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AD7" w14:textId="526D1A16" w:rsidR="005035FF" w:rsidRPr="005C0D76" w:rsidRDefault="005035FF" w:rsidP="00DD1BA7">
      <w:pPr>
        <w:spacing w:after="120"/>
        <w:jc w:val="center"/>
        <w:rPr>
          <w:rFonts w:ascii="Arial" w:hAnsi="Arial"/>
          <w:b/>
          <w:bCs/>
          <w:spacing w:val="10"/>
          <w:sz w:val="20"/>
        </w:rPr>
      </w:pPr>
      <w:bookmarkStart w:id="0" w:name="Annex02"/>
      <w:r w:rsidRPr="005C0D76">
        <w:rPr>
          <w:rFonts w:ascii="Arial" w:hAnsi="Arial"/>
          <w:b/>
          <w:bCs/>
          <w:spacing w:val="10"/>
          <w:sz w:val="20"/>
        </w:rPr>
        <w:t xml:space="preserve">Příloha č. </w:t>
      </w:r>
      <w:r w:rsidR="004820AB">
        <w:rPr>
          <w:rFonts w:ascii="Arial" w:hAnsi="Arial"/>
          <w:b/>
          <w:bCs/>
          <w:spacing w:val="10"/>
          <w:sz w:val="20"/>
        </w:rPr>
        <w:t>6</w:t>
      </w:r>
    </w:p>
    <w:bookmarkEnd w:id="0"/>
    <w:p w14:paraId="1DF7A765" w14:textId="77777777" w:rsidR="007146B1" w:rsidRPr="005C0D76" w:rsidRDefault="007146B1" w:rsidP="007146B1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5C0D76">
        <w:rPr>
          <w:rFonts w:ascii="Arial" w:hAnsi="Arial"/>
          <w:b/>
          <w:spacing w:val="10"/>
          <w:sz w:val="20"/>
        </w:rPr>
        <w:t xml:space="preserve">Čestné prohlášení </w:t>
      </w:r>
      <w:r w:rsidRPr="00AB784C">
        <w:rPr>
          <w:rFonts w:ascii="Arial" w:hAnsi="Arial"/>
          <w:b/>
          <w:spacing w:val="10"/>
          <w:sz w:val="20"/>
        </w:rPr>
        <w:t>k mezinárodním sankcím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7146B1" w:rsidRPr="005C0D76" w14:paraId="23BCFECB" w14:textId="77777777" w:rsidTr="00362A70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DD7E52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C43E536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spacing w:val="10"/>
                <w:sz w:val="20"/>
              </w:rPr>
            </w:pPr>
          </w:p>
        </w:tc>
      </w:tr>
      <w:tr w:rsidR="007146B1" w:rsidRPr="005C0D76" w14:paraId="0C542F5F" w14:textId="77777777" w:rsidTr="00362A70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48771BD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B2317C7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7146B1" w:rsidRPr="005C0D76" w14:paraId="1D7E2C27" w14:textId="77777777" w:rsidTr="00362A70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4AA0F94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B245FDB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7146B1" w:rsidRPr="005C0D76" w14:paraId="21046D83" w14:textId="77777777" w:rsidTr="00362A70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70949C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601E03D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7146B1" w:rsidRPr="005C0D76" w14:paraId="0967EB94" w14:textId="77777777" w:rsidTr="00362A70">
        <w:trPr>
          <w:trHeight w:val="7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E9FCE7" w14:textId="1B890A1C" w:rsidR="007146B1" w:rsidRPr="005C0D76" w:rsidRDefault="00DD1BA7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spacing w:val="10"/>
                <w:sz w:val="20"/>
              </w:rPr>
              <w:t xml:space="preserve">zapsaný 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pod spis. zn. a </w:t>
            </w:r>
            <w:r w:rsidRPr="003E575F">
              <w:rPr>
                <w:rFonts w:ascii="Arial" w:hAnsi="Arial"/>
                <w:b/>
                <w:spacing w:val="10"/>
                <w:sz w:val="20"/>
              </w:rPr>
              <w:t>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897FA3E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spacing w:val="10"/>
                <w:sz w:val="20"/>
                <w:highlight w:val="yellow"/>
                <w:lang w:val="en-US"/>
              </w:rPr>
            </w:pPr>
            <w:r w:rsidRPr="005C0D76">
              <w:rPr>
                <w:rFonts w:ascii="Arial" w:hAnsi="Arial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72C53214" w14:textId="77777777" w:rsidR="007146B1" w:rsidRPr="005C0D76" w:rsidRDefault="007146B1" w:rsidP="007146B1">
      <w:pPr>
        <w:tabs>
          <w:tab w:val="left" w:pos="4873"/>
        </w:tabs>
        <w:spacing w:after="240"/>
        <w:ind w:right="553"/>
        <w:rPr>
          <w:rFonts w:ascii="Arial" w:hAnsi="Arial"/>
          <w:bCs/>
          <w:spacing w:val="10"/>
          <w:sz w:val="20"/>
        </w:rPr>
      </w:pPr>
      <w:r w:rsidRPr="005C0D76">
        <w:rPr>
          <w:rFonts w:ascii="Arial" w:hAnsi="Arial"/>
          <w:bCs/>
          <w:spacing w:val="10"/>
          <w:sz w:val="20"/>
        </w:rPr>
        <w:t>(dále jen „</w:t>
      </w:r>
      <w:r w:rsidRPr="005C0D76">
        <w:rPr>
          <w:rFonts w:ascii="Arial" w:hAnsi="Arial"/>
          <w:b/>
          <w:spacing w:val="10"/>
          <w:sz w:val="20"/>
        </w:rPr>
        <w:t>dodavatel</w:t>
      </w:r>
      <w:r w:rsidRPr="005C0D76">
        <w:rPr>
          <w:rFonts w:ascii="Arial" w:hAnsi="Arial"/>
          <w:bCs/>
          <w:spacing w:val="10"/>
          <w:sz w:val="20"/>
        </w:rPr>
        <w:t>“)</w:t>
      </w:r>
      <w:r w:rsidRPr="005C0D76">
        <w:rPr>
          <w:rFonts w:ascii="Arial" w:hAnsi="Arial"/>
          <w:bCs/>
          <w:spacing w:val="10"/>
          <w:sz w:val="20"/>
        </w:rPr>
        <w:tab/>
      </w:r>
    </w:p>
    <w:p w14:paraId="121F14A4" w14:textId="77777777" w:rsidR="007146B1" w:rsidRPr="005C0D76" w:rsidRDefault="007146B1" w:rsidP="007146B1">
      <w:pPr>
        <w:spacing w:after="240" w:line="259" w:lineRule="auto"/>
        <w:ind w:right="553"/>
        <w:rPr>
          <w:rFonts w:ascii="Arial" w:hAnsi="Arial"/>
          <w:spacing w:val="10"/>
          <w:sz w:val="20"/>
        </w:rPr>
      </w:pPr>
    </w:p>
    <w:p w14:paraId="4D67964B" w14:textId="1BBF3A7E" w:rsidR="007146B1" w:rsidRPr="000C42EB" w:rsidRDefault="007146B1" w:rsidP="0087462E">
      <w:pPr>
        <w:spacing w:before="120" w:after="240"/>
        <w:ind w:right="1"/>
        <w:jc w:val="both"/>
        <w:rPr>
          <w:rFonts w:ascii="Arial" w:hAnsi="Arial"/>
          <w:spacing w:val="10"/>
          <w:sz w:val="20"/>
        </w:rPr>
      </w:pPr>
      <w:r w:rsidRPr="000C42EB">
        <w:rPr>
          <w:rFonts w:ascii="Arial" w:hAnsi="Arial"/>
          <w:spacing w:val="10"/>
          <w:sz w:val="20"/>
        </w:rPr>
        <w:t xml:space="preserve">tímto pro účely zakázky s názvem </w:t>
      </w:r>
      <w:r w:rsidRPr="000C42EB">
        <w:rPr>
          <w:rFonts w:ascii="Arial" w:hAnsi="Arial"/>
          <w:b/>
          <w:spacing w:val="10"/>
          <w:sz w:val="20"/>
        </w:rPr>
        <w:t>„</w:t>
      </w:r>
      <w:r w:rsidR="00DD1BA7" w:rsidRPr="000C42EB">
        <w:rPr>
          <w:rFonts w:ascii="Arial" w:hAnsi="Arial"/>
          <w:b/>
          <w:bCs/>
          <w:spacing w:val="10"/>
          <w:sz w:val="20"/>
        </w:rPr>
        <w:t>Domov pro seniory – koncese</w:t>
      </w:r>
      <w:r w:rsidRPr="000C42EB">
        <w:rPr>
          <w:rFonts w:ascii="Arial" w:hAnsi="Arial"/>
          <w:b/>
          <w:bCs/>
          <w:spacing w:val="10"/>
          <w:sz w:val="20"/>
        </w:rPr>
        <w:t xml:space="preserve">“ </w:t>
      </w:r>
      <w:r w:rsidRPr="000C42EB">
        <w:rPr>
          <w:rFonts w:ascii="Arial" w:hAnsi="Arial"/>
          <w:spacing w:val="10"/>
          <w:sz w:val="20"/>
        </w:rPr>
        <w:t>čestně prohlašuje, že výběrem jeho nabídky, uzavřením smlouvy ani plněním veřejné zakázky nedojde k porušení právních předpisů a rozhodnutí upravujících mezinárodní sankce, kterými jsou Česká republika nebo zadavatel vázáni.</w:t>
      </w:r>
    </w:p>
    <w:p w14:paraId="2AFD3F17" w14:textId="2A538BF5" w:rsidR="00385959" w:rsidRDefault="00385959" w:rsidP="00385959">
      <w:pPr>
        <w:spacing w:before="120" w:after="240"/>
        <w:ind w:right="1"/>
        <w:jc w:val="both"/>
        <w:rPr>
          <w:rFonts w:ascii="Arial" w:hAnsi="Arial"/>
          <w:spacing w:val="10"/>
          <w:sz w:val="20"/>
        </w:rPr>
      </w:pPr>
      <w:r w:rsidRPr="000C42EB">
        <w:rPr>
          <w:rFonts w:ascii="Arial" w:hAnsi="Arial"/>
          <w:spacing w:val="10"/>
          <w:sz w:val="20"/>
        </w:rPr>
        <w:t>Dodavatel zejména prohlašuje, že jako dodavatel veřejné</w:t>
      </w:r>
      <w:r w:rsidRPr="00B05B2A">
        <w:rPr>
          <w:rFonts w:ascii="Arial" w:hAnsi="Arial"/>
          <w:spacing w:val="10"/>
          <w:sz w:val="20"/>
        </w:rPr>
        <w:t xml:space="preserve"> zakázky není dodavatelem ve smyslu nařízení Rady EU č. 2022/576, tj. není:</w:t>
      </w:r>
    </w:p>
    <w:p w14:paraId="2239AFFA" w14:textId="47FCDAF1" w:rsidR="00385959" w:rsidRDefault="00385959" w:rsidP="00B05B2A">
      <w:pPr>
        <w:pStyle w:val="Odstavecseseznamem"/>
        <w:numPr>
          <w:ilvl w:val="0"/>
          <w:numId w:val="4"/>
        </w:numPr>
        <w:spacing w:before="120" w:after="240"/>
        <w:ind w:left="714" w:hanging="357"/>
        <w:contextualSpacing w:val="0"/>
        <w:rPr>
          <w:rFonts w:ascii="Arial" w:hAnsi="Arial"/>
          <w:spacing w:val="10"/>
          <w:sz w:val="20"/>
        </w:rPr>
      </w:pPr>
      <w:r w:rsidRPr="00385959">
        <w:rPr>
          <w:rFonts w:ascii="Arial" w:hAnsi="Arial"/>
          <w:spacing w:val="10"/>
          <w:sz w:val="20"/>
        </w:rPr>
        <w:t>ruským státním příslušníkem, fyzickou či právnickou osobou, subjektem či orgánem se sídlem</w:t>
      </w:r>
      <w:r>
        <w:rPr>
          <w:rFonts w:ascii="Arial" w:hAnsi="Arial"/>
          <w:spacing w:val="10"/>
          <w:sz w:val="20"/>
        </w:rPr>
        <w:t xml:space="preserve"> </w:t>
      </w:r>
      <w:r w:rsidRPr="00B05B2A">
        <w:rPr>
          <w:rFonts w:ascii="Arial" w:hAnsi="Arial"/>
          <w:spacing w:val="10"/>
          <w:sz w:val="20"/>
        </w:rPr>
        <w:t>v Rusku,</w:t>
      </w:r>
    </w:p>
    <w:p w14:paraId="6F3F6FC4" w14:textId="6FDB6346" w:rsidR="00385959" w:rsidRDefault="00385959" w:rsidP="00B05B2A">
      <w:pPr>
        <w:pStyle w:val="Odstavecseseznamem"/>
        <w:numPr>
          <w:ilvl w:val="0"/>
          <w:numId w:val="4"/>
        </w:numPr>
        <w:spacing w:before="120" w:after="240"/>
        <w:ind w:left="714" w:hanging="357"/>
        <w:contextualSpacing w:val="0"/>
        <w:rPr>
          <w:rFonts w:ascii="Arial" w:hAnsi="Arial"/>
          <w:spacing w:val="10"/>
          <w:sz w:val="20"/>
        </w:rPr>
      </w:pPr>
      <w:r w:rsidRPr="00385959">
        <w:rPr>
          <w:rFonts w:ascii="Arial" w:hAnsi="Arial"/>
          <w:spacing w:val="10"/>
          <w:sz w:val="20"/>
        </w:rPr>
        <w:t xml:space="preserve">právnickou osobou, subjektem nebo orgánem, </w:t>
      </w:r>
      <w:proofErr w:type="spellStart"/>
      <w:r w:rsidRPr="00385959">
        <w:rPr>
          <w:rFonts w:ascii="Arial" w:hAnsi="Arial"/>
          <w:spacing w:val="10"/>
          <w:sz w:val="20"/>
        </w:rPr>
        <w:t>ktery</w:t>
      </w:r>
      <w:proofErr w:type="spellEnd"/>
      <w:r w:rsidRPr="00385959">
        <w:rPr>
          <w:rFonts w:ascii="Arial" w:hAnsi="Arial"/>
          <w:spacing w:val="10"/>
          <w:sz w:val="20"/>
        </w:rPr>
        <w:t>́ je z více než 50 % přímo či nepřímo</w:t>
      </w:r>
      <w:r>
        <w:rPr>
          <w:rFonts w:ascii="Arial" w:hAnsi="Arial"/>
          <w:spacing w:val="10"/>
          <w:sz w:val="20"/>
        </w:rPr>
        <w:t xml:space="preserve"> </w:t>
      </w:r>
      <w:r w:rsidRPr="00B05B2A">
        <w:rPr>
          <w:rFonts w:ascii="Arial" w:hAnsi="Arial"/>
          <w:spacing w:val="10"/>
          <w:sz w:val="20"/>
        </w:rPr>
        <w:t xml:space="preserve">vlastněný </w:t>
      </w:r>
      <w:r w:rsidRPr="00385959">
        <w:rPr>
          <w:rFonts w:ascii="Arial" w:hAnsi="Arial"/>
          <w:spacing w:val="10"/>
          <w:sz w:val="20"/>
        </w:rPr>
        <w:t>některým</w:t>
      </w:r>
      <w:r w:rsidRPr="00B05B2A">
        <w:rPr>
          <w:rFonts w:ascii="Arial" w:hAnsi="Arial"/>
          <w:spacing w:val="10"/>
          <w:sz w:val="20"/>
        </w:rPr>
        <w:t xml:space="preserve"> ze subjektů </w:t>
      </w:r>
      <w:r w:rsidRPr="00385959">
        <w:rPr>
          <w:rFonts w:ascii="Arial" w:hAnsi="Arial"/>
          <w:spacing w:val="10"/>
          <w:sz w:val="20"/>
        </w:rPr>
        <w:t>uvedených</w:t>
      </w:r>
      <w:r w:rsidRPr="00B05B2A">
        <w:rPr>
          <w:rFonts w:ascii="Arial" w:hAnsi="Arial"/>
          <w:spacing w:val="10"/>
          <w:sz w:val="20"/>
        </w:rPr>
        <w:t xml:space="preserve"> v písmeni a), nebo</w:t>
      </w:r>
    </w:p>
    <w:p w14:paraId="422D3CEA" w14:textId="4BFA552E" w:rsidR="00385959" w:rsidRPr="00B05B2A" w:rsidRDefault="00385959" w:rsidP="00B05B2A">
      <w:pPr>
        <w:pStyle w:val="Odstavecseseznamem"/>
        <w:numPr>
          <w:ilvl w:val="0"/>
          <w:numId w:val="4"/>
        </w:numPr>
        <w:spacing w:before="120" w:after="240"/>
        <w:ind w:left="714" w:hanging="357"/>
        <w:contextualSpacing w:val="0"/>
        <w:rPr>
          <w:rFonts w:ascii="Arial" w:hAnsi="Arial"/>
          <w:spacing w:val="10"/>
          <w:sz w:val="20"/>
        </w:rPr>
      </w:pPr>
      <w:r w:rsidRPr="00385959">
        <w:rPr>
          <w:rFonts w:ascii="Arial" w:hAnsi="Arial"/>
          <w:spacing w:val="10"/>
          <w:sz w:val="20"/>
        </w:rPr>
        <w:t xml:space="preserve">fyzickou nebo právnickou osobou, subjektem nebo orgánem, </w:t>
      </w:r>
      <w:proofErr w:type="spellStart"/>
      <w:r w:rsidRPr="00385959">
        <w:rPr>
          <w:rFonts w:ascii="Arial" w:hAnsi="Arial"/>
          <w:spacing w:val="10"/>
          <w:sz w:val="20"/>
        </w:rPr>
        <w:t>ktery</w:t>
      </w:r>
      <w:proofErr w:type="spellEnd"/>
      <w:r w:rsidRPr="00385959">
        <w:rPr>
          <w:rFonts w:ascii="Arial" w:hAnsi="Arial"/>
          <w:spacing w:val="10"/>
          <w:sz w:val="20"/>
        </w:rPr>
        <w:t>́ jedná jménem nebo na pokyn</w:t>
      </w:r>
      <w:r>
        <w:rPr>
          <w:rFonts w:ascii="Arial" w:hAnsi="Arial"/>
          <w:spacing w:val="10"/>
          <w:sz w:val="20"/>
        </w:rPr>
        <w:t xml:space="preserve"> </w:t>
      </w:r>
      <w:r w:rsidRPr="00B05B2A">
        <w:rPr>
          <w:rFonts w:ascii="Arial" w:hAnsi="Arial"/>
          <w:spacing w:val="10"/>
          <w:sz w:val="20"/>
        </w:rPr>
        <w:t xml:space="preserve">některého ze subjektů </w:t>
      </w:r>
      <w:r w:rsidRPr="00385959">
        <w:rPr>
          <w:rFonts w:ascii="Arial" w:hAnsi="Arial"/>
          <w:spacing w:val="10"/>
          <w:sz w:val="20"/>
        </w:rPr>
        <w:t>uvedených</w:t>
      </w:r>
      <w:r w:rsidRPr="00B05B2A">
        <w:rPr>
          <w:rFonts w:ascii="Arial" w:hAnsi="Arial"/>
          <w:spacing w:val="10"/>
          <w:sz w:val="20"/>
        </w:rPr>
        <w:t xml:space="preserve"> v písmeni a) nebo b).</w:t>
      </w:r>
    </w:p>
    <w:p w14:paraId="13B4268D" w14:textId="254C8D8A" w:rsidR="00385959" w:rsidRDefault="00385959" w:rsidP="0087462E">
      <w:pPr>
        <w:spacing w:before="120" w:after="240"/>
        <w:ind w:right="1"/>
        <w:jc w:val="both"/>
        <w:rPr>
          <w:rFonts w:ascii="Arial" w:hAnsi="Arial"/>
          <w:spacing w:val="10"/>
          <w:sz w:val="20"/>
        </w:rPr>
      </w:pPr>
      <w:r>
        <w:rPr>
          <w:rFonts w:ascii="Arial" w:hAnsi="Arial"/>
          <w:spacing w:val="10"/>
          <w:sz w:val="20"/>
        </w:rPr>
        <w:t>Dodavatel prohlašuje</w:t>
      </w:r>
      <w:r w:rsidRPr="00385959">
        <w:rPr>
          <w:rFonts w:ascii="Arial" w:hAnsi="Arial"/>
          <w:spacing w:val="10"/>
          <w:sz w:val="20"/>
        </w:rPr>
        <w:t>, že nevyužij</w:t>
      </w:r>
      <w:r>
        <w:rPr>
          <w:rFonts w:ascii="Arial" w:hAnsi="Arial"/>
          <w:spacing w:val="10"/>
          <w:sz w:val="20"/>
        </w:rPr>
        <w:t>e</w:t>
      </w:r>
      <w:r w:rsidRPr="00385959">
        <w:rPr>
          <w:rFonts w:ascii="Arial" w:hAnsi="Arial"/>
          <w:spacing w:val="10"/>
          <w:sz w:val="20"/>
        </w:rPr>
        <w:t xml:space="preserve"> při plnění veřejné zakázky poddodavatele, který by naplnil výše uvedená písm. a) – c), pokud by plnil více než 10 % hodnoty zakázky.</w:t>
      </w:r>
    </w:p>
    <w:p w14:paraId="358B5B36" w14:textId="6E9FDBFF" w:rsidR="00385959" w:rsidRDefault="00385959" w:rsidP="0087462E">
      <w:pPr>
        <w:spacing w:before="120" w:after="240"/>
        <w:ind w:right="1"/>
        <w:jc w:val="both"/>
        <w:rPr>
          <w:rFonts w:ascii="Arial" w:hAnsi="Arial"/>
          <w:spacing w:val="10"/>
          <w:sz w:val="20"/>
        </w:rPr>
      </w:pPr>
      <w:r w:rsidRPr="00385959">
        <w:rPr>
          <w:rFonts w:ascii="Arial" w:hAnsi="Arial"/>
          <w:spacing w:val="10"/>
          <w:sz w:val="20"/>
        </w:rPr>
        <w:t>Dále prohlašuj</w:t>
      </w:r>
      <w:r>
        <w:rPr>
          <w:rFonts w:ascii="Arial" w:hAnsi="Arial"/>
          <w:spacing w:val="10"/>
          <w:sz w:val="20"/>
        </w:rPr>
        <w:t>e</w:t>
      </w:r>
      <w:r w:rsidRPr="00385959">
        <w:rPr>
          <w:rFonts w:ascii="Arial" w:hAnsi="Arial"/>
          <w:spacing w:val="10"/>
          <w:sz w:val="20"/>
        </w:rPr>
        <w:t>, že neobchoduji se sankcionovaným zbožím, které se nachází v Rusku nebo Bělorusku či z Ruska nebo Běloruska pochází a nenabízím takové zboží v rámci plnění veřejných zakázek.</w:t>
      </w:r>
    </w:p>
    <w:p w14:paraId="0CCB928A" w14:textId="7BD14C65" w:rsidR="00385959" w:rsidRDefault="00385959" w:rsidP="0087462E">
      <w:pPr>
        <w:spacing w:before="120" w:after="240"/>
        <w:ind w:right="1"/>
        <w:jc w:val="both"/>
        <w:rPr>
          <w:rFonts w:ascii="Arial" w:hAnsi="Arial"/>
          <w:spacing w:val="10"/>
          <w:sz w:val="20"/>
        </w:rPr>
      </w:pPr>
      <w:r w:rsidRPr="00385959">
        <w:rPr>
          <w:rFonts w:ascii="Arial" w:hAnsi="Arial"/>
          <w:spacing w:val="10"/>
          <w:sz w:val="20"/>
        </w:rPr>
        <w:t>Současně prohlašuj</w:t>
      </w:r>
      <w:r>
        <w:rPr>
          <w:rFonts w:ascii="Arial" w:hAnsi="Arial"/>
          <w:spacing w:val="10"/>
          <w:sz w:val="20"/>
        </w:rPr>
        <w:t>e</w:t>
      </w:r>
      <w:r w:rsidRPr="00385959">
        <w:rPr>
          <w:rFonts w:ascii="Arial" w:hAnsi="Arial"/>
          <w:spacing w:val="10"/>
          <w:sz w:val="20"/>
        </w:rPr>
        <w:t>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ascii="Arial" w:hAnsi="Arial"/>
          <w:spacing w:val="10"/>
          <w:sz w:val="20"/>
        </w:rPr>
        <w:footnoteReference w:id="1"/>
      </w:r>
      <w:r w:rsidRPr="00385959">
        <w:rPr>
          <w:rFonts w:ascii="Arial" w:hAnsi="Arial"/>
          <w:spacing w:val="10"/>
          <w:sz w:val="20"/>
        </w:rPr>
        <w:t>.</w:t>
      </w:r>
    </w:p>
    <w:p w14:paraId="19FD965D" w14:textId="13E9D636" w:rsidR="007146B1" w:rsidRDefault="007146B1" w:rsidP="0087462E">
      <w:pPr>
        <w:spacing w:before="120" w:after="240"/>
        <w:ind w:right="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B784C">
        <w:rPr>
          <w:rFonts w:ascii="Arial" w:hAnsi="Arial"/>
          <w:spacing w:val="10"/>
          <w:sz w:val="20"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</w:t>
      </w:r>
      <w:r w:rsidRPr="0087462E">
        <w:rPr>
          <w:rFonts w:ascii="Arial" w:hAnsi="Arial" w:cs="Arial"/>
          <w:spacing w:val="10"/>
          <w:sz w:val="20"/>
          <w:szCs w:val="20"/>
        </w:rPr>
        <w:t>dopadaly</w:t>
      </w:r>
      <w:r w:rsidRPr="00AB784C">
        <w:rPr>
          <w:rFonts w:ascii="Arial" w:hAnsi="Arial"/>
          <w:spacing w:val="10"/>
          <w:sz w:val="20"/>
        </w:rPr>
        <w:t xml:space="preserve"> mezinárodní sankce dle právních předpisů a rozhodnutí, kterými jsou Česká republika nebo zadavatel vázáni.</w:t>
      </w:r>
    </w:p>
    <w:p w14:paraId="307E1C77" w14:textId="77777777" w:rsidR="007146B1" w:rsidRDefault="007146B1" w:rsidP="007146B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116E149" w14:textId="77777777" w:rsidR="007146B1" w:rsidRPr="00F30422" w:rsidRDefault="007146B1" w:rsidP="007146B1">
      <w:pPr>
        <w:spacing w:after="240"/>
        <w:ind w:right="553"/>
        <w:rPr>
          <w:rFonts w:ascii="Arial" w:hAnsi="Arial"/>
          <w:spacing w:val="10"/>
          <w:sz w:val="20"/>
        </w:rPr>
      </w:pPr>
      <w:r w:rsidRPr="00F30422">
        <w:rPr>
          <w:rFonts w:ascii="Arial" w:hAnsi="Arial"/>
          <w:spacing w:val="10"/>
          <w:sz w:val="20"/>
        </w:rPr>
        <w:t xml:space="preserve">V </w:t>
      </w:r>
      <w:r w:rsidRPr="00F30422">
        <w:rPr>
          <w:rFonts w:ascii="Arial" w:hAnsi="Arial"/>
          <w:spacing w:val="10"/>
          <w:sz w:val="20"/>
          <w:highlight w:val="yellow"/>
        </w:rPr>
        <w:t>[DOPLNÍ DODAVATEL]</w:t>
      </w:r>
      <w:r w:rsidRPr="00F30422">
        <w:rPr>
          <w:rFonts w:ascii="Arial" w:hAnsi="Arial"/>
          <w:spacing w:val="10"/>
          <w:sz w:val="20"/>
        </w:rPr>
        <w:t xml:space="preserve"> dne </w:t>
      </w:r>
      <w:r w:rsidRPr="00F30422">
        <w:rPr>
          <w:rFonts w:ascii="Arial" w:hAnsi="Arial"/>
          <w:spacing w:val="10"/>
          <w:sz w:val="20"/>
          <w:highlight w:val="yellow"/>
        </w:rPr>
        <w:t>[DOPLNÍ DODAVATEL]</w:t>
      </w:r>
    </w:p>
    <w:p w14:paraId="15CDA87B" w14:textId="77777777" w:rsidR="007146B1" w:rsidRPr="00F30422" w:rsidRDefault="007146B1" w:rsidP="007146B1">
      <w:pPr>
        <w:spacing w:after="240"/>
        <w:ind w:right="553"/>
        <w:rPr>
          <w:rFonts w:ascii="Arial" w:hAnsi="Arial"/>
          <w:spacing w:val="10"/>
          <w:sz w:val="20"/>
        </w:rPr>
      </w:pPr>
    </w:p>
    <w:p w14:paraId="0DC52D03" w14:textId="77777777" w:rsidR="007146B1" w:rsidRPr="00F30422" w:rsidRDefault="007146B1" w:rsidP="007146B1">
      <w:pPr>
        <w:spacing w:after="240"/>
        <w:ind w:right="553"/>
        <w:rPr>
          <w:rFonts w:ascii="Arial" w:hAnsi="Arial"/>
          <w:spacing w:val="10"/>
          <w:sz w:val="20"/>
        </w:rPr>
      </w:pPr>
      <w:r w:rsidRPr="00F30422">
        <w:rPr>
          <w:rFonts w:ascii="Arial" w:hAnsi="Arial"/>
          <w:spacing w:val="10"/>
          <w:sz w:val="20"/>
        </w:rPr>
        <w:t>____________________________________</w:t>
      </w:r>
    </w:p>
    <w:p w14:paraId="605C73A6" w14:textId="77777777" w:rsidR="007146B1" w:rsidRPr="00F30422" w:rsidRDefault="007146B1" w:rsidP="007146B1">
      <w:pPr>
        <w:spacing w:after="240"/>
        <w:ind w:right="553"/>
        <w:rPr>
          <w:rFonts w:ascii="Arial" w:hAnsi="Arial"/>
          <w:spacing w:val="10"/>
          <w:sz w:val="20"/>
        </w:rPr>
      </w:pPr>
      <w:r w:rsidRPr="00F30422">
        <w:rPr>
          <w:rFonts w:ascii="Arial" w:hAnsi="Arial"/>
          <w:spacing w:val="10"/>
          <w:sz w:val="20"/>
          <w:highlight w:val="yellow"/>
        </w:rPr>
        <w:t>[Jméno oprávněné osoby / označení funkce]</w:t>
      </w:r>
    </w:p>
    <w:p w14:paraId="462F6198" w14:textId="7F1EC82D" w:rsidR="00E93B2E" w:rsidRPr="00EB5000" w:rsidRDefault="00E93B2E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</w:p>
    <w:sectPr w:rsidR="00E93B2E" w:rsidRPr="00EB5000" w:rsidSect="00372E8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C415" w14:textId="77777777" w:rsidR="001655C4" w:rsidRDefault="001655C4" w:rsidP="00072B20">
      <w:r>
        <w:separator/>
      </w:r>
    </w:p>
  </w:endnote>
  <w:endnote w:type="continuationSeparator" w:id="0">
    <w:p w14:paraId="74AF7261" w14:textId="77777777" w:rsidR="001655C4" w:rsidRDefault="001655C4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6939194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4C7F857" w14:textId="2B199F12" w:rsidR="00DD1BA7" w:rsidRDefault="00DD1BA7" w:rsidP="00F523E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348F33EE" w14:textId="77777777" w:rsidR="00DD1BA7" w:rsidRDefault="00DD1BA7" w:rsidP="00DD1BA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12236751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3E3B15" w14:textId="00458ADD" w:rsidR="00DD1BA7" w:rsidRDefault="00DD1BA7" w:rsidP="00F523E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3AAAA30F" w14:textId="77777777" w:rsidR="00DD1BA7" w:rsidRDefault="00DD1BA7" w:rsidP="00DD1BA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08568365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77543EC" w14:textId="2F27B096" w:rsidR="00DD1BA7" w:rsidRDefault="00DD1BA7" w:rsidP="00F523E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38F54907" w14:textId="77777777" w:rsidR="009021B9" w:rsidRDefault="009021B9" w:rsidP="00DD1BA7">
    <w:pPr>
      <w:pStyle w:val="Zpat"/>
      <w:ind w:right="360"/>
    </w:pPr>
  </w:p>
  <w:p w14:paraId="125B3DD7" w14:textId="62CAA64D" w:rsidR="00EB5000" w:rsidRDefault="00EB5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DF25" w14:textId="77777777" w:rsidR="001655C4" w:rsidRDefault="001655C4" w:rsidP="00072B20">
      <w:r>
        <w:separator/>
      </w:r>
    </w:p>
  </w:footnote>
  <w:footnote w:type="continuationSeparator" w:id="0">
    <w:p w14:paraId="167E61A6" w14:textId="77777777" w:rsidR="001655C4" w:rsidRDefault="001655C4" w:rsidP="00072B20">
      <w:r>
        <w:continuationSeparator/>
      </w:r>
    </w:p>
  </w:footnote>
  <w:footnote w:id="1">
    <w:p w14:paraId="07EF6D36" w14:textId="3FD29C4A" w:rsidR="00385959" w:rsidRPr="00B05B2A" w:rsidRDefault="00385959" w:rsidP="00B05B2A">
      <w:pPr>
        <w:rPr>
          <w:rFonts w:ascii="Arial" w:hAnsi="Arial" w:cs="Arial"/>
        </w:rPr>
      </w:pPr>
      <w:r w:rsidRPr="00B05B2A">
        <w:rPr>
          <w:rStyle w:val="Znakapoznpodarou"/>
          <w:rFonts w:ascii="Arial" w:hAnsi="Arial" w:cs="Arial"/>
          <w:sz w:val="16"/>
          <w:szCs w:val="16"/>
        </w:rPr>
        <w:footnoteRef/>
      </w:r>
      <w:r w:rsidRPr="00B05B2A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B05B2A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7D323CB3" w:rsidR="00EB5000" w:rsidRDefault="00DD1BA7" w:rsidP="00543E73">
    <w:pPr>
      <w:pStyle w:val="Zhlav"/>
    </w:pPr>
    <w:r>
      <w:rPr>
        <w:noProof/>
      </w:rPr>
      <w:drawing>
        <wp:inline distT="0" distB="0" distL="0" distR="0" wp14:anchorId="0B4F9677" wp14:editId="074C1B3E">
          <wp:extent cx="1286990" cy="704538"/>
          <wp:effectExtent l="0" t="0" r="0" b="0"/>
          <wp:docPr id="16" name="Obrázek 16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25" cy="71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115B9"/>
    <w:multiLevelType w:val="hybridMultilevel"/>
    <w:tmpl w:val="2C66A9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3"/>
  </w:num>
  <w:num w:numId="2" w16cid:durableId="2073192228">
    <w:abstractNumId w:val="0"/>
  </w:num>
  <w:num w:numId="3" w16cid:durableId="353266733">
    <w:abstractNumId w:val="1"/>
  </w:num>
  <w:num w:numId="4" w16cid:durableId="2009475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8116A"/>
    <w:rsid w:val="00097D2B"/>
    <w:rsid w:val="000C42EB"/>
    <w:rsid w:val="000D4315"/>
    <w:rsid w:val="000D6F56"/>
    <w:rsid w:val="000D7E7D"/>
    <w:rsid w:val="000E4D3C"/>
    <w:rsid w:val="000F0C7A"/>
    <w:rsid w:val="001115D6"/>
    <w:rsid w:val="001655C4"/>
    <w:rsid w:val="001864CB"/>
    <w:rsid w:val="00197228"/>
    <w:rsid w:val="001A72A9"/>
    <w:rsid w:val="001D2D1A"/>
    <w:rsid w:val="001E74C3"/>
    <w:rsid w:val="001F0F29"/>
    <w:rsid w:val="00221CD5"/>
    <w:rsid w:val="00233F4C"/>
    <w:rsid w:val="00235236"/>
    <w:rsid w:val="00235902"/>
    <w:rsid w:val="002559B2"/>
    <w:rsid w:val="0025720B"/>
    <w:rsid w:val="00262BA9"/>
    <w:rsid w:val="00294398"/>
    <w:rsid w:val="00294DCB"/>
    <w:rsid w:val="00295221"/>
    <w:rsid w:val="00295CB5"/>
    <w:rsid w:val="002A7BDD"/>
    <w:rsid w:val="002B3A86"/>
    <w:rsid w:val="002B4FAA"/>
    <w:rsid w:val="002C1BB2"/>
    <w:rsid w:val="002D1EB7"/>
    <w:rsid w:val="002E2EFE"/>
    <w:rsid w:val="002E4EF3"/>
    <w:rsid w:val="002F2D55"/>
    <w:rsid w:val="002F514E"/>
    <w:rsid w:val="00301E66"/>
    <w:rsid w:val="00307A42"/>
    <w:rsid w:val="0032337E"/>
    <w:rsid w:val="00334AAD"/>
    <w:rsid w:val="003360D8"/>
    <w:rsid w:val="00347924"/>
    <w:rsid w:val="00366C69"/>
    <w:rsid w:val="0036722B"/>
    <w:rsid w:val="003709C2"/>
    <w:rsid w:val="00372E8D"/>
    <w:rsid w:val="00385959"/>
    <w:rsid w:val="0039119E"/>
    <w:rsid w:val="003B3FCC"/>
    <w:rsid w:val="003B6DE8"/>
    <w:rsid w:val="003D5F26"/>
    <w:rsid w:val="003E299F"/>
    <w:rsid w:val="00401F7C"/>
    <w:rsid w:val="00425D33"/>
    <w:rsid w:val="00475929"/>
    <w:rsid w:val="004820AB"/>
    <w:rsid w:val="0048435D"/>
    <w:rsid w:val="004925D0"/>
    <w:rsid w:val="004A242C"/>
    <w:rsid w:val="004B0C23"/>
    <w:rsid w:val="004B2DCB"/>
    <w:rsid w:val="004C053B"/>
    <w:rsid w:val="005035FF"/>
    <w:rsid w:val="00521E69"/>
    <w:rsid w:val="00543E73"/>
    <w:rsid w:val="005D0818"/>
    <w:rsid w:val="006249AA"/>
    <w:rsid w:val="00634B36"/>
    <w:rsid w:val="0063568D"/>
    <w:rsid w:val="00661384"/>
    <w:rsid w:val="00690203"/>
    <w:rsid w:val="006958E4"/>
    <w:rsid w:val="00696127"/>
    <w:rsid w:val="006A06DD"/>
    <w:rsid w:val="006A476F"/>
    <w:rsid w:val="006D3B0E"/>
    <w:rsid w:val="006E1694"/>
    <w:rsid w:val="00710F26"/>
    <w:rsid w:val="007146B1"/>
    <w:rsid w:val="00721B32"/>
    <w:rsid w:val="0073767F"/>
    <w:rsid w:val="00747D05"/>
    <w:rsid w:val="00767923"/>
    <w:rsid w:val="007709D1"/>
    <w:rsid w:val="00784F1D"/>
    <w:rsid w:val="00796C02"/>
    <w:rsid w:val="007A1150"/>
    <w:rsid w:val="007B2280"/>
    <w:rsid w:val="007B42DC"/>
    <w:rsid w:val="007B6121"/>
    <w:rsid w:val="007C2001"/>
    <w:rsid w:val="007C2B84"/>
    <w:rsid w:val="007E5BF5"/>
    <w:rsid w:val="007F38F6"/>
    <w:rsid w:val="00813049"/>
    <w:rsid w:val="00821032"/>
    <w:rsid w:val="00827D7F"/>
    <w:rsid w:val="00845FE2"/>
    <w:rsid w:val="00863E62"/>
    <w:rsid w:val="0087462E"/>
    <w:rsid w:val="00887AF5"/>
    <w:rsid w:val="008A14C0"/>
    <w:rsid w:val="008B1D8C"/>
    <w:rsid w:val="008C79EE"/>
    <w:rsid w:val="008D671E"/>
    <w:rsid w:val="008F62CD"/>
    <w:rsid w:val="009021B9"/>
    <w:rsid w:val="009050F1"/>
    <w:rsid w:val="00913440"/>
    <w:rsid w:val="00914AC4"/>
    <w:rsid w:val="00927555"/>
    <w:rsid w:val="00933325"/>
    <w:rsid w:val="009526EB"/>
    <w:rsid w:val="009805B1"/>
    <w:rsid w:val="009D174E"/>
    <w:rsid w:val="009E37B2"/>
    <w:rsid w:val="00A214E8"/>
    <w:rsid w:val="00A2524D"/>
    <w:rsid w:val="00A44EE0"/>
    <w:rsid w:val="00AB7132"/>
    <w:rsid w:val="00AC0BB7"/>
    <w:rsid w:val="00AC1D6B"/>
    <w:rsid w:val="00B04742"/>
    <w:rsid w:val="00B05B2A"/>
    <w:rsid w:val="00B07347"/>
    <w:rsid w:val="00B53352"/>
    <w:rsid w:val="00B61745"/>
    <w:rsid w:val="00B64F3C"/>
    <w:rsid w:val="00B75793"/>
    <w:rsid w:val="00B75AEF"/>
    <w:rsid w:val="00BC34F6"/>
    <w:rsid w:val="00BE6BD6"/>
    <w:rsid w:val="00C261D7"/>
    <w:rsid w:val="00C275F1"/>
    <w:rsid w:val="00C36826"/>
    <w:rsid w:val="00C56028"/>
    <w:rsid w:val="00C77C05"/>
    <w:rsid w:val="00CB1441"/>
    <w:rsid w:val="00CC7ED1"/>
    <w:rsid w:val="00CE3BC9"/>
    <w:rsid w:val="00CF289D"/>
    <w:rsid w:val="00D162B4"/>
    <w:rsid w:val="00D320B0"/>
    <w:rsid w:val="00D42621"/>
    <w:rsid w:val="00D527A4"/>
    <w:rsid w:val="00D565F2"/>
    <w:rsid w:val="00D66AAD"/>
    <w:rsid w:val="00D74877"/>
    <w:rsid w:val="00D77989"/>
    <w:rsid w:val="00D84C42"/>
    <w:rsid w:val="00DA60F4"/>
    <w:rsid w:val="00DA638B"/>
    <w:rsid w:val="00DB2BB3"/>
    <w:rsid w:val="00DC6597"/>
    <w:rsid w:val="00DD0B71"/>
    <w:rsid w:val="00DD1BA7"/>
    <w:rsid w:val="00DF524B"/>
    <w:rsid w:val="00E07615"/>
    <w:rsid w:val="00E46106"/>
    <w:rsid w:val="00E85C87"/>
    <w:rsid w:val="00E91020"/>
    <w:rsid w:val="00E93B2E"/>
    <w:rsid w:val="00EA4162"/>
    <w:rsid w:val="00EB2C8B"/>
    <w:rsid w:val="00EB5000"/>
    <w:rsid w:val="00ED24F9"/>
    <w:rsid w:val="00F2112A"/>
    <w:rsid w:val="00F649B0"/>
    <w:rsid w:val="00F82343"/>
    <w:rsid w:val="00FC597F"/>
    <w:rsid w:val="00FD2670"/>
    <w:rsid w:val="00FD629D"/>
    <w:rsid w:val="00FF7D9D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D4589AA1-CF63-478D-89E4-2A710D51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iPriority w:val="99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35236"/>
    <w:rPr>
      <w:color w:val="954F72" w:themeColor="followedHyperlink"/>
      <w:u w:val="single"/>
    </w:rPr>
  </w:style>
  <w:style w:type="table" w:customStyle="1" w:styleId="TableGrid">
    <w:name w:val="TableGrid"/>
    <w:rsid w:val="005035F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AFD8A167DB5E4B80EE6BBB84965D35" ma:contentTypeVersion="4" ma:contentTypeDescription="Vytvoří nový dokument" ma:contentTypeScope="" ma:versionID="a61d2408064718494a5e027fe714f891">
  <xsd:schema xmlns:xsd="http://www.w3.org/2001/XMLSchema" xmlns:xs="http://www.w3.org/2001/XMLSchema" xmlns:p="http://schemas.microsoft.com/office/2006/metadata/properties" xmlns:ns2="890f7f9b-3080-4641-b16f-8ecf7aa26d3b" targetNamespace="http://schemas.microsoft.com/office/2006/metadata/properties" ma:root="true" ma:fieldsID="d093f42bed291873539d3dcb6c8d327e" ns2:_="">
    <xsd:import namespace="890f7f9b-3080-4641-b16f-8ecf7aa26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7f9b-3080-4641-b16f-8ecf7aa2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CF30D-DACB-4F67-A517-E71A054BF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7f9b-3080-4641-b16f-8ecf7aa2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2</cp:revision>
  <dcterms:created xsi:type="dcterms:W3CDTF">2026-04-09T16:56:00Z</dcterms:created>
  <dcterms:modified xsi:type="dcterms:W3CDTF">2026-04-09T16:56:00Z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0x01010072AFD8A167DB5E4B80EE6BBB84965D35</vt:lpwstr>
  </property>
  <property fmtid="{D5CDD505-2E9C-101B-9397-08002B2CF9AE}" pid="3" name="GrammarlyDocumentId">
    <vt:lpwstr>be9a148b1842ceca4d86c6c37f5ddfe51bcb4f2f1a08590aad9ce41b96af12c3</vt:lpwstr>
  </property>
</Properties>
</file>