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BE6" w:rsidRDefault="00815BE6" w:rsidP="0048400D">
      <w:pPr>
        <w:jc w:val="both"/>
      </w:pPr>
      <w:r>
        <w:t>Objednavatel má snahu zaměstnat dlouhodobě nezaměstnané občany, kteří jsou vystaveni diskriminaci na trhu práce.  Ve většině se jedná o obyvatele ohrožené sociálním vyloučením</w:t>
      </w:r>
      <w:r w:rsidR="0021696C">
        <w:t xml:space="preserve"> resp. sociálně znevýhodněné</w:t>
      </w:r>
      <w:r>
        <w:t xml:space="preserve">. Záměrem je, </w:t>
      </w:r>
      <w:r w:rsidR="0021696C">
        <w:t xml:space="preserve">vytvořit zaměstnanecké příležitosti pro osoby ze znevýhodněných skupin např. příslušníci etnických menšin  a dále pro osoby dlouhodobě nezaměstnané a starší osoby.   Cílem je realizací veřejné zakázky přispět k udržitelnosti těchto osob na trhu práce, tj. </w:t>
      </w:r>
      <w:r>
        <w:t xml:space="preserve">aby se po realizaci veřejné zakázky nevraceli zpět do evidence úřadu práce, ale došlo k vytvoření nezbytných kompetencí, dovedností, návyků a znalostí, které jim umožní si zaměstnaní udržet či najít nové. </w:t>
      </w:r>
    </w:p>
    <w:p w:rsidR="00815BE6" w:rsidRDefault="00815BE6" w:rsidP="0048400D">
      <w:pPr>
        <w:jc w:val="both"/>
      </w:pPr>
      <w:r>
        <w:t>Vymezení základních pojmů:</w:t>
      </w:r>
    </w:p>
    <w:p w:rsidR="00815BE6" w:rsidRDefault="00815BE6" w:rsidP="0048400D">
      <w:pPr>
        <w:jc w:val="both"/>
      </w:pPr>
      <w:r>
        <w:t>Poskytovatel = realizátor veřejné zakázky</w:t>
      </w:r>
    </w:p>
    <w:p w:rsidR="00815BE6" w:rsidRDefault="00815BE6" w:rsidP="0048400D">
      <w:pPr>
        <w:jc w:val="both"/>
      </w:pPr>
      <w:r>
        <w:t>Objednatel = Městská část Praha 14 (zadavatel VŘ)</w:t>
      </w:r>
    </w:p>
    <w:p w:rsidR="00815BE6" w:rsidRDefault="00815BE6" w:rsidP="0048400D">
      <w:pPr>
        <w:jc w:val="both"/>
      </w:pPr>
      <w:r>
        <w:t>Zaměstnanec = občan pracující na veřejné zakázce (pokud není uvedeno jinak)</w:t>
      </w:r>
    </w:p>
    <w:p w:rsidR="001B1EB4" w:rsidRPr="001B1EB4" w:rsidRDefault="001B1EB4" w:rsidP="0048400D">
      <w:pPr>
        <w:jc w:val="both"/>
        <w:rPr>
          <w:b/>
        </w:rPr>
      </w:pPr>
      <w:r w:rsidRPr="001B1EB4">
        <w:rPr>
          <w:b/>
        </w:rPr>
        <w:t xml:space="preserve">Komunitní centrum </w:t>
      </w:r>
    </w:p>
    <w:p w:rsidR="001B1EB4" w:rsidRDefault="004B4751" w:rsidP="0048400D">
      <w:pPr>
        <w:jc w:val="both"/>
      </w:pPr>
      <w:r>
        <w:t>Poskytovatel se zavazuje v případě potřeby zajistit komplexní rodinnou pomoc a to buď osobně, nebo takovou péči zprostředkuje na území m. č. Praha 14.  Komplexní rodinnou pomocí se myslí, zřízení komunitní centra</w:t>
      </w:r>
      <w:r w:rsidR="001B1EB4">
        <w:t xml:space="preserve">. </w:t>
      </w:r>
    </w:p>
    <w:p w:rsidR="007313B3" w:rsidRDefault="007313B3" w:rsidP="0048400D">
      <w:pPr>
        <w:jc w:val="both"/>
      </w:pPr>
      <w:r>
        <w:t xml:space="preserve">Komunitní centrum musí být svou činností </w:t>
      </w:r>
      <w:r w:rsidR="00903AB0">
        <w:t xml:space="preserve">primárně </w:t>
      </w:r>
      <w:r>
        <w:t>zaměřeno na děti a mládež zaměstnanců poskytovatele a případně i další</w:t>
      </w:r>
      <w:r w:rsidR="00903AB0">
        <w:t xml:space="preserve"> děti obyvatelů</w:t>
      </w:r>
      <w:r>
        <w:t xml:space="preserve"> sociálně vyloučených lokalit.</w:t>
      </w:r>
      <w:r w:rsidR="00903AB0">
        <w:t xml:space="preserve">  Komunitní centrum však také musí poskytovat aktivity i pro rodiče navštěvující komunitní centrum. </w:t>
      </w:r>
      <w:r>
        <w:t xml:space="preserve"> Poskytovatel se zavazuje, že vytvoří komunitní centrum s programem, jeho hlavní osu budou tvořit volnočasové, zájmové aktivity, základní edukaci dětí </w:t>
      </w:r>
      <w:r w:rsidR="00903AB0">
        <w:t>předškolního a raného</w:t>
      </w:r>
      <w:r>
        <w:t xml:space="preserve"> školního věku, doplněné o doučování či jiné vzdělávací aktivity.  Zájmové aktivity budou organizovány formou zájmových kroužků či klubů s pevně daným pravidelným režimem</w:t>
      </w:r>
      <w:r w:rsidR="00903AB0">
        <w:t xml:space="preserve">.  Každá zájmová aktivita najde své pevné místo v režimu týdne.  Jednou týdně bude realizována aktivita pro rodiče dětí. Komunitní centrum bude sloužit jeho návštěvníkům celoročně denně v pracovních dnech v dopoledních i odpoledních hodinách (min. 8 hodin denně).  </w:t>
      </w:r>
      <w:r w:rsidR="008004DC">
        <w:t xml:space="preserve">Doučování školních dětí musí být provázáno s volnočasovými aktivitami s cílem podpory jejich motivace pro setrvání v tzv. hlavním vzdělávacím proudu a další vzdělávání. Program pro předškolní děti musí být orientován na vytváření základních dovedností nutných pro úspěšný vstup do základní školy.  Obecně u dětí na II. stupni ZŠ a starších bude program Komunitního centra také zaměřen na prevenci rizikového chování související s absencí nabídky vhodných volnočasových aktivit na území m. č. Praha 14. </w:t>
      </w:r>
    </w:p>
    <w:p w:rsidR="007313B3" w:rsidRDefault="001B1EB4" w:rsidP="0048400D">
      <w:pPr>
        <w:jc w:val="both"/>
      </w:pPr>
      <w:r>
        <w:t xml:space="preserve">Činnost centra musí min. zabezpečovat </w:t>
      </w:r>
      <w:r w:rsidR="007313B3">
        <w:t xml:space="preserve">tři pracovníci. </w:t>
      </w:r>
    </w:p>
    <w:p w:rsidR="00300DCD" w:rsidRDefault="00300DCD" w:rsidP="0048400D">
      <w:pPr>
        <w:jc w:val="both"/>
      </w:pPr>
      <w:r>
        <w:t>2x Lektor/pracovník pro přímou práci s</w:t>
      </w:r>
      <w:r w:rsidR="00EB209D">
        <w:t> </w:t>
      </w:r>
      <w:r>
        <w:t>dětmi</w:t>
      </w:r>
      <w:r w:rsidR="00EB209D">
        <w:t xml:space="preserve"> </w:t>
      </w:r>
    </w:p>
    <w:p w:rsidR="00EB209D" w:rsidRDefault="00EB209D" w:rsidP="0048400D">
      <w:pPr>
        <w:pStyle w:val="Odstavecseseznamem"/>
        <w:numPr>
          <w:ilvl w:val="0"/>
          <w:numId w:val="3"/>
        </w:numPr>
        <w:jc w:val="both"/>
      </w:pPr>
      <w:r>
        <w:t>Minimální požadavky na vzdělání v souladu s §116 zákona o sociálních službách č. 108/2006 Sb., v platném znění na pozici pracovník v sociálních službách, min. 1 rok zkušeností s poskytováním sociální služby Nízkoprahové zařízení pro děti a mládež</w:t>
      </w:r>
    </w:p>
    <w:p w:rsidR="00300DCD" w:rsidRDefault="004B4751" w:rsidP="0048400D">
      <w:pPr>
        <w:jc w:val="both"/>
      </w:pPr>
      <w:r>
        <w:t>1 x Odborný</w:t>
      </w:r>
      <w:r w:rsidR="00300DCD">
        <w:t xml:space="preserve"> pracovník, metodik a vedoucí Komunitního centra</w:t>
      </w:r>
    </w:p>
    <w:p w:rsidR="00300DCD" w:rsidRDefault="00300DCD" w:rsidP="0048400D">
      <w:pPr>
        <w:pStyle w:val="Odstavecseseznamem"/>
        <w:numPr>
          <w:ilvl w:val="0"/>
          <w:numId w:val="2"/>
        </w:numPr>
        <w:jc w:val="both"/>
      </w:pPr>
      <w:r>
        <w:lastRenderedPageBreak/>
        <w:t xml:space="preserve">Minimální požadavky na vzdělání v souladu </w:t>
      </w:r>
      <w:r w:rsidR="007313B3">
        <w:t xml:space="preserve">s §§109 a 110 zákona o sociálních službách č. 108/2006 Sb., v platném znění na pozici </w:t>
      </w:r>
      <w:r w:rsidR="00815BE6">
        <w:t>sociální pracovník</w:t>
      </w:r>
      <w:r w:rsidR="007313B3">
        <w:t>, min. 1 rok praxe v pozici související s vedením týmu lidí a zkušeností s poskytováním sociálních služeb</w:t>
      </w:r>
    </w:p>
    <w:p w:rsidR="00300DCD" w:rsidRDefault="007313B3" w:rsidP="0048400D">
      <w:pPr>
        <w:jc w:val="both"/>
      </w:pPr>
      <w:r>
        <w:t xml:space="preserve">Prokázání prostou kopií dokladu o vzdělání/diplomu pracovníka, certifikátu, potvrzení nebo obdobného dokladu o absolvování školení a profesního životopisu pracovníka originálně podepsaným. </w:t>
      </w:r>
    </w:p>
    <w:p w:rsidR="00F625AE" w:rsidRDefault="00F625AE" w:rsidP="0048400D">
      <w:pPr>
        <w:jc w:val="both"/>
      </w:pPr>
      <w:r>
        <w:t xml:space="preserve">Minimální okamžitá kapacita Komunitní centra je 10 dětí/osob denně. </w:t>
      </w:r>
    </w:p>
    <w:p w:rsidR="001B1EB4" w:rsidRDefault="001B1EB4" w:rsidP="0048400D">
      <w:pPr>
        <w:jc w:val="both"/>
      </w:pPr>
      <w:r>
        <w:t xml:space="preserve">Prostory pro takové centrum je povinen zajistit poskytovatel vlastními silami. Prostory takového centra musí být dostupné zaměstnancům a musí být umístěno v existující sociálně vyloučené lokalitě na území m. č. Praha 14 nebo v jejím těsném sousedství. Provoz centra se poskytovatel zavazuje plně zabezpečit a to formou vlastních finančních příspěvků vkladu anebo i s využitím dotací (v případě využití dotací, poskytovatel je povinen předložit fundraisingový plán, který se musí opírat o reálné výzvy donorů k předkládání žádostí o granty).  </w:t>
      </w:r>
    </w:p>
    <w:p w:rsidR="00F625AE" w:rsidRDefault="004B4751" w:rsidP="0048400D">
      <w:pPr>
        <w:jc w:val="both"/>
      </w:pPr>
      <w:r>
        <w:t>Další kvalifikační podmínky:</w:t>
      </w:r>
    </w:p>
    <w:p w:rsidR="004B4751" w:rsidRDefault="004B4751" w:rsidP="0048400D">
      <w:pPr>
        <w:jc w:val="both"/>
        <w:rPr>
          <w:b/>
        </w:rPr>
      </w:pPr>
      <w:r>
        <w:t xml:space="preserve">V případě zajištění provozu komunitního centra dodavatelem předloží poskytovatel prohlášení dodavatele o dostatečné zkušenosti v práci s rodinami ohroženými sociálním vyloučením či s rodinami sociálně vyloučeným a prosté kopie rozhodnutí o registraci alespoň těchto sociálních služeb podle zákona č. 108/2006 Sb.,:  odborné sociální </w:t>
      </w:r>
      <w:r w:rsidR="002E58A8">
        <w:t>poradenství a nízkoprahové</w:t>
      </w:r>
      <w:r>
        <w:t xml:space="preserve"> zařízení pro děti a mládež. Registrace těchto služeb musí být platná nejméně dva roky.  V případě, že komunitní centrum bude realizovat poskytovatel vlastními silami, musí být součástí nabídky prohlášení o tom, že poskytovatel splní podmínky pro stanovené zákonem č. 108/2006 Sb., pro získání registrace těchto sociálních služeb: odborné sociální poradenství, terénní programy, a nízkoprahové zařízení pro děti a mládež.</w:t>
      </w:r>
    </w:p>
    <w:p w:rsidR="001B1EB4" w:rsidRPr="00CF1806" w:rsidRDefault="001B1EB4" w:rsidP="0048400D">
      <w:pPr>
        <w:jc w:val="both"/>
        <w:rPr>
          <w:b/>
        </w:rPr>
      </w:pPr>
      <w:r w:rsidRPr="00CF1806">
        <w:rPr>
          <w:b/>
        </w:rPr>
        <w:t>Spolupráce s Odborem sociálních věcí a zdravotnictví Úřadu městské části</w:t>
      </w:r>
    </w:p>
    <w:p w:rsidR="001B1EB4" w:rsidRDefault="001B1EB4" w:rsidP="0048400D">
      <w:pPr>
        <w:jc w:val="both"/>
      </w:pPr>
      <w:r>
        <w:t xml:space="preserve">Poskytovatel se zavazuje </w:t>
      </w:r>
      <w:r w:rsidR="00CF1806">
        <w:t xml:space="preserve">čestným prohlášením </w:t>
      </w:r>
      <w:r>
        <w:t xml:space="preserve">spolupracovat s Odborem sociálních věcí a zdravotnictví Úřadu městské části Praha 14 formou výměny </w:t>
      </w:r>
      <w:r w:rsidR="00E96B35">
        <w:t>informací s pracovníky</w:t>
      </w:r>
      <w:r w:rsidR="00CF1806">
        <w:t xml:space="preserve"> Odboru sociálních věcí a zdravotnictví </w:t>
      </w:r>
      <w:r>
        <w:t>s cílem zabezpečení prevence sociálního vyloučení zaměstnanců.  Výměna informací se bude týkat zejména hodnocení pracovních aktivit zaměstnanců</w:t>
      </w:r>
      <w:r w:rsidR="00CF1806">
        <w:t xml:space="preserve"> v souvislosti se sociální prací a další činností Odboru sociálních věcí a zdravotnictví. Z tohoto důvodu se poskytovatel zavazuje zajistit souhlas zaměstnanců s poskytováním takových údajů podle zákona o ochraně osobních údajů. </w:t>
      </w:r>
    </w:p>
    <w:p w:rsidR="00CF1806" w:rsidRPr="00CF1806" w:rsidRDefault="00CF1806" w:rsidP="0048400D">
      <w:pPr>
        <w:jc w:val="both"/>
        <w:rPr>
          <w:b/>
        </w:rPr>
      </w:pPr>
      <w:r w:rsidRPr="00CF1806">
        <w:rPr>
          <w:b/>
        </w:rPr>
        <w:t>Poskytnutí bydlení v případě bytové nouze zaměstnanců</w:t>
      </w:r>
    </w:p>
    <w:p w:rsidR="001B1EB4" w:rsidRDefault="00CF1806" w:rsidP="0048400D">
      <w:pPr>
        <w:jc w:val="both"/>
      </w:pPr>
      <w:r>
        <w:t>V</w:t>
      </w:r>
      <w:r w:rsidR="001B1EB4">
        <w:t xml:space="preserve"> případě potřeby </w:t>
      </w:r>
      <w:r>
        <w:t xml:space="preserve">se </w:t>
      </w:r>
      <w:r w:rsidR="00E96B35">
        <w:t>poskytovatel zavazuje</w:t>
      </w:r>
      <w:r>
        <w:t xml:space="preserve"> </w:t>
      </w:r>
      <w:r w:rsidR="00E96B35">
        <w:t>poskytnout bydlení</w:t>
      </w:r>
      <w:r>
        <w:t xml:space="preserve">. Potřebou se rozumí písemný podnět Odboru sociálních věcí a zdravotnictví nebo na žádost zaměstnance. Bydlením se </w:t>
      </w:r>
      <w:r w:rsidR="00E96B35">
        <w:t>rozumí bydlení</w:t>
      </w:r>
      <w:r>
        <w:t xml:space="preserve"> na základě nájemní či podnájemní smlouvy</w:t>
      </w:r>
      <w:r w:rsidR="00E96B35">
        <w:t>. Bydlení</w:t>
      </w:r>
      <w:r w:rsidR="001B1EB4">
        <w:t xml:space="preserve"> nesmí být zabezpečeno v zařízení, které je definováno jako azylové dle zákona č. 108/2006 Sb., o sociálních službách nebo je poskytováno na základě ubytovací smlouvy, či se jedná o objekt, který je ubytovnou se společnými toaletami, koupelnou a kuchyní. Ubytování musí být cenově dostupné.  Cenovou dostupností se rozumí cena, </w:t>
      </w:r>
      <w:r w:rsidR="001B1EB4">
        <w:lastRenderedPageBreak/>
        <w:t xml:space="preserve">kterou je schopen pracovník hradit z vlastních příjmů či s pomocí dávek státní sociální podpory a dávek pomoci v hmotné nouzi či za finančního příspěvku poskytovatele.  </w:t>
      </w:r>
    </w:p>
    <w:p w:rsidR="00E96B35" w:rsidRDefault="00E96B35" w:rsidP="0048400D">
      <w:pPr>
        <w:jc w:val="both"/>
      </w:pPr>
      <w:r>
        <w:t xml:space="preserve">Poskytovatel se zaváže čestným prohlášením o poskytnutí bydlení v případě bytové nouze, příp. předloží při podání nabídky mandátní smlouvu o zajištění ubytování nebo předloží smlouvu o nájmu nejméně 10 bytů s využitím pro zaměstnance. </w:t>
      </w:r>
    </w:p>
    <w:p w:rsidR="00A96035" w:rsidRPr="00A96035" w:rsidRDefault="00ED19B4" w:rsidP="0048400D">
      <w:pPr>
        <w:jc w:val="both"/>
        <w:rPr>
          <w:b/>
        </w:rPr>
      </w:pPr>
      <w:bookmarkStart w:id="0" w:name="_GoBack"/>
      <w:bookmarkEnd w:id="0"/>
      <w:r>
        <w:rPr>
          <w:b/>
        </w:rPr>
        <w:t>Komplexní program na udržení zaměstnání</w:t>
      </w:r>
    </w:p>
    <w:p w:rsidR="00A96035" w:rsidRDefault="00A96035" w:rsidP="0048400D">
      <w:pPr>
        <w:jc w:val="both"/>
      </w:pPr>
      <w:r>
        <w:t xml:space="preserve">Poskytovatel se zavazuje zajistit </w:t>
      </w:r>
      <w:r w:rsidR="00ED19B4">
        <w:t xml:space="preserve">realizace komplexního programu, který pomůže osvojit a prohloubit si takové dovednosti, znalosti a návky, které povedou k udržení si zaměstnání buď u </w:t>
      </w:r>
      <w:proofErr w:type="gramStart"/>
      <w:r w:rsidR="00ED19B4">
        <w:t>poskytovatele nebo</w:t>
      </w:r>
      <w:proofErr w:type="gramEnd"/>
      <w:r w:rsidR="00ED19B4">
        <w:t xml:space="preserve"> u jiného zaměstnavatele. </w:t>
      </w:r>
      <w:r w:rsidR="00633F11">
        <w:t xml:space="preserve">Poskytovatel musí při realizaci tohoto programu využít metod vedoucích k získání kvalifikace (rekvalifikace, kvalifikační zkouška – Národní soustava kvalifikací a metodu </w:t>
      </w:r>
      <w:proofErr w:type="spellStart"/>
      <w:r w:rsidR="00633F11">
        <w:t>koučinku</w:t>
      </w:r>
      <w:proofErr w:type="spellEnd"/>
      <w:r w:rsidR="00633F11">
        <w:t xml:space="preserve">). </w:t>
      </w:r>
      <w:r w:rsidR="00ED19B4">
        <w:t>O realizaci tohoto programu bude dodavatel vést relevantní dokumentaci</w:t>
      </w:r>
      <w:r w:rsidR="00A069DD">
        <w:t xml:space="preserve"> ve vztahu ke každému zaměstnanci a o programu jako celku</w:t>
      </w:r>
      <w:r w:rsidR="00ED19B4">
        <w:t>, ze které budou zřejmé realizované aktivity</w:t>
      </w:r>
      <w:r w:rsidR="00A069DD">
        <w:t xml:space="preserve">, použité metody, dílčí či celkové harmonogramy, definované cíle a indikátory naplnění definovaných cílů.  </w:t>
      </w:r>
    </w:p>
    <w:p w:rsidR="00A96035" w:rsidRPr="00815BE6" w:rsidRDefault="00A96035" w:rsidP="0048400D">
      <w:pPr>
        <w:jc w:val="both"/>
        <w:rPr>
          <w:b/>
        </w:rPr>
      </w:pPr>
      <w:r w:rsidRPr="00815BE6">
        <w:rPr>
          <w:b/>
        </w:rPr>
        <w:t>Odborné sociální poradenství</w:t>
      </w:r>
    </w:p>
    <w:p w:rsidR="00A96035" w:rsidRDefault="00A96035" w:rsidP="0048400D">
      <w:pPr>
        <w:jc w:val="both"/>
      </w:pPr>
      <w:r w:rsidRPr="00A96035">
        <w:t xml:space="preserve">Poskytovatel se zavazuje zajistit v průběhu realizace veřejné zakázky zaměstnancům odborné sociální poradenství ve smyslu zákona č. 108/2006 Sb., o sociálních službách. </w:t>
      </w:r>
      <w:r w:rsidR="00A069DD">
        <w:t>Kapacita poradenství, musí být nastavena tak, že u</w:t>
      </w:r>
      <w:r w:rsidRPr="00A96035">
        <w:t xml:space="preserve"> každého zaměstnance </w:t>
      </w:r>
      <w:r w:rsidR="00A069DD">
        <w:t xml:space="preserve">bude moci být poskytnuto nejméně </w:t>
      </w:r>
      <w:r w:rsidRPr="00A96035">
        <w:t>odborné sociální poradenství min. v rozsahu 20 hodin po dobu trvání celého pracovního poměru. V případě předčasného ukončení pracovního poměru bude zaměstnanci poskytnuta poměrná část.</w:t>
      </w:r>
    </w:p>
    <w:p w:rsidR="00815BE6" w:rsidRDefault="00815BE6" w:rsidP="0048400D">
      <w:pPr>
        <w:jc w:val="both"/>
      </w:pPr>
      <w:r>
        <w:t xml:space="preserve">V případě zajištění poskytování sociální služby odborné sociální poradenství dodavatelem předloží poskytovatel čestné prohlášení dodavatele o zkušenosti v práci v sociálně vyloučených lokalitách či se sociálně vyloučenými klienty ve smyslu definice viz výše, dále kopii rozhodnutí o registraci sociální služby odborné sociální poradenství. Registrace musí být platná nejméně 2 roky. </w:t>
      </w:r>
    </w:p>
    <w:p w:rsidR="00815BE6" w:rsidRDefault="00815BE6" w:rsidP="0048400D">
      <w:pPr>
        <w:jc w:val="both"/>
      </w:pPr>
      <w:r>
        <w:t>V případě, že sociální službu odborné sociální poradenství bude realizovat poskytovatel vlastními silami, musí být součástí nabídky prohlášení o tom, že poskytovatel splní podmínky pro stanovené zákonem č. 108/2006 Sb., pro získání registrace sociální služby odborné sociální poradenství.</w:t>
      </w:r>
      <w:r w:rsidR="002E58A8">
        <w:t xml:space="preserve"> </w:t>
      </w:r>
    </w:p>
    <w:p w:rsidR="00815BE6" w:rsidRPr="00815BE6" w:rsidRDefault="00815BE6" w:rsidP="0048400D">
      <w:pPr>
        <w:jc w:val="both"/>
        <w:rPr>
          <w:b/>
        </w:rPr>
      </w:pPr>
      <w:r w:rsidRPr="00815BE6">
        <w:rPr>
          <w:b/>
        </w:rPr>
        <w:t>Spoluúčast na komunitních aktivitách</w:t>
      </w:r>
    </w:p>
    <w:p w:rsidR="00815BE6" w:rsidRDefault="00815BE6" w:rsidP="0048400D">
      <w:pPr>
        <w:jc w:val="both"/>
      </w:pPr>
      <w:r>
        <w:t>Poskytovatel se zavazuje, že se bude na výzvu objednavatele účastnit komunitních akcí či dalších aktivit v rámci Agendy 21 a na aktivitách souvisejícími se Sítí zdravých měst. Poskytovatel se zavazuje prostřednictvím svého zaměstnance, k 70% účasti na zasedání komise pro komunitní plánování Rady městské části Praha 14 v roli hosta, dále k 70% účasti na zasedání Strategického týmu. Poskytovatel se zavazuje k bezplatnému zajištění organizačních</w:t>
      </w:r>
      <w:r w:rsidR="00A14544">
        <w:t>, montážních či jiných obdobných</w:t>
      </w:r>
      <w:r>
        <w:t xml:space="preserve"> prací a to min. rozsahu 50 hodin.</w:t>
      </w:r>
    </w:p>
    <w:p w:rsidR="00815BE6" w:rsidRDefault="00815BE6" w:rsidP="0048400D">
      <w:pPr>
        <w:jc w:val="both"/>
      </w:pPr>
    </w:p>
    <w:p w:rsidR="00815BE6" w:rsidRDefault="00815BE6" w:rsidP="0048400D">
      <w:pPr>
        <w:jc w:val="both"/>
      </w:pPr>
    </w:p>
    <w:sectPr w:rsidR="00815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F9" w:rsidRDefault="008815F9" w:rsidP="0048400D">
      <w:pPr>
        <w:spacing w:after="0" w:line="240" w:lineRule="auto"/>
      </w:pPr>
      <w:r>
        <w:separator/>
      </w:r>
    </w:p>
  </w:endnote>
  <w:endnote w:type="continuationSeparator" w:id="0">
    <w:p w:rsidR="008815F9" w:rsidRDefault="008815F9" w:rsidP="0048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F9" w:rsidRDefault="008815F9" w:rsidP="0048400D">
      <w:pPr>
        <w:spacing w:after="0" w:line="240" w:lineRule="auto"/>
      </w:pPr>
      <w:r>
        <w:separator/>
      </w:r>
    </w:p>
  </w:footnote>
  <w:footnote w:type="continuationSeparator" w:id="0">
    <w:p w:rsidR="008815F9" w:rsidRDefault="008815F9" w:rsidP="00484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3A8E"/>
    <w:multiLevelType w:val="hybridMultilevel"/>
    <w:tmpl w:val="5EF8B7B8"/>
    <w:lvl w:ilvl="0" w:tplc="F1307E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82358"/>
    <w:multiLevelType w:val="hybridMultilevel"/>
    <w:tmpl w:val="12F6C1E0"/>
    <w:lvl w:ilvl="0" w:tplc="9D9E32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34D6B"/>
    <w:multiLevelType w:val="hybridMultilevel"/>
    <w:tmpl w:val="C0AE82E8"/>
    <w:lvl w:ilvl="0" w:tplc="930E16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22B74"/>
    <w:multiLevelType w:val="hybridMultilevel"/>
    <w:tmpl w:val="61AA2DCC"/>
    <w:lvl w:ilvl="0" w:tplc="282212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CD"/>
    <w:rsid w:val="000C4461"/>
    <w:rsid w:val="001B1EB4"/>
    <w:rsid w:val="00205526"/>
    <w:rsid w:val="0021696C"/>
    <w:rsid w:val="0025342C"/>
    <w:rsid w:val="0025440F"/>
    <w:rsid w:val="002E58A8"/>
    <w:rsid w:val="00300DCD"/>
    <w:rsid w:val="003E547A"/>
    <w:rsid w:val="0048400D"/>
    <w:rsid w:val="004B4751"/>
    <w:rsid w:val="00500FDD"/>
    <w:rsid w:val="00560353"/>
    <w:rsid w:val="00633F11"/>
    <w:rsid w:val="00674814"/>
    <w:rsid w:val="006C6D57"/>
    <w:rsid w:val="007313B3"/>
    <w:rsid w:val="007C4374"/>
    <w:rsid w:val="008004DC"/>
    <w:rsid w:val="00815BE6"/>
    <w:rsid w:val="008736CF"/>
    <w:rsid w:val="008815F9"/>
    <w:rsid w:val="00903AB0"/>
    <w:rsid w:val="00A069DD"/>
    <w:rsid w:val="00A14544"/>
    <w:rsid w:val="00A96035"/>
    <w:rsid w:val="00CF1806"/>
    <w:rsid w:val="00E96B35"/>
    <w:rsid w:val="00EB209D"/>
    <w:rsid w:val="00EC0B2C"/>
    <w:rsid w:val="00ED19B4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932D"/>
  <w15:docId w15:val="{91CD3BB4-30C2-469D-9634-4CEE0F6A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0D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B1E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1E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1EB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B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84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400D"/>
  </w:style>
  <w:style w:type="paragraph" w:styleId="Zpat">
    <w:name w:val="footer"/>
    <w:basedOn w:val="Normln"/>
    <w:link w:val="ZpatChar"/>
    <w:uiPriority w:val="99"/>
    <w:unhideWhenUsed/>
    <w:rsid w:val="00484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400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6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69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717E-A07A-4696-B542-C2A20ADC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1286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Beňák David</dc:creator>
  <cp:lastModifiedBy>Tomášová Markéta</cp:lastModifiedBy>
  <cp:revision>6</cp:revision>
  <cp:lastPrinted>2013-04-11T14:28:00Z</cp:lastPrinted>
  <dcterms:created xsi:type="dcterms:W3CDTF">2014-02-02T19:36:00Z</dcterms:created>
  <dcterms:modified xsi:type="dcterms:W3CDTF">2016-06-21T07:46:00Z</dcterms:modified>
</cp:coreProperties>
</file>