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sdt>
      <w:sdtPr>
        <w:rPr>
          <w:rFonts w:ascii="Arial" w:eastAsia="Times New Roman" w:hAnsi="Arial" w:cs="Arial"/>
          <w:b w:val="0"/>
          <w:bCs w:val="0"/>
          <w:color w:val="auto"/>
          <w:sz w:val="24"/>
          <w:szCs w:val="24"/>
          <w:u w:val="none"/>
          <w:lang w:eastAsia="cs-CZ"/>
        </w:rPr>
        <w:id w:val="319924251"/>
        <w:docPartObj>
          <w:docPartGallery w:val="Table of Contents"/>
          <w:docPartUnique/>
        </w:docPartObj>
      </w:sdtPr>
      <w:sdtContent>
        <w:bookmarkStart w:id="0" w:name="_Toc71504178" w:displacedByCustomXml="prev"/>
        <w:p w:rsidR="00A266C2" w:rsidRPr="001332A6" w:rsidRDefault="000E2A13">
          <w:pPr>
            <w:pStyle w:val="Nadpisobsahu"/>
            <w:spacing w:before="0"/>
            <w:rPr>
              <w:rFonts w:ascii="Arial" w:hAnsi="Arial" w:cs="Arial"/>
              <w:color w:val="auto"/>
            </w:rPr>
          </w:pPr>
          <w:r w:rsidRPr="001332A6">
            <w:rPr>
              <w:rFonts w:ascii="Arial" w:hAnsi="Arial" w:cs="Arial"/>
              <w:color w:val="auto"/>
              <w:position w:val="8"/>
            </w:rPr>
            <w:t>Obsah</w:t>
          </w:r>
          <w:bookmarkEnd w:id="0"/>
        </w:p>
        <w:p w:rsidR="001332A6" w:rsidRPr="001332A6" w:rsidRDefault="000E2656">
          <w:pPr>
            <w:pStyle w:val="Obsah1"/>
            <w:tabs>
              <w:tab w:val="right" w:leader="dot" w:pos="10053"/>
            </w:tabs>
            <w:rPr>
              <w:rFonts w:ascii="Arial" w:eastAsiaTheme="minorEastAsia" w:hAnsi="Arial" w:cs="Arial"/>
              <w:noProof/>
              <w:sz w:val="22"/>
              <w:szCs w:val="22"/>
            </w:rPr>
          </w:pPr>
          <w:r w:rsidRPr="000E2656">
            <w:rPr>
              <w:rFonts w:ascii="Arial" w:hAnsi="Arial" w:cs="Arial"/>
              <w:b/>
              <w:caps/>
              <w:spacing w:val="-4"/>
              <w:sz w:val="20"/>
              <w:szCs w:val="20"/>
            </w:rPr>
            <w:fldChar w:fldCharType="begin"/>
          </w:r>
          <w:r w:rsidR="000E2A13" w:rsidRPr="001332A6">
            <w:rPr>
              <w:rStyle w:val="Odkaznarejstk"/>
              <w:rFonts w:ascii="Arial" w:hAnsi="Arial" w:cs="Arial"/>
              <w:webHidden/>
            </w:rPr>
            <w:instrText>TOC \z \o "1-3" \u \h</w:instrText>
          </w:r>
          <w:r w:rsidRPr="000E2656">
            <w:rPr>
              <w:rStyle w:val="Odkaznarejstk"/>
              <w:b/>
              <w:caps/>
              <w:spacing w:val="-4"/>
              <w:sz w:val="20"/>
              <w:szCs w:val="20"/>
            </w:rPr>
            <w:fldChar w:fldCharType="separate"/>
          </w:r>
          <w:hyperlink w:anchor="_Toc71504178" w:history="1">
            <w:r w:rsidR="001332A6" w:rsidRPr="001332A6">
              <w:rPr>
                <w:rStyle w:val="Hypertextovodkaz"/>
                <w:rFonts w:ascii="Arial" w:hAnsi="Arial" w:cs="Arial"/>
                <w:noProof/>
                <w:position w:val="8"/>
              </w:rPr>
              <w:t>Obsah</w:t>
            </w:r>
            <w:r w:rsidR="001332A6" w:rsidRPr="001332A6">
              <w:rPr>
                <w:rFonts w:ascii="Arial" w:hAnsi="Arial" w:cs="Arial"/>
                <w:noProof/>
                <w:webHidden/>
              </w:rPr>
              <w:tab/>
            </w:r>
            <w:r w:rsidRPr="001332A6">
              <w:rPr>
                <w:rFonts w:ascii="Arial" w:hAnsi="Arial" w:cs="Arial"/>
                <w:noProof/>
                <w:webHidden/>
              </w:rPr>
              <w:fldChar w:fldCharType="begin"/>
            </w:r>
            <w:r w:rsidR="001332A6" w:rsidRPr="001332A6">
              <w:rPr>
                <w:rFonts w:ascii="Arial" w:hAnsi="Arial" w:cs="Arial"/>
                <w:noProof/>
                <w:webHidden/>
              </w:rPr>
              <w:instrText xml:space="preserve"> PAGEREF _Toc71504178 \h </w:instrText>
            </w:r>
            <w:r w:rsidRPr="001332A6">
              <w:rPr>
                <w:rFonts w:ascii="Arial" w:hAnsi="Arial" w:cs="Arial"/>
                <w:noProof/>
                <w:webHidden/>
              </w:rPr>
            </w:r>
            <w:r w:rsidRPr="001332A6">
              <w:rPr>
                <w:rFonts w:ascii="Arial" w:hAnsi="Arial" w:cs="Arial"/>
                <w:noProof/>
                <w:webHidden/>
              </w:rPr>
              <w:fldChar w:fldCharType="separate"/>
            </w:r>
            <w:r w:rsidR="001332A6" w:rsidRPr="001332A6">
              <w:rPr>
                <w:rFonts w:ascii="Arial" w:hAnsi="Arial" w:cs="Arial"/>
                <w:noProof/>
                <w:webHidden/>
              </w:rPr>
              <w:t>1</w:t>
            </w:r>
            <w:r w:rsidRPr="001332A6">
              <w:rPr>
                <w:rFonts w:ascii="Arial" w:hAnsi="Arial" w:cs="Arial"/>
                <w:noProof/>
                <w:webHidden/>
              </w:rPr>
              <w:fldChar w:fldCharType="end"/>
            </w:r>
          </w:hyperlink>
        </w:p>
        <w:p w:rsidR="001332A6" w:rsidRPr="001332A6" w:rsidRDefault="000E2656">
          <w:pPr>
            <w:pStyle w:val="Obsah1"/>
            <w:tabs>
              <w:tab w:val="right" w:leader="dot" w:pos="10053"/>
            </w:tabs>
            <w:rPr>
              <w:rFonts w:ascii="Arial" w:eastAsiaTheme="minorEastAsia" w:hAnsi="Arial" w:cs="Arial"/>
              <w:noProof/>
              <w:sz w:val="22"/>
              <w:szCs w:val="22"/>
            </w:rPr>
          </w:pPr>
          <w:hyperlink w:anchor="_Toc71504179" w:history="1">
            <w:r w:rsidR="001332A6" w:rsidRPr="001332A6">
              <w:rPr>
                <w:rStyle w:val="Hypertextovodkaz"/>
                <w:rFonts w:ascii="Arial" w:hAnsi="Arial" w:cs="Arial"/>
                <w:noProof/>
              </w:rPr>
              <w:t>D.1.1 Technická zpráva</w:t>
            </w:r>
            <w:r w:rsidR="001332A6" w:rsidRPr="001332A6">
              <w:rPr>
                <w:rFonts w:ascii="Arial" w:hAnsi="Arial" w:cs="Arial"/>
                <w:noProof/>
                <w:webHidden/>
              </w:rPr>
              <w:tab/>
            </w:r>
            <w:r w:rsidRPr="001332A6">
              <w:rPr>
                <w:rFonts w:ascii="Arial" w:hAnsi="Arial" w:cs="Arial"/>
                <w:noProof/>
                <w:webHidden/>
              </w:rPr>
              <w:fldChar w:fldCharType="begin"/>
            </w:r>
            <w:r w:rsidR="001332A6" w:rsidRPr="001332A6">
              <w:rPr>
                <w:rFonts w:ascii="Arial" w:hAnsi="Arial" w:cs="Arial"/>
                <w:noProof/>
                <w:webHidden/>
              </w:rPr>
              <w:instrText xml:space="preserve"> PAGEREF _Toc71504179 \h </w:instrText>
            </w:r>
            <w:r w:rsidRPr="001332A6">
              <w:rPr>
                <w:rFonts w:ascii="Arial" w:hAnsi="Arial" w:cs="Arial"/>
                <w:noProof/>
                <w:webHidden/>
              </w:rPr>
            </w:r>
            <w:r w:rsidRPr="001332A6">
              <w:rPr>
                <w:rFonts w:ascii="Arial" w:hAnsi="Arial" w:cs="Arial"/>
                <w:noProof/>
                <w:webHidden/>
              </w:rPr>
              <w:fldChar w:fldCharType="separate"/>
            </w:r>
            <w:r w:rsidR="001332A6" w:rsidRPr="001332A6">
              <w:rPr>
                <w:rFonts w:ascii="Arial" w:hAnsi="Arial" w:cs="Arial"/>
                <w:noProof/>
                <w:webHidden/>
              </w:rPr>
              <w:t>3</w:t>
            </w:r>
            <w:r w:rsidRPr="001332A6">
              <w:rPr>
                <w:rFonts w:ascii="Arial" w:hAnsi="Arial" w:cs="Arial"/>
                <w:noProof/>
                <w:webHidden/>
              </w:rPr>
              <w:fldChar w:fldCharType="end"/>
            </w:r>
          </w:hyperlink>
        </w:p>
        <w:p w:rsidR="001332A6" w:rsidRPr="001332A6" w:rsidRDefault="000E2656">
          <w:pPr>
            <w:pStyle w:val="Obsah2"/>
            <w:tabs>
              <w:tab w:val="left" w:pos="1100"/>
              <w:tab w:val="right" w:leader="dot" w:pos="10053"/>
            </w:tabs>
            <w:rPr>
              <w:rFonts w:ascii="Arial" w:eastAsiaTheme="minorEastAsia" w:hAnsi="Arial" w:cs="Arial"/>
              <w:noProof/>
              <w:sz w:val="22"/>
              <w:szCs w:val="22"/>
            </w:rPr>
          </w:pPr>
          <w:hyperlink w:anchor="_Toc71504180" w:history="1">
            <w:r w:rsidR="001332A6" w:rsidRPr="001332A6">
              <w:rPr>
                <w:rStyle w:val="Hypertextovodkaz"/>
                <w:rFonts w:ascii="Arial" w:hAnsi="Arial" w:cs="Arial"/>
                <w:noProof/>
              </w:rPr>
              <w:t>D.1.1</w:t>
            </w:r>
            <w:r w:rsidR="001332A6" w:rsidRPr="001332A6">
              <w:rPr>
                <w:rFonts w:ascii="Arial" w:eastAsiaTheme="minorEastAsia" w:hAnsi="Arial" w:cs="Arial"/>
                <w:noProof/>
                <w:sz w:val="22"/>
                <w:szCs w:val="22"/>
              </w:rPr>
              <w:tab/>
            </w:r>
            <w:r w:rsidR="001332A6" w:rsidRPr="001332A6">
              <w:rPr>
                <w:rStyle w:val="Hypertextovodkaz"/>
                <w:rFonts w:ascii="Arial" w:hAnsi="Arial" w:cs="Arial"/>
                <w:noProof/>
              </w:rPr>
              <w:t>Architektonické, výtvarné, materiálové dispoziční a provozní řešení</w:t>
            </w:r>
            <w:r w:rsidR="001332A6" w:rsidRPr="001332A6">
              <w:rPr>
                <w:rFonts w:ascii="Arial" w:hAnsi="Arial" w:cs="Arial"/>
                <w:noProof/>
                <w:webHidden/>
              </w:rPr>
              <w:tab/>
            </w:r>
            <w:r w:rsidRPr="001332A6">
              <w:rPr>
                <w:rFonts w:ascii="Arial" w:hAnsi="Arial" w:cs="Arial"/>
                <w:noProof/>
                <w:webHidden/>
              </w:rPr>
              <w:fldChar w:fldCharType="begin"/>
            </w:r>
            <w:r w:rsidR="001332A6" w:rsidRPr="001332A6">
              <w:rPr>
                <w:rFonts w:ascii="Arial" w:hAnsi="Arial" w:cs="Arial"/>
                <w:noProof/>
                <w:webHidden/>
              </w:rPr>
              <w:instrText xml:space="preserve"> PAGEREF _Toc71504180 \h </w:instrText>
            </w:r>
            <w:r w:rsidRPr="001332A6">
              <w:rPr>
                <w:rFonts w:ascii="Arial" w:hAnsi="Arial" w:cs="Arial"/>
                <w:noProof/>
                <w:webHidden/>
              </w:rPr>
            </w:r>
            <w:r w:rsidRPr="001332A6">
              <w:rPr>
                <w:rFonts w:ascii="Arial" w:hAnsi="Arial" w:cs="Arial"/>
                <w:noProof/>
                <w:webHidden/>
              </w:rPr>
              <w:fldChar w:fldCharType="separate"/>
            </w:r>
            <w:r w:rsidR="001332A6" w:rsidRPr="001332A6">
              <w:rPr>
                <w:rFonts w:ascii="Arial" w:hAnsi="Arial" w:cs="Arial"/>
                <w:noProof/>
                <w:webHidden/>
              </w:rPr>
              <w:t>3</w:t>
            </w:r>
            <w:r w:rsidRPr="001332A6">
              <w:rPr>
                <w:rFonts w:ascii="Arial" w:hAnsi="Arial" w:cs="Arial"/>
                <w:noProof/>
                <w:webHidden/>
              </w:rPr>
              <w:fldChar w:fldCharType="end"/>
            </w:r>
          </w:hyperlink>
        </w:p>
        <w:p w:rsidR="001332A6" w:rsidRPr="001332A6" w:rsidRDefault="000E2656">
          <w:pPr>
            <w:pStyle w:val="Obsah3"/>
            <w:tabs>
              <w:tab w:val="left" w:pos="1320"/>
              <w:tab w:val="right" w:leader="dot" w:pos="10053"/>
            </w:tabs>
            <w:rPr>
              <w:rFonts w:ascii="Arial" w:eastAsiaTheme="minorEastAsia" w:hAnsi="Arial" w:cs="Arial"/>
              <w:noProof/>
              <w:sz w:val="22"/>
              <w:szCs w:val="22"/>
            </w:rPr>
          </w:pPr>
          <w:hyperlink w:anchor="_Toc71504181" w:history="1">
            <w:r w:rsidR="001332A6" w:rsidRPr="001332A6">
              <w:rPr>
                <w:rStyle w:val="Hypertextovodkaz"/>
                <w:rFonts w:ascii="Arial" w:hAnsi="Arial" w:cs="Arial"/>
                <w:noProof/>
              </w:rPr>
              <w:t>1.1.1</w:t>
            </w:r>
            <w:r w:rsidR="001332A6" w:rsidRPr="001332A6">
              <w:rPr>
                <w:rFonts w:ascii="Arial" w:eastAsiaTheme="minorEastAsia" w:hAnsi="Arial" w:cs="Arial"/>
                <w:noProof/>
                <w:sz w:val="22"/>
                <w:szCs w:val="22"/>
              </w:rPr>
              <w:tab/>
            </w:r>
            <w:r w:rsidR="001332A6" w:rsidRPr="001332A6">
              <w:rPr>
                <w:rStyle w:val="Hypertextovodkaz"/>
                <w:rFonts w:ascii="Arial" w:hAnsi="Arial" w:cs="Arial"/>
                <w:noProof/>
              </w:rPr>
              <w:t>Základní popis úprav</w:t>
            </w:r>
            <w:r w:rsidR="001332A6" w:rsidRPr="001332A6">
              <w:rPr>
                <w:rFonts w:ascii="Arial" w:hAnsi="Arial" w:cs="Arial"/>
                <w:noProof/>
                <w:webHidden/>
              </w:rPr>
              <w:tab/>
            </w:r>
            <w:r w:rsidRPr="001332A6">
              <w:rPr>
                <w:rFonts w:ascii="Arial" w:hAnsi="Arial" w:cs="Arial"/>
                <w:noProof/>
                <w:webHidden/>
              </w:rPr>
              <w:fldChar w:fldCharType="begin"/>
            </w:r>
            <w:r w:rsidR="001332A6" w:rsidRPr="001332A6">
              <w:rPr>
                <w:rFonts w:ascii="Arial" w:hAnsi="Arial" w:cs="Arial"/>
                <w:noProof/>
                <w:webHidden/>
              </w:rPr>
              <w:instrText xml:space="preserve"> PAGEREF _Toc71504181 \h </w:instrText>
            </w:r>
            <w:r w:rsidRPr="001332A6">
              <w:rPr>
                <w:rFonts w:ascii="Arial" w:hAnsi="Arial" w:cs="Arial"/>
                <w:noProof/>
                <w:webHidden/>
              </w:rPr>
            </w:r>
            <w:r w:rsidRPr="001332A6">
              <w:rPr>
                <w:rFonts w:ascii="Arial" w:hAnsi="Arial" w:cs="Arial"/>
                <w:noProof/>
                <w:webHidden/>
              </w:rPr>
              <w:fldChar w:fldCharType="separate"/>
            </w:r>
            <w:r w:rsidR="001332A6" w:rsidRPr="001332A6">
              <w:rPr>
                <w:rFonts w:ascii="Arial" w:hAnsi="Arial" w:cs="Arial"/>
                <w:noProof/>
                <w:webHidden/>
              </w:rPr>
              <w:t>3</w:t>
            </w:r>
            <w:r w:rsidRPr="001332A6">
              <w:rPr>
                <w:rFonts w:ascii="Arial" w:hAnsi="Arial" w:cs="Arial"/>
                <w:noProof/>
                <w:webHidden/>
              </w:rPr>
              <w:fldChar w:fldCharType="end"/>
            </w:r>
          </w:hyperlink>
        </w:p>
        <w:p w:rsidR="001332A6" w:rsidRPr="001332A6" w:rsidRDefault="000E2656">
          <w:pPr>
            <w:pStyle w:val="Obsah3"/>
            <w:tabs>
              <w:tab w:val="left" w:pos="1320"/>
              <w:tab w:val="right" w:leader="dot" w:pos="10053"/>
            </w:tabs>
            <w:rPr>
              <w:rFonts w:ascii="Arial" w:eastAsiaTheme="minorEastAsia" w:hAnsi="Arial" w:cs="Arial"/>
              <w:noProof/>
              <w:sz w:val="22"/>
              <w:szCs w:val="22"/>
            </w:rPr>
          </w:pPr>
          <w:hyperlink w:anchor="_Toc71504182" w:history="1">
            <w:r w:rsidR="001332A6" w:rsidRPr="001332A6">
              <w:rPr>
                <w:rStyle w:val="Hypertextovodkaz"/>
                <w:rFonts w:ascii="Arial" w:hAnsi="Arial" w:cs="Arial"/>
                <w:noProof/>
              </w:rPr>
              <w:t>1.1.2</w:t>
            </w:r>
            <w:r w:rsidR="001332A6" w:rsidRPr="001332A6">
              <w:rPr>
                <w:rFonts w:ascii="Arial" w:eastAsiaTheme="minorEastAsia" w:hAnsi="Arial" w:cs="Arial"/>
                <w:noProof/>
                <w:sz w:val="22"/>
                <w:szCs w:val="22"/>
              </w:rPr>
              <w:tab/>
            </w:r>
            <w:r w:rsidR="001332A6" w:rsidRPr="001332A6">
              <w:rPr>
                <w:rStyle w:val="Hypertextovodkaz"/>
                <w:rFonts w:ascii="Arial" w:hAnsi="Arial" w:cs="Arial"/>
                <w:noProof/>
              </w:rPr>
              <w:t>Použité podklady</w:t>
            </w:r>
            <w:r w:rsidR="001332A6" w:rsidRPr="001332A6">
              <w:rPr>
                <w:rFonts w:ascii="Arial" w:hAnsi="Arial" w:cs="Arial"/>
                <w:noProof/>
                <w:webHidden/>
              </w:rPr>
              <w:tab/>
            </w:r>
            <w:r w:rsidRPr="001332A6">
              <w:rPr>
                <w:rFonts w:ascii="Arial" w:hAnsi="Arial" w:cs="Arial"/>
                <w:noProof/>
                <w:webHidden/>
              </w:rPr>
              <w:fldChar w:fldCharType="begin"/>
            </w:r>
            <w:r w:rsidR="001332A6" w:rsidRPr="001332A6">
              <w:rPr>
                <w:rFonts w:ascii="Arial" w:hAnsi="Arial" w:cs="Arial"/>
                <w:noProof/>
                <w:webHidden/>
              </w:rPr>
              <w:instrText xml:space="preserve"> PAGEREF _Toc71504182 \h </w:instrText>
            </w:r>
            <w:r w:rsidRPr="001332A6">
              <w:rPr>
                <w:rFonts w:ascii="Arial" w:hAnsi="Arial" w:cs="Arial"/>
                <w:noProof/>
                <w:webHidden/>
              </w:rPr>
            </w:r>
            <w:r w:rsidRPr="001332A6">
              <w:rPr>
                <w:rFonts w:ascii="Arial" w:hAnsi="Arial" w:cs="Arial"/>
                <w:noProof/>
                <w:webHidden/>
              </w:rPr>
              <w:fldChar w:fldCharType="separate"/>
            </w:r>
            <w:r w:rsidR="001332A6" w:rsidRPr="001332A6">
              <w:rPr>
                <w:rFonts w:ascii="Arial" w:hAnsi="Arial" w:cs="Arial"/>
                <w:noProof/>
                <w:webHidden/>
              </w:rPr>
              <w:t>3</w:t>
            </w:r>
            <w:r w:rsidRPr="001332A6">
              <w:rPr>
                <w:rFonts w:ascii="Arial" w:hAnsi="Arial" w:cs="Arial"/>
                <w:noProof/>
                <w:webHidden/>
              </w:rPr>
              <w:fldChar w:fldCharType="end"/>
            </w:r>
          </w:hyperlink>
        </w:p>
        <w:p w:rsidR="001332A6" w:rsidRPr="001332A6" w:rsidRDefault="000E2656">
          <w:pPr>
            <w:pStyle w:val="Obsah3"/>
            <w:tabs>
              <w:tab w:val="left" w:pos="1320"/>
              <w:tab w:val="right" w:leader="dot" w:pos="10053"/>
            </w:tabs>
            <w:rPr>
              <w:rFonts w:ascii="Arial" w:eastAsiaTheme="minorEastAsia" w:hAnsi="Arial" w:cs="Arial"/>
              <w:noProof/>
              <w:sz w:val="22"/>
              <w:szCs w:val="22"/>
            </w:rPr>
          </w:pPr>
          <w:hyperlink w:anchor="_Toc71504183" w:history="1">
            <w:r w:rsidR="001332A6" w:rsidRPr="001332A6">
              <w:rPr>
                <w:rStyle w:val="Hypertextovodkaz"/>
                <w:rFonts w:ascii="Arial" w:hAnsi="Arial" w:cs="Arial"/>
                <w:noProof/>
              </w:rPr>
              <w:t>1.1.3</w:t>
            </w:r>
            <w:r w:rsidR="001332A6" w:rsidRPr="001332A6">
              <w:rPr>
                <w:rFonts w:ascii="Arial" w:eastAsiaTheme="minorEastAsia" w:hAnsi="Arial" w:cs="Arial"/>
                <w:noProof/>
                <w:sz w:val="22"/>
                <w:szCs w:val="22"/>
              </w:rPr>
              <w:tab/>
            </w:r>
            <w:r w:rsidR="001332A6" w:rsidRPr="001332A6">
              <w:rPr>
                <w:rStyle w:val="Hypertextovodkaz"/>
                <w:rFonts w:ascii="Arial" w:hAnsi="Arial" w:cs="Arial"/>
                <w:noProof/>
              </w:rPr>
              <w:t>Popis stávajícího pozemku a zhodnocení staveniště:</w:t>
            </w:r>
            <w:r w:rsidR="001332A6" w:rsidRPr="001332A6">
              <w:rPr>
                <w:rFonts w:ascii="Arial" w:hAnsi="Arial" w:cs="Arial"/>
                <w:noProof/>
                <w:webHidden/>
              </w:rPr>
              <w:tab/>
            </w:r>
            <w:r w:rsidRPr="001332A6">
              <w:rPr>
                <w:rFonts w:ascii="Arial" w:hAnsi="Arial" w:cs="Arial"/>
                <w:noProof/>
                <w:webHidden/>
              </w:rPr>
              <w:fldChar w:fldCharType="begin"/>
            </w:r>
            <w:r w:rsidR="001332A6" w:rsidRPr="001332A6">
              <w:rPr>
                <w:rFonts w:ascii="Arial" w:hAnsi="Arial" w:cs="Arial"/>
                <w:noProof/>
                <w:webHidden/>
              </w:rPr>
              <w:instrText xml:space="preserve"> PAGEREF _Toc71504183 \h </w:instrText>
            </w:r>
            <w:r w:rsidRPr="001332A6">
              <w:rPr>
                <w:rFonts w:ascii="Arial" w:hAnsi="Arial" w:cs="Arial"/>
                <w:noProof/>
                <w:webHidden/>
              </w:rPr>
            </w:r>
            <w:r w:rsidRPr="001332A6">
              <w:rPr>
                <w:rFonts w:ascii="Arial" w:hAnsi="Arial" w:cs="Arial"/>
                <w:noProof/>
                <w:webHidden/>
              </w:rPr>
              <w:fldChar w:fldCharType="separate"/>
            </w:r>
            <w:r w:rsidR="001332A6" w:rsidRPr="001332A6">
              <w:rPr>
                <w:rFonts w:ascii="Arial" w:hAnsi="Arial" w:cs="Arial"/>
                <w:noProof/>
                <w:webHidden/>
              </w:rPr>
              <w:t>4</w:t>
            </w:r>
            <w:r w:rsidRPr="001332A6">
              <w:rPr>
                <w:rFonts w:ascii="Arial" w:hAnsi="Arial" w:cs="Arial"/>
                <w:noProof/>
                <w:webHidden/>
              </w:rPr>
              <w:fldChar w:fldCharType="end"/>
            </w:r>
          </w:hyperlink>
        </w:p>
        <w:p w:rsidR="001332A6" w:rsidRPr="001332A6" w:rsidRDefault="000E2656">
          <w:pPr>
            <w:pStyle w:val="Obsah3"/>
            <w:tabs>
              <w:tab w:val="left" w:pos="1320"/>
              <w:tab w:val="right" w:leader="dot" w:pos="10053"/>
            </w:tabs>
            <w:rPr>
              <w:rFonts w:ascii="Arial" w:eastAsiaTheme="minorEastAsia" w:hAnsi="Arial" w:cs="Arial"/>
              <w:noProof/>
              <w:sz w:val="22"/>
              <w:szCs w:val="22"/>
            </w:rPr>
          </w:pPr>
          <w:hyperlink w:anchor="_Toc71504184" w:history="1">
            <w:r w:rsidR="001332A6" w:rsidRPr="001332A6">
              <w:rPr>
                <w:rStyle w:val="Hypertextovodkaz"/>
                <w:rFonts w:ascii="Arial" w:hAnsi="Arial" w:cs="Arial"/>
                <w:noProof/>
              </w:rPr>
              <w:t>1.1.4</w:t>
            </w:r>
            <w:r w:rsidR="001332A6" w:rsidRPr="001332A6">
              <w:rPr>
                <w:rFonts w:ascii="Arial" w:eastAsiaTheme="minorEastAsia" w:hAnsi="Arial" w:cs="Arial"/>
                <w:noProof/>
                <w:sz w:val="22"/>
                <w:szCs w:val="22"/>
              </w:rPr>
              <w:tab/>
            </w:r>
            <w:r w:rsidR="001332A6" w:rsidRPr="001332A6">
              <w:rPr>
                <w:rStyle w:val="Hypertextovodkaz"/>
                <w:rFonts w:ascii="Arial" w:hAnsi="Arial" w:cs="Arial"/>
                <w:noProof/>
              </w:rPr>
              <w:t>Popis stávající stavby a provozu v objektu E</w:t>
            </w:r>
            <w:r w:rsidR="001332A6" w:rsidRPr="001332A6">
              <w:rPr>
                <w:rFonts w:ascii="Arial" w:hAnsi="Arial" w:cs="Arial"/>
                <w:noProof/>
                <w:webHidden/>
              </w:rPr>
              <w:tab/>
            </w:r>
            <w:r w:rsidRPr="001332A6">
              <w:rPr>
                <w:rFonts w:ascii="Arial" w:hAnsi="Arial" w:cs="Arial"/>
                <w:noProof/>
                <w:webHidden/>
              </w:rPr>
              <w:fldChar w:fldCharType="begin"/>
            </w:r>
            <w:r w:rsidR="001332A6" w:rsidRPr="001332A6">
              <w:rPr>
                <w:rFonts w:ascii="Arial" w:hAnsi="Arial" w:cs="Arial"/>
                <w:noProof/>
                <w:webHidden/>
              </w:rPr>
              <w:instrText xml:space="preserve"> PAGEREF _Toc71504184 \h </w:instrText>
            </w:r>
            <w:r w:rsidRPr="001332A6">
              <w:rPr>
                <w:rFonts w:ascii="Arial" w:hAnsi="Arial" w:cs="Arial"/>
                <w:noProof/>
                <w:webHidden/>
              </w:rPr>
            </w:r>
            <w:r w:rsidRPr="001332A6">
              <w:rPr>
                <w:rFonts w:ascii="Arial" w:hAnsi="Arial" w:cs="Arial"/>
                <w:noProof/>
                <w:webHidden/>
              </w:rPr>
              <w:fldChar w:fldCharType="separate"/>
            </w:r>
            <w:r w:rsidR="001332A6" w:rsidRPr="001332A6">
              <w:rPr>
                <w:rFonts w:ascii="Arial" w:hAnsi="Arial" w:cs="Arial"/>
                <w:noProof/>
                <w:webHidden/>
              </w:rPr>
              <w:t>4</w:t>
            </w:r>
            <w:r w:rsidRPr="001332A6">
              <w:rPr>
                <w:rFonts w:ascii="Arial" w:hAnsi="Arial" w:cs="Arial"/>
                <w:noProof/>
                <w:webHidden/>
              </w:rPr>
              <w:fldChar w:fldCharType="end"/>
            </w:r>
          </w:hyperlink>
        </w:p>
        <w:p w:rsidR="001332A6" w:rsidRPr="001332A6" w:rsidRDefault="000E2656">
          <w:pPr>
            <w:pStyle w:val="Obsah3"/>
            <w:tabs>
              <w:tab w:val="left" w:pos="1320"/>
              <w:tab w:val="right" w:leader="dot" w:pos="10053"/>
            </w:tabs>
            <w:rPr>
              <w:rFonts w:ascii="Arial" w:eastAsiaTheme="minorEastAsia" w:hAnsi="Arial" w:cs="Arial"/>
              <w:noProof/>
              <w:sz w:val="22"/>
              <w:szCs w:val="22"/>
            </w:rPr>
          </w:pPr>
          <w:hyperlink w:anchor="_Toc71504185" w:history="1">
            <w:r w:rsidR="001332A6" w:rsidRPr="001332A6">
              <w:rPr>
                <w:rStyle w:val="Hypertextovodkaz"/>
                <w:rFonts w:ascii="Arial" w:hAnsi="Arial" w:cs="Arial"/>
                <w:noProof/>
              </w:rPr>
              <w:t>1.1.5</w:t>
            </w:r>
            <w:r w:rsidR="001332A6" w:rsidRPr="001332A6">
              <w:rPr>
                <w:rFonts w:ascii="Arial" w:eastAsiaTheme="minorEastAsia" w:hAnsi="Arial" w:cs="Arial"/>
                <w:noProof/>
                <w:sz w:val="22"/>
                <w:szCs w:val="22"/>
              </w:rPr>
              <w:tab/>
            </w:r>
            <w:r w:rsidR="001332A6" w:rsidRPr="001332A6">
              <w:rPr>
                <w:rStyle w:val="Hypertextovodkaz"/>
                <w:rFonts w:ascii="Arial" w:hAnsi="Arial" w:cs="Arial"/>
                <w:noProof/>
              </w:rPr>
              <w:t>Průzkumy</w:t>
            </w:r>
            <w:r w:rsidR="001332A6" w:rsidRPr="001332A6">
              <w:rPr>
                <w:rFonts w:ascii="Arial" w:hAnsi="Arial" w:cs="Arial"/>
                <w:noProof/>
                <w:webHidden/>
              </w:rPr>
              <w:tab/>
            </w:r>
            <w:r w:rsidRPr="001332A6">
              <w:rPr>
                <w:rFonts w:ascii="Arial" w:hAnsi="Arial" w:cs="Arial"/>
                <w:noProof/>
                <w:webHidden/>
              </w:rPr>
              <w:fldChar w:fldCharType="begin"/>
            </w:r>
            <w:r w:rsidR="001332A6" w:rsidRPr="001332A6">
              <w:rPr>
                <w:rFonts w:ascii="Arial" w:hAnsi="Arial" w:cs="Arial"/>
                <w:noProof/>
                <w:webHidden/>
              </w:rPr>
              <w:instrText xml:space="preserve"> PAGEREF _Toc71504185 \h </w:instrText>
            </w:r>
            <w:r w:rsidRPr="001332A6">
              <w:rPr>
                <w:rFonts w:ascii="Arial" w:hAnsi="Arial" w:cs="Arial"/>
                <w:noProof/>
                <w:webHidden/>
              </w:rPr>
            </w:r>
            <w:r w:rsidRPr="001332A6">
              <w:rPr>
                <w:rFonts w:ascii="Arial" w:hAnsi="Arial" w:cs="Arial"/>
                <w:noProof/>
                <w:webHidden/>
              </w:rPr>
              <w:fldChar w:fldCharType="separate"/>
            </w:r>
            <w:r w:rsidR="001332A6" w:rsidRPr="001332A6">
              <w:rPr>
                <w:rFonts w:ascii="Arial" w:hAnsi="Arial" w:cs="Arial"/>
                <w:noProof/>
                <w:webHidden/>
              </w:rPr>
              <w:t>5</w:t>
            </w:r>
            <w:r w:rsidRPr="001332A6">
              <w:rPr>
                <w:rFonts w:ascii="Arial" w:hAnsi="Arial" w:cs="Arial"/>
                <w:noProof/>
                <w:webHidden/>
              </w:rPr>
              <w:fldChar w:fldCharType="end"/>
            </w:r>
          </w:hyperlink>
        </w:p>
        <w:p w:rsidR="001332A6" w:rsidRPr="001332A6" w:rsidRDefault="000E2656">
          <w:pPr>
            <w:pStyle w:val="Obsah3"/>
            <w:tabs>
              <w:tab w:val="left" w:pos="1320"/>
              <w:tab w:val="right" w:leader="dot" w:pos="10053"/>
            </w:tabs>
            <w:rPr>
              <w:rFonts w:ascii="Arial" w:eastAsiaTheme="minorEastAsia" w:hAnsi="Arial" w:cs="Arial"/>
              <w:noProof/>
              <w:sz w:val="22"/>
              <w:szCs w:val="22"/>
            </w:rPr>
          </w:pPr>
          <w:hyperlink w:anchor="_Toc71504186" w:history="1">
            <w:r w:rsidR="001332A6" w:rsidRPr="001332A6">
              <w:rPr>
                <w:rStyle w:val="Hypertextovodkaz"/>
                <w:rFonts w:ascii="Arial" w:hAnsi="Arial" w:cs="Arial"/>
                <w:noProof/>
              </w:rPr>
              <w:t>1.1.6</w:t>
            </w:r>
            <w:r w:rsidR="001332A6" w:rsidRPr="001332A6">
              <w:rPr>
                <w:rFonts w:ascii="Arial" w:eastAsiaTheme="minorEastAsia" w:hAnsi="Arial" w:cs="Arial"/>
                <w:noProof/>
                <w:sz w:val="22"/>
                <w:szCs w:val="22"/>
              </w:rPr>
              <w:tab/>
            </w:r>
            <w:r w:rsidR="001332A6" w:rsidRPr="001332A6">
              <w:rPr>
                <w:rStyle w:val="Hypertextovodkaz"/>
                <w:rFonts w:ascii="Arial" w:hAnsi="Arial" w:cs="Arial"/>
                <w:noProof/>
              </w:rPr>
              <w:t>Uvažované stávající skladby a popis stávajících konstrukcí</w:t>
            </w:r>
            <w:r w:rsidR="001332A6" w:rsidRPr="001332A6">
              <w:rPr>
                <w:rFonts w:ascii="Arial" w:hAnsi="Arial" w:cs="Arial"/>
                <w:noProof/>
                <w:webHidden/>
              </w:rPr>
              <w:tab/>
            </w:r>
            <w:r w:rsidRPr="001332A6">
              <w:rPr>
                <w:rFonts w:ascii="Arial" w:hAnsi="Arial" w:cs="Arial"/>
                <w:noProof/>
                <w:webHidden/>
              </w:rPr>
              <w:fldChar w:fldCharType="begin"/>
            </w:r>
            <w:r w:rsidR="001332A6" w:rsidRPr="001332A6">
              <w:rPr>
                <w:rFonts w:ascii="Arial" w:hAnsi="Arial" w:cs="Arial"/>
                <w:noProof/>
                <w:webHidden/>
              </w:rPr>
              <w:instrText xml:space="preserve"> PAGEREF _Toc71504186 \h </w:instrText>
            </w:r>
            <w:r w:rsidRPr="001332A6">
              <w:rPr>
                <w:rFonts w:ascii="Arial" w:hAnsi="Arial" w:cs="Arial"/>
                <w:noProof/>
                <w:webHidden/>
              </w:rPr>
            </w:r>
            <w:r w:rsidRPr="001332A6">
              <w:rPr>
                <w:rFonts w:ascii="Arial" w:hAnsi="Arial" w:cs="Arial"/>
                <w:noProof/>
                <w:webHidden/>
              </w:rPr>
              <w:fldChar w:fldCharType="separate"/>
            </w:r>
            <w:r w:rsidR="001332A6" w:rsidRPr="001332A6">
              <w:rPr>
                <w:rFonts w:ascii="Arial" w:hAnsi="Arial" w:cs="Arial"/>
                <w:noProof/>
                <w:webHidden/>
              </w:rPr>
              <w:t>7</w:t>
            </w:r>
            <w:r w:rsidRPr="001332A6">
              <w:rPr>
                <w:rFonts w:ascii="Arial" w:hAnsi="Arial" w:cs="Arial"/>
                <w:noProof/>
                <w:webHidden/>
              </w:rPr>
              <w:fldChar w:fldCharType="end"/>
            </w:r>
          </w:hyperlink>
        </w:p>
        <w:p w:rsidR="001332A6" w:rsidRPr="001332A6" w:rsidRDefault="000E2656">
          <w:pPr>
            <w:pStyle w:val="Obsah3"/>
            <w:tabs>
              <w:tab w:val="left" w:pos="1320"/>
              <w:tab w:val="right" w:leader="dot" w:pos="10053"/>
            </w:tabs>
            <w:rPr>
              <w:rFonts w:ascii="Arial" w:eastAsiaTheme="minorEastAsia" w:hAnsi="Arial" w:cs="Arial"/>
              <w:noProof/>
              <w:sz w:val="22"/>
              <w:szCs w:val="22"/>
            </w:rPr>
          </w:pPr>
          <w:hyperlink w:anchor="_Toc71504187" w:history="1">
            <w:r w:rsidR="001332A6" w:rsidRPr="001332A6">
              <w:rPr>
                <w:rStyle w:val="Hypertextovodkaz"/>
                <w:rFonts w:ascii="Arial" w:hAnsi="Arial" w:cs="Arial"/>
                <w:noProof/>
              </w:rPr>
              <w:t>1.1.7</w:t>
            </w:r>
            <w:r w:rsidR="001332A6" w:rsidRPr="001332A6">
              <w:rPr>
                <w:rFonts w:ascii="Arial" w:eastAsiaTheme="minorEastAsia" w:hAnsi="Arial" w:cs="Arial"/>
                <w:noProof/>
                <w:sz w:val="22"/>
                <w:szCs w:val="22"/>
              </w:rPr>
              <w:tab/>
            </w:r>
            <w:r w:rsidR="001332A6" w:rsidRPr="001332A6">
              <w:rPr>
                <w:rStyle w:val="Hypertextovodkaz"/>
                <w:rFonts w:ascii="Arial" w:hAnsi="Arial" w:cs="Arial"/>
                <w:noProof/>
              </w:rPr>
              <w:t>Radon</w:t>
            </w:r>
            <w:r w:rsidR="001332A6" w:rsidRPr="001332A6">
              <w:rPr>
                <w:rFonts w:ascii="Arial" w:hAnsi="Arial" w:cs="Arial"/>
                <w:noProof/>
                <w:webHidden/>
              </w:rPr>
              <w:tab/>
            </w:r>
            <w:r w:rsidRPr="001332A6">
              <w:rPr>
                <w:rFonts w:ascii="Arial" w:hAnsi="Arial" w:cs="Arial"/>
                <w:noProof/>
                <w:webHidden/>
              </w:rPr>
              <w:fldChar w:fldCharType="begin"/>
            </w:r>
            <w:r w:rsidR="001332A6" w:rsidRPr="001332A6">
              <w:rPr>
                <w:rFonts w:ascii="Arial" w:hAnsi="Arial" w:cs="Arial"/>
                <w:noProof/>
                <w:webHidden/>
              </w:rPr>
              <w:instrText xml:space="preserve"> PAGEREF _Toc71504187 \h </w:instrText>
            </w:r>
            <w:r w:rsidRPr="001332A6">
              <w:rPr>
                <w:rFonts w:ascii="Arial" w:hAnsi="Arial" w:cs="Arial"/>
                <w:noProof/>
                <w:webHidden/>
              </w:rPr>
            </w:r>
            <w:r w:rsidRPr="001332A6">
              <w:rPr>
                <w:rFonts w:ascii="Arial" w:hAnsi="Arial" w:cs="Arial"/>
                <w:noProof/>
                <w:webHidden/>
              </w:rPr>
              <w:fldChar w:fldCharType="separate"/>
            </w:r>
            <w:r w:rsidR="001332A6" w:rsidRPr="001332A6">
              <w:rPr>
                <w:rFonts w:ascii="Arial" w:hAnsi="Arial" w:cs="Arial"/>
                <w:noProof/>
                <w:webHidden/>
              </w:rPr>
              <w:t>13</w:t>
            </w:r>
            <w:r w:rsidRPr="001332A6">
              <w:rPr>
                <w:rFonts w:ascii="Arial" w:hAnsi="Arial" w:cs="Arial"/>
                <w:noProof/>
                <w:webHidden/>
              </w:rPr>
              <w:fldChar w:fldCharType="end"/>
            </w:r>
          </w:hyperlink>
        </w:p>
        <w:p w:rsidR="001332A6" w:rsidRPr="001332A6" w:rsidRDefault="000E2656">
          <w:pPr>
            <w:pStyle w:val="Obsah3"/>
            <w:tabs>
              <w:tab w:val="left" w:pos="1320"/>
              <w:tab w:val="right" w:leader="dot" w:pos="10053"/>
            </w:tabs>
            <w:rPr>
              <w:rFonts w:ascii="Arial" w:eastAsiaTheme="minorEastAsia" w:hAnsi="Arial" w:cs="Arial"/>
              <w:noProof/>
              <w:sz w:val="22"/>
              <w:szCs w:val="22"/>
            </w:rPr>
          </w:pPr>
          <w:hyperlink w:anchor="_Toc71504188" w:history="1">
            <w:r w:rsidR="001332A6" w:rsidRPr="001332A6">
              <w:rPr>
                <w:rStyle w:val="Hypertextovodkaz"/>
                <w:rFonts w:ascii="Arial" w:hAnsi="Arial" w:cs="Arial"/>
                <w:noProof/>
              </w:rPr>
              <w:t>1.1.8</w:t>
            </w:r>
            <w:r w:rsidR="001332A6" w:rsidRPr="001332A6">
              <w:rPr>
                <w:rFonts w:ascii="Arial" w:eastAsiaTheme="minorEastAsia" w:hAnsi="Arial" w:cs="Arial"/>
                <w:noProof/>
                <w:sz w:val="22"/>
                <w:szCs w:val="22"/>
              </w:rPr>
              <w:tab/>
            </w:r>
            <w:r w:rsidR="001332A6" w:rsidRPr="001332A6">
              <w:rPr>
                <w:rStyle w:val="Hypertextovodkaz"/>
                <w:rFonts w:ascii="Arial" w:hAnsi="Arial" w:cs="Arial"/>
                <w:noProof/>
              </w:rPr>
              <w:t>Bourací práce a demontáže:</w:t>
            </w:r>
            <w:r w:rsidR="001332A6" w:rsidRPr="001332A6">
              <w:rPr>
                <w:rFonts w:ascii="Arial" w:hAnsi="Arial" w:cs="Arial"/>
                <w:noProof/>
                <w:webHidden/>
              </w:rPr>
              <w:tab/>
            </w:r>
            <w:r w:rsidRPr="001332A6">
              <w:rPr>
                <w:rFonts w:ascii="Arial" w:hAnsi="Arial" w:cs="Arial"/>
                <w:noProof/>
                <w:webHidden/>
              </w:rPr>
              <w:fldChar w:fldCharType="begin"/>
            </w:r>
            <w:r w:rsidR="001332A6" w:rsidRPr="001332A6">
              <w:rPr>
                <w:rFonts w:ascii="Arial" w:hAnsi="Arial" w:cs="Arial"/>
                <w:noProof/>
                <w:webHidden/>
              </w:rPr>
              <w:instrText xml:space="preserve"> PAGEREF _Toc71504188 \h </w:instrText>
            </w:r>
            <w:r w:rsidRPr="001332A6">
              <w:rPr>
                <w:rFonts w:ascii="Arial" w:hAnsi="Arial" w:cs="Arial"/>
                <w:noProof/>
                <w:webHidden/>
              </w:rPr>
            </w:r>
            <w:r w:rsidRPr="001332A6">
              <w:rPr>
                <w:rFonts w:ascii="Arial" w:hAnsi="Arial" w:cs="Arial"/>
                <w:noProof/>
                <w:webHidden/>
              </w:rPr>
              <w:fldChar w:fldCharType="separate"/>
            </w:r>
            <w:r w:rsidR="001332A6" w:rsidRPr="001332A6">
              <w:rPr>
                <w:rFonts w:ascii="Arial" w:hAnsi="Arial" w:cs="Arial"/>
                <w:noProof/>
                <w:webHidden/>
              </w:rPr>
              <w:t>13</w:t>
            </w:r>
            <w:r w:rsidRPr="001332A6">
              <w:rPr>
                <w:rFonts w:ascii="Arial" w:hAnsi="Arial" w:cs="Arial"/>
                <w:noProof/>
                <w:webHidden/>
              </w:rPr>
              <w:fldChar w:fldCharType="end"/>
            </w:r>
          </w:hyperlink>
        </w:p>
        <w:p w:rsidR="001332A6" w:rsidRPr="001332A6" w:rsidRDefault="000E2656">
          <w:pPr>
            <w:pStyle w:val="Obsah3"/>
            <w:tabs>
              <w:tab w:val="left" w:pos="1320"/>
              <w:tab w:val="right" w:leader="dot" w:pos="10053"/>
            </w:tabs>
            <w:rPr>
              <w:rFonts w:ascii="Arial" w:eastAsiaTheme="minorEastAsia" w:hAnsi="Arial" w:cs="Arial"/>
              <w:noProof/>
              <w:sz w:val="22"/>
              <w:szCs w:val="22"/>
            </w:rPr>
          </w:pPr>
          <w:hyperlink w:anchor="_Toc71504189" w:history="1">
            <w:r w:rsidR="001332A6" w:rsidRPr="001332A6">
              <w:rPr>
                <w:rStyle w:val="Hypertextovodkaz"/>
                <w:rFonts w:ascii="Arial" w:hAnsi="Arial" w:cs="Arial"/>
                <w:noProof/>
              </w:rPr>
              <w:t>1.1.9</w:t>
            </w:r>
            <w:r w:rsidR="001332A6" w:rsidRPr="001332A6">
              <w:rPr>
                <w:rFonts w:ascii="Arial" w:eastAsiaTheme="minorEastAsia" w:hAnsi="Arial" w:cs="Arial"/>
                <w:noProof/>
                <w:sz w:val="22"/>
                <w:szCs w:val="22"/>
              </w:rPr>
              <w:tab/>
            </w:r>
            <w:r w:rsidR="001332A6" w:rsidRPr="001332A6">
              <w:rPr>
                <w:rStyle w:val="Hypertextovodkaz"/>
                <w:rFonts w:ascii="Arial" w:hAnsi="Arial" w:cs="Arial"/>
                <w:noProof/>
              </w:rPr>
              <w:t>Architektonické a výtvarné řešení:</w:t>
            </w:r>
            <w:r w:rsidR="001332A6" w:rsidRPr="001332A6">
              <w:rPr>
                <w:rFonts w:ascii="Arial" w:hAnsi="Arial" w:cs="Arial"/>
                <w:noProof/>
                <w:webHidden/>
              </w:rPr>
              <w:tab/>
            </w:r>
            <w:r w:rsidRPr="001332A6">
              <w:rPr>
                <w:rFonts w:ascii="Arial" w:hAnsi="Arial" w:cs="Arial"/>
                <w:noProof/>
                <w:webHidden/>
              </w:rPr>
              <w:fldChar w:fldCharType="begin"/>
            </w:r>
            <w:r w:rsidR="001332A6" w:rsidRPr="001332A6">
              <w:rPr>
                <w:rFonts w:ascii="Arial" w:hAnsi="Arial" w:cs="Arial"/>
                <w:noProof/>
                <w:webHidden/>
              </w:rPr>
              <w:instrText xml:space="preserve"> PAGEREF _Toc71504189 \h </w:instrText>
            </w:r>
            <w:r w:rsidRPr="001332A6">
              <w:rPr>
                <w:rFonts w:ascii="Arial" w:hAnsi="Arial" w:cs="Arial"/>
                <w:noProof/>
                <w:webHidden/>
              </w:rPr>
            </w:r>
            <w:r w:rsidRPr="001332A6">
              <w:rPr>
                <w:rFonts w:ascii="Arial" w:hAnsi="Arial" w:cs="Arial"/>
                <w:noProof/>
                <w:webHidden/>
              </w:rPr>
              <w:fldChar w:fldCharType="separate"/>
            </w:r>
            <w:r w:rsidR="001332A6" w:rsidRPr="001332A6">
              <w:rPr>
                <w:rFonts w:ascii="Arial" w:hAnsi="Arial" w:cs="Arial"/>
                <w:noProof/>
                <w:webHidden/>
              </w:rPr>
              <w:t>15</w:t>
            </w:r>
            <w:r w:rsidRPr="001332A6">
              <w:rPr>
                <w:rFonts w:ascii="Arial" w:hAnsi="Arial" w:cs="Arial"/>
                <w:noProof/>
                <w:webHidden/>
              </w:rPr>
              <w:fldChar w:fldCharType="end"/>
            </w:r>
          </w:hyperlink>
        </w:p>
        <w:p w:rsidR="001332A6" w:rsidRPr="001332A6" w:rsidRDefault="000E2656">
          <w:pPr>
            <w:pStyle w:val="Obsah2"/>
            <w:tabs>
              <w:tab w:val="left" w:pos="1100"/>
              <w:tab w:val="right" w:leader="dot" w:pos="10053"/>
            </w:tabs>
            <w:rPr>
              <w:rFonts w:ascii="Arial" w:eastAsiaTheme="minorEastAsia" w:hAnsi="Arial" w:cs="Arial"/>
              <w:noProof/>
              <w:sz w:val="22"/>
              <w:szCs w:val="22"/>
            </w:rPr>
          </w:pPr>
          <w:hyperlink w:anchor="_Toc71504190" w:history="1">
            <w:r w:rsidR="001332A6" w:rsidRPr="001332A6">
              <w:rPr>
                <w:rStyle w:val="Hypertextovodkaz"/>
                <w:rFonts w:ascii="Arial" w:hAnsi="Arial" w:cs="Arial"/>
                <w:noProof/>
              </w:rPr>
              <w:t>D.1.2</w:t>
            </w:r>
            <w:r w:rsidR="001332A6" w:rsidRPr="001332A6">
              <w:rPr>
                <w:rFonts w:ascii="Arial" w:eastAsiaTheme="minorEastAsia" w:hAnsi="Arial" w:cs="Arial"/>
                <w:noProof/>
                <w:sz w:val="22"/>
                <w:szCs w:val="22"/>
              </w:rPr>
              <w:tab/>
            </w:r>
            <w:r w:rsidR="001332A6" w:rsidRPr="001332A6">
              <w:rPr>
                <w:rStyle w:val="Hypertextovodkaz"/>
                <w:rFonts w:ascii="Arial" w:hAnsi="Arial" w:cs="Arial"/>
                <w:noProof/>
              </w:rPr>
              <w:t>Bezbariérové užívání stavby</w:t>
            </w:r>
            <w:r w:rsidR="001332A6" w:rsidRPr="001332A6">
              <w:rPr>
                <w:rFonts w:ascii="Arial" w:hAnsi="Arial" w:cs="Arial"/>
                <w:noProof/>
                <w:webHidden/>
              </w:rPr>
              <w:tab/>
            </w:r>
            <w:r w:rsidRPr="001332A6">
              <w:rPr>
                <w:rFonts w:ascii="Arial" w:hAnsi="Arial" w:cs="Arial"/>
                <w:noProof/>
                <w:webHidden/>
              </w:rPr>
              <w:fldChar w:fldCharType="begin"/>
            </w:r>
            <w:r w:rsidR="001332A6" w:rsidRPr="001332A6">
              <w:rPr>
                <w:rFonts w:ascii="Arial" w:hAnsi="Arial" w:cs="Arial"/>
                <w:noProof/>
                <w:webHidden/>
              </w:rPr>
              <w:instrText xml:space="preserve"> PAGEREF _Toc71504190 \h </w:instrText>
            </w:r>
            <w:r w:rsidRPr="001332A6">
              <w:rPr>
                <w:rFonts w:ascii="Arial" w:hAnsi="Arial" w:cs="Arial"/>
                <w:noProof/>
                <w:webHidden/>
              </w:rPr>
            </w:r>
            <w:r w:rsidRPr="001332A6">
              <w:rPr>
                <w:rFonts w:ascii="Arial" w:hAnsi="Arial" w:cs="Arial"/>
                <w:noProof/>
                <w:webHidden/>
              </w:rPr>
              <w:fldChar w:fldCharType="separate"/>
            </w:r>
            <w:r w:rsidR="001332A6" w:rsidRPr="001332A6">
              <w:rPr>
                <w:rFonts w:ascii="Arial" w:hAnsi="Arial" w:cs="Arial"/>
                <w:noProof/>
                <w:webHidden/>
              </w:rPr>
              <w:t>17</w:t>
            </w:r>
            <w:r w:rsidRPr="001332A6">
              <w:rPr>
                <w:rFonts w:ascii="Arial" w:hAnsi="Arial" w:cs="Arial"/>
                <w:noProof/>
                <w:webHidden/>
              </w:rPr>
              <w:fldChar w:fldCharType="end"/>
            </w:r>
          </w:hyperlink>
        </w:p>
        <w:p w:rsidR="001332A6" w:rsidRPr="001332A6" w:rsidRDefault="000E2656">
          <w:pPr>
            <w:pStyle w:val="Obsah2"/>
            <w:tabs>
              <w:tab w:val="left" w:pos="1100"/>
              <w:tab w:val="right" w:leader="dot" w:pos="10053"/>
            </w:tabs>
            <w:rPr>
              <w:rFonts w:ascii="Arial" w:eastAsiaTheme="minorEastAsia" w:hAnsi="Arial" w:cs="Arial"/>
              <w:noProof/>
              <w:sz w:val="22"/>
              <w:szCs w:val="22"/>
            </w:rPr>
          </w:pPr>
          <w:hyperlink w:anchor="_Toc71504191" w:history="1">
            <w:r w:rsidR="001332A6" w:rsidRPr="001332A6">
              <w:rPr>
                <w:rStyle w:val="Hypertextovodkaz"/>
                <w:rFonts w:ascii="Arial" w:hAnsi="Arial" w:cs="Arial"/>
                <w:noProof/>
              </w:rPr>
              <w:t>D.1.3</w:t>
            </w:r>
            <w:r w:rsidR="001332A6" w:rsidRPr="001332A6">
              <w:rPr>
                <w:rFonts w:ascii="Arial" w:eastAsiaTheme="minorEastAsia" w:hAnsi="Arial" w:cs="Arial"/>
                <w:noProof/>
                <w:sz w:val="22"/>
                <w:szCs w:val="22"/>
              </w:rPr>
              <w:tab/>
            </w:r>
            <w:r w:rsidR="001332A6" w:rsidRPr="001332A6">
              <w:rPr>
                <w:rStyle w:val="Hypertextovodkaz"/>
                <w:rFonts w:ascii="Arial" w:hAnsi="Arial" w:cs="Arial"/>
                <w:noProof/>
              </w:rPr>
              <w:t>Konstrukční a stavebně technické řešení a technické vlastnosti stavby</w:t>
            </w:r>
            <w:r w:rsidR="001332A6" w:rsidRPr="001332A6">
              <w:rPr>
                <w:rFonts w:ascii="Arial" w:hAnsi="Arial" w:cs="Arial"/>
                <w:noProof/>
                <w:webHidden/>
              </w:rPr>
              <w:tab/>
            </w:r>
            <w:r w:rsidRPr="001332A6">
              <w:rPr>
                <w:rFonts w:ascii="Arial" w:hAnsi="Arial" w:cs="Arial"/>
                <w:noProof/>
                <w:webHidden/>
              </w:rPr>
              <w:fldChar w:fldCharType="begin"/>
            </w:r>
            <w:r w:rsidR="001332A6" w:rsidRPr="001332A6">
              <w:rPr>
                <w:rFonts w:ascii="Arial" w:hAnsi="Arial" w:cs="Arial"/>
                <w:noProof/>
                <w:webHidden/>
              </w:rPr>
              <w:instrText xml:space="preserve"> PAGEREF _Toc71504191 \h </w:instrText>
            </w:r>
            <w:r w:rsidRPr="001332A6">
              <w:rPr>
                <w:rFonts w:ascii="Arial" w:hAnsi="Arial" w:cs="Arial"/>
                <w:noProof/>
                <w:webHidden/>
              </w:rPr>
            </w:r>
            <w:r w:rsidRPr="001332A6">
              <w:rPr>
                <w:rFonts w:ascii="Arial" w:hAnsi="Arial" w:cs="Arial"/>
                <w:noProof/>
                <w:webHidden/>
              </w:rPr>
              <w:fldChar w:fldCharType="separate"/>
            </w:r>
            <w:r w:rsidR="001332A6" w:rsidRPr="001332A6">
              <w:rPr>
                <w:rFonts w:ascii="Arial" w:hAnsi="Arial" w:cs="Arial"/>
                <w:noProof/>
                <w:webHidden/>
              </w:rPr>
              <w:t>17</w:t>
            </w:r>
            <w:r w:rsidRPr="001332A6">
              <w:rPr>
                <w:rFonts w:ascii="Arial" w:hAnsi="Arial" w:cs="Arial"/>
                <w:noProof/>
                <w:webHidden/>
              </w:rPr>
              <w:fldChar w:fldCharType="end"/>
            </w:r>
          </w:hyperlink>
        </w:p>
        <w:p w:rsidR="001332A6" w:rsidRPr="001332A6" w:rsidRDefault="000E2656">
          <w:pPr>
            <w:pStyle w:val="Obsah3"/>
            <w:tabs>
              <w:tab w:val="left" w:pos="1320"/>
              <w:tab w:val="right" w:leader="dot" w:pos="10053"/>
            </w:tabs>
            <w:rPr>
              <w:rFonts w:ascii="Arial" w:eastAsiaTheme="minorEastAsia" w:hAnsi="Arial" w:cs="Arial"/>
              <w:noProof/>
              <w:sz w:val="22"/>
              <w:szCs w:val="22"/>
            </w:rPr>
          </w:pPr>
          <w:hyperlink w:anchor="_Toc71504194" w:history="1">
            <w:r w:rsidR="001332A6" w:rsidRPr="001332A6">
              <w:rPr>
                <w:rStyle w:val="Hypertextovodkaz"/>
                <w:rFonts w:ascii="Arial" w:hAnsi="Arial" w:cs="Arial"/>
                <w:noProof/>
              </w:rPr>
              <w:t>1.3.1</w:t>
            </w:r>
            <w:r w:rsidR="001332A6" w:rsidRPr="001332A6">
              <w:rPr>
                <w:rFonts w:ascii="Arial" w:eastAsiaTheme="minorEastAsia" w:hAnsi="Arial" w:cs="Arial"/>
                <w:noProof/>
                <w:sz w:val="22"/>
                <w:szCs w:val="22"/>
              </w:rPr>
              <w:tab/>
            </w:r>
            <w:r w:rsidR="001332A6" w:rsidRPr="001332A6">
              <w:rPr>
                <w:rStyle w:val="Hypertextovodkaz"/>
                <w:rFonts w:ascii="Arial" w:hAnsi="Arial" w:cs="Arial"/>
                <w:noProof/>
              </w:rPr>
              <w:t>Nosné konstrukce</w:t>
            </w:r>
            <w:r w:rsidR="001332A6" w:rsidRPr="001332A6">
              <w:rPr>
                <w:rFonts w:ascii="Arial" w:hAnsi="Arial" w:cs="Arial"/>
                <w:noProof/>
                <w:webHidden/>
              </w:rPr>
              <w:tab/>
            </w:r>
            <w:r w:rsidRPr="001332A6">
              <w:rPr>
                <w:rFonts w:ascii="Arial" w:hAnsi="Arial" w:cs="Arial"/>
                <w:noProof/>
                <w:webHidden/>
              </w:rPr>
              <w:fldChar w:fldCharType="begin"/>
            </w:r>
            <w:r w:rsidR="001332A6" w:rsidRPr="001332A6">
              <w:rPr>
                <w:rFonts w:ascii="Arial" w:hAnsi="Arial" w:cs="Arial"/>
                <w:noProof/>
                <w:webHidden/>
              </w:rPr>
              <w:instrText xml:space="preserve"> PAGEREF _Toc71504194 \h </w:instrText>
            </w:r>
            <w:r w:rsidRPr="001332A6">
              <w:rPr>
                <w:rFonts w:ascii="Arial" w:hAnsi="Arial" w:cs="Arial"/>
                <w:noProof/>
                <w:webHidden/>
              </w:rPr>
            </w:r>
            <w:r w:rsidRPr="001332A6">
              <w:rPr>
                <w:rFonts w:ascii="Arial" w:hAnsi="Arial" w:cs="Arial"/>
                <w:noProof/>
                <w:webHidden/>
              </w:rPr>
              <w:fldChar w:fldCharType="separate"/>
            </w:r>
            <w:r w:rsidR="001332A6" w:rsidRPr="001332A6">
              <w:rPr>
                <w:rFonts w:ascii="Arial" w:hAnsi="Arial" w:cs="Arial"/>
                <w:noProof/>
                <w:webHidden/>
              </w:rPr>
              <w:t>17</w:t>
            </w:r>
            <w:r w:rsidRPr="001332A6">
              <w:rPr>
                <w:rFonts w:ascii="Arial" w:hAnsi="Arial" w:cs="Arial"/>
                <w:noProof/>
                <w:webHidden/>
              </w:rPr>
              <w:fldChar w:fldCharType="end"/>
            </w:r>
          </w:hyperlink>
        </w:p>
        <w:p w:rsidR="001332A6" w:rsidRPr="001332A6" w:rsidRDefault="000E2656">
          <w:pPr>
            <w:pStyle w:val="Obsah3"/>
            <w:tabs>
              <w:tab w:val="left" w:pos="1320"/>
              <w:tab w:val="right" w:leader="dot" w:pos="10053"/>
            </w:tabs>
            <w:rPr>
              <w:rFonts w:ascii="Arial" w:eastAsiaTheme="minorEastAsia" w:hAnsi="Arial" w:cs="Arial"/>
              <w:noProof/>
              <w:sz w:val="22"/>
              <w:szCs w:val="22"/>
            </w:rPr>
          </w:pPr>
          <w:hyperlink w:anchor="_Toc71504195" w:history="1">
            <w:r w:rsidR="001332A6" w:rsidRPr="001332A6">
              <w:rPr>
                <w:rStyle w:val="Hypertextovodkaz"/>
                <w:rFonts w:ascii="Arial" w:hAnsi="Arial" w:cs="Arial"/>
                <w:noProof/>
              </w:rPr>
              <w:t>1.3.2</w:t>
            </w:r>
            <w:r w:rsidR="001332A6" w:rsidRPr="001332A6">
              <w:rPr>
                <w:rFonts w:ascii="Arial" w:eastAsiaTheme="minorEastAsia" w:hAnsi="Arial" w:cs="Arial"/>
                <w:noProof/>
                <w:sz w:val="22"/>
                <w:szCs w:val="22"/>
              </w:rPr>
              <w:tab/>
            </w:r>
            <w:r w:rsidR="001332A6" w:rsidRPr="001332A6">
              <w:rPr>
                <w:rStyle w:val="Hypertextovodkaz"/>
                <w:rFonts w:ascii="Arial" w:hAnsi="Arial" w:cs="Arial"/>
                <w:noProof/>
              </w:rPr>
              <w:t>Nenosné stěny a příčky</w:t>
            </w:r>
            <w:r w:rsidR="001332A6" w:rsidRPr="001332A6">
              <w:rPr>
                <w:rFonts w:ascii="Arial" w:hAnsi="Arial" w:cs="Arial"/>
                <w:noProof/>
                <w:webHidden/>
              </w:rPr>
              <w:tab/>
            </w:r>
            <w:r w:rsidRPr="001332A6">
              <w:rPr>
                <w:rFonts w:ascii="Arial" w:hAnsi="Arial" w:cs="Arial"/>
                <w:noProof/>
                <w:webHidden/>
              </w:rPr>
              <w:fldChar w:fldCharType="begin"/>
            </w:r>
            <w:r w:rsidR="001332A6" w:rsidRPr="001332A6">
              <w:rPr>
                <w:rFonts w:ascii="Arial" w:hAnsi="Arial" w:cs="Arial"/>
                <w:noProof/>
                <w:webHidden/>
              </w:rPr>
              <w:instrText xml:space="preserve"> PAGEREF _Toc71504195 \h </w:instrText>
            </w:r>
            <w:r w:rsidRPr="001332A6">
              <w:rPr>
                <w:rFonts w:ascii="Arial" w:hAnsi="Arial" w:cs="Arial"/>
                <w:noProof/>
                <w:webHidden/>
              </w:rPr>
            </w:r>
            <w:r w:rsidRPr="001332A6">
              <w:rPr>
                <w:rFonts w:ascii="Arial" w:hAnsi="Arial" w:cs="Arial"/>
                <w:noProof/>
                <w:webHidden/>
              </w:rPr>
              <w:fldChar w:fldCharType="separate"/>
            </w:r>
            <w:r w:rsidR="001332A6" w:rsidRPr="001332A6">
              <w:rPr>
                <w:rFonts w:ascii="Arial" w:hAnsi="Arial" w:cs="Arial"/>
                <w:noProof/>
                <w:webHidden/>
              </w:rPr>
              <w:t>18</w:t>
            </w:r>
            <w:r w:rsidRPr="001332A6">
              <w:rPr>
                <w:rFonts w:ascii="Arial" w:hAnsi="Arial" w:cs="Arial"/>
                <w:noProof/>
                <w:webHidden/>
              </w:rPr>
              <w:fldChar w:fldCharType="end"/>
            </w:r>
          </w:hyperlink>
        </w:p>
        <w:p w:rsidR="001332A6" w:rsidRPr="001332A6" w:rsidRDefault="000E2656">
          <w:pPr>
            <w:pStyle w:val="Obsah3"/>
            <w:tabs>
              <w:tab w:val="left" w:pos="1320"/>
              <w:tab w:val="right" w:leader="dot" w:pos="10053"/>
            </w:tabs>
            <w:rPr>
              <w:rFonts w:ascii="Arial" w:eastAsiaTheme="minorEastAsia" w:hAnsi="Arial" w:cs="Arial"/>
              <w:noProof/>
              <w:sz w:val="22"/>
              <w:szCs w:val="22"/>
            </w:rPr>
          </w:pPr>
          <w:hyperlink w:anchor="_Toc71504196" w:history="1">
            <w:r w:rsidR="001332A6" w:rsidRPr="001332A6">
              <w:rPr>
                <w:rStyle w:val="Hypertextovodkaz"/>
                <w:rFonts w:ascii="Arial" w:hAnsi="Arial" w:cs="Arial"/>
                <w:noProof/>
              </w:rPr>
              <w:t>1.3.3</w:t>
            </w:r>
            <w:r w:rsidR="001332A6" w:rsidRPr="001332A6">
              <w:rPr>
                <w:rFonts w:ascii="Arial" w:eastAsiaTheme="minorEastAsia" w:hAnsi="Arial" w:cs="Arial"/>
                <w:noProof/>
                <w:sz w:val="22"/>
                <w:szCs w:val="22"/>
              </w:rPr>
              <w:tab/>
            </w:r>
            <w:r w:rsidR="001332A6" w:rsidRPr="001332A6">
              <w:rPr>
                <w:rStyle w:val="Hypertextovodkaz"/>
                <w:rFonts w:ascii="Arial" w:hAnsi="Arial" w:cs="Arial"/>
                <w:noProof/>
              </w:rPr>
              <w:t>Podhledy</w:t>
            </w:r>
            <w:r w:rsidR="001332A6" w:rsidRPr="001332A6">
              <w:rPr>
                <w:rFonts w:ascii="Arial" w:hAnsi="Arial" w:cs="Arial"/>
                <w:noProof/>
                <w:webHidden/>
              </w:rPr>
              <w:tab/>
            </w:r>
            <w:r w:rsidRPr="001332A6">
              <w:rPr>
                <w:rFonts w:ascii="Arial" w:hAnsi="Arial" w:cs="Arial"/>
                <w:noProof/>
                <w:webHidden/>
              </w:rPr>
              <w:fldChar w:fldCharType="begin"/>
            </w:r>
            <w:r w:rsidR="001332A6" w:rsidRPr="001332A6">
              <w:rPr>
                <w:rFonts w:ascii="Arial" w:hAnsi="Arial" w:cs="Arial"/>
                <w:noProof/>
                <w:webHidden/>
              </w:rPr>
              <w:instrText xml:space="preserve"> PAGEREF _Toc71504196 \h </w:instrText>
            </w:r>
            <w:r w:rsidRPr="001332A6">
              <w:rPr>
                <w:rFonts w:ascii="Arial" w:hAnsi="Arial" w:cs="Arial"/>
                <w:noProof/>
                <w:webHidden/>
              </w:rPr>
            </w:r>
            <w:r w:rsidRPr="001332A6">
              <w:rPr>
                <w:rFonts w:ascii="Arial" w:hAnsi="Arial" w:cs="Arial"/>
                <w:noProof/>
                <w:webHidden/>
              </w:rPr>
              <w:fldChar w:fldCharType="separate"/>
            </w:r>
            <w:r w:rsidR="001332A6" w:rsidRPr="001332A6">
              <w:rPr>
                <w:rFonts w:ascii="Arial" w:hAnsi="Arial" w:cs="Arial"/>
                <w:noProof/>
                <w:webHidden/>
              </w:rPr>
              <w:t>19</w:t>
            </w:r>
            <w:r w:rsidRPr="001332A6">
              <w:rPr>
                <w:rFonts w:ascii="Arial" w:hAnsi="Arial" w:cs="Arial"/>
                <w:noProof/>
                <w:webHidden/>
              </w:rPr>
              <w:fldChar w:fldCharType="end"/>
            </w:r>
          </w:hyperlink>
        </w:p>
        <w:p w:rsidR="001332A6" w:rsidRPr="001332A6" w:rsidRDefault="000E2656">
          <w:pPr>
            <w:pStyle w:val="Obsah3"/>
            <w:tabs>
              <w:tab w:val="left" w:pos="1320"/>
              <w:tab w:val="right" w:leader="dot" w:pos="10053"/>
            </w:tabs>
            <w:rPr>
              <w:rFonts w:ascii="Arial" w:eastAsiaTheme="minorEastAsia" w:hAnsi="Arial" w:cs="Arial"/>
              <w:noProof/>
              <w:sz w:val="22"/>
              <w:szCs w:val="22"/>
            </w:rPr>
          </w:pPr>
          <w:hyperlink w:anchor="_Toc71504197" w:history="1">
            <w:r w:rsidR="001332A6" w:rsidRPr="001332A6">
              <w:rPr>
                <w:rStyle w:val="Hypertextovodkaz"/>
                <w:rFonts w:ascii="Arial" w:hAnsi="Arial" w:cs="Arial"/>
                <w:noProof/>
              </w:rPr>
              <w:t>1.3.4</w:t>
            </w:r>
            <w:r w:rsidR="001332A6" w:rsidRPr="001332A6">
              <w:rPr>
                <w:rFonts w:ascii="Arial" w:eastAsiaTheme="minorEastAsia" w:hAnsi="Arial" w:cs="Arial"/>
                <w:noProof/>
                <w:sz w:val="22"/>
                <w:szCs w:val="22"/>
              </w:rPr>
              <w:tab/>
            </w:r>
            <w:r w:rsidR="001332A6" w:rsidRPr="001332A6">
              <w:rPr>
                <w:rStyle w:val="Hypertextovodkaz"/>
                <w:rFonts w:ascii="Arial" w:hAnsi="Arial" w:cs="Arial"/>
                <w:noProof/>
              </w:rPr>
              <w:t>Akustický obklad</w:t>
            </w:r>
            <w:r w:rsidR="001332A6" w:rsidRPr="001332A6">
              <w:rPr>
                <w:rFonts w:ascii="Arial" w:hAnsi="Arial" w:cs="Arial"/>
                <w:noProof/>
                <w:webHidden/>
              </w:rPr>
              <w:tab/>
            </w:r>
            <w:r w:rsidRPr="001332A6">
              <w:rPr>
                <w:rFonts w:ascii="Arial" w:hAnsi="Arial" w:cs="Arial"/>
                <w:noProof/>
                <w:webHidden/>
              </w:rPr>
              <w:fldChar w:fldCharType="begin"/>
            </w:r>
            <w:r w:rsidR="001332A6" w:rsidRPr="001332A6">
              <w:rPr>
                <w:rFonts w:ascii="Arial" w:hAnsi="Arial" w:cs="Arial"/>
                <w:noProof/>
                <w:webHidden/>
              </w:rPr>
              <w:instrText xml:space="preserve"> PAGEREF _Toc71504197 \h </w:instrText>
            </w:r>
            <w:r w:rsidRPr="001332A6">
              <w:rPr>
                <w:rFonts w:ascii="Arial" w:hAnsi="Arial" w:cs="Arial"/>
                <w:noProof/>
                <w:webHidden/>
              </w:rPr>
            </w:r>
            <w:r w:rsidRPr="001332A6">
              <w:rPr>
                <w:rFonts w:ascii="Arial" w:hAnsi="Arial" w:cs="Arial"/>
                <w:noProof/>
                <w:webHidden/>
              </w:rPr>
              <w:fldChar w:fldCharType="separate"/>
            </w:r>
            <w:r w:rsidR="001332A6" w:rsidRPr="001332A6">
              <w:rPr>
                <w:rFonts w:ascii="Arial" w:hAnsi="Arial" w:cs="Arial"/>
                <w:noProof/>
                <w:webHidden/>
              </w:rPr>
              <w:t>22</w:t>
            </w:r>
            <w:r w:rsidRPr="001332A6">
              <w:rPr>
                <w:rFonts w:ascii="Arial" w:hAnsi="Arial" w:cs="Arial"/>
                <w:noProof/>
                <w:webHidden/>
              </w:rPr>
              <w:fldChar w:fldCharType="end"/>
            </w:r>
          </w:hyperlink>
        </w:p>
        <w:p w:rsidR="001332A6" w:rsidRPr="001332A6" w:rsidRDefault="000E2656">
          <w:pPr>
            <w:pStyle w:val="Obsah3"/>
            <w:tabs>
              <w:tab w:val="left" w:pos="1320"/>
              <w:tab w:val="right" w:leader="dot" w:pos="10053"/>
            </w:tabs>
            <w:rPr>
              <w:rFonts w:ascii="Arial" w:eastAsiaTheme="minorEastAsia" w:hAnsi="Arial" w:cs="Arial"/>
              <w:noProof/>
              <w:sz w:val="22"/>
              <w:szCs w:val="22"/>
            </w:rPr>
          </w:pPr>
          <w:hyperlink w:anchor="_Toc71504198" w:history="1">
            <w:r w:rsidR="001332A6" w:rsidRPr="001332A6">
              <w:rPr>
                <w:rStyle w:val="Hypertextovodkaz"/>
                <w:rFonts w:ascii="Arial" w:hAnsi="Arial" w:cs="Arial"/>
                <w:noProof/>
              </w:rPr>
              <w:t>1.3.5</w:t>
            </w:r>
            <w:r w:rsidR="001332A6" w:rsidRPr="001332A6">
              <w:rPr>
                <w:rFonts w:ascii="Arial" w:eastAsiaTheme="minorEastAsia" w:hAnsi="Arial" w:cs="Arial"/>
                <w:noProof/>
                <w:sz w:val="22"/>
                <w:szCs w:val="22"/>
              </w:rPr>
              <w:tab/>
            </w:r>
            <w:r w:rsidR="001332A6" w:rsidRPr="001332A6">
              <w:rPr>
                <w:rStyle w:val="Hypertextovodkaz"/>
                <w:rFonts w:ascii="Arial" w:hAnsi="Arial" w:cs="Arial"/>
                <w:noProof/>
              </w:rPr>
              <w:t>Obklad stěn - jídelna</w:t>
            </w:r>
            <w:r w:rsidR="001332A6" w:rsidRPr="001332A6">
              <w:rPr>
                <w:rFonts w:ascii="Arial" w:hAnsi="Arial" w:cs="Arial"/>
                <w:noProof/>
                <w:webHidden/>
              </w:rPr>
              <w:tab/>
            </w:r>
            <w:r w:rsidRPr="001332A6">
              <w:rPr>
                <w:rFonts w:ascii="Arial" w:hAnsi="Arial" w:cs="Arial"/>
                <w:noProof/>
                <w:webHidden/>
              </w:rPr>
              <w:fldChar w:fldCharType="begin"/>
            </w:r>
            <w:r w:rsidR="001332A6" w:rsidRPr="001332A6">
              <w:rPr>
                <w:rFonts w:ascii="Arial" w:hAnsi="Arial" w:cs="Arial"/>
                <w:noProof/>
                <w:webHidden/>
              </w:rPr>
              <w:instrText xml:space="preserve"> PAGEREF _Toc71504198 \h </w:instrText>
            </w:r>
            <w:r w:rsidRPr="001332A6">
              <w:rPr>
                <w:rFonts w:ascii="Arial" w:hAnsi="Arial" w:cs="Arial"/>
                <w:noProof/>
                <w:webHidden/>
              </w:rPr>
            </w:r>
            <w:r w:rsidRPr="001332A6">
              <w:rPr>
                <w:rFonts w:ascii="Arial" w:hAnsi="Arial" w:cs="Arial"/>
                <w:noProof/>
                <w:webHidden/>
              </w:rPr>
              <w:fldChar w:fldCharType="separate"/>
            </w:r>
            <w:r w:rsidR="001332A6" w:rsidRPr="001332A6">
              <w:rPr>
                <w:rFonts w:ascii="Arial" w:hAnsi="Arial" w:cs="Arial"/>
                <w:noProof/>
                <w:webHidden/>
              </w:rPr>
              <w:t>22</w:t>
            </w:r>
            <w:r w:rsidRPr="001332A6">
              <w:rPr>
                <w:rFonts w:ascii="Arial" w:hAnsi="Arial" w:cs="Arial"/>
                <w:noProof/>
                <w:webHidden/>
              </w:rPr>
              <w:fldChar w:fldCharType="end"/>
            </w:r>
          </w:hyperlink>
        </w:p>
        <w:p w:rsidR="001332A6" w:rsidRPr="001332A6" w:rsidRDefault="000E2656">
          <w:pPr>
            <w:pStyle w:val="Obsah3"/>
            <w:tabs>
              <w:tab w:val="left" w:pos="1320"/>
              <w:tab w:val="right" w:leader="dot" w:pos="10053"/>
            </w:tabs>
            <w:rPr>
              <w:rFonts w:ascii="Arial" w:eastAsiaTheme="minorEastAsia" w:hAnsi="Arial" w:cs="Arial"/>
              <w:noProof/>
              <w:sz w:val="22"/>
              <w:szCs w:val="22"/>
            </w:rPr>
          </w:pPr>
          <w:hyperlink w:anchor="_Toc71504199" w:history="1">
            <w:r w:rsidR="001332A6" w:rsidRPr="001332A6">
              <w:rPr>
                <w:rStyle w:val="Hypertextovodkaz"/>
                <w:rFonts w:ascii="Arial" w:hAnsi="Arial" w:cs="Arial"/>
                <w:noProof/>
              </w:rPr>
              <w:t>1.3.6</w:t>
            </w:r>
            <w:r w:rsidR="001332A6" w:rsidRPr="001332A6">
              <w:rPr>
                <w:rFonts w:ascii="Arial" w:eastAsiaTheme="minorEastAsia" w:hAnsi="Arial" w:cs="Arial"/>
                <w:noProof/>
                <w:sz w:val="22"/>
                <w:szCs w:val="22"/>
              </w:rPr>
              <w:tab/>
            </w:r>
            <w:r w:rsidR="001332A6" w:rsidRPr="001332A6">
              <w:rPr>
                <w:rStyle w:val="Hypertextovodkaz"/>
                <w:rFonts w:ascii="Arial" w:hAnsi="Arial" w:cs="Arial"/>
                <w:noProof/>
              </w:rPr>
              <w:t>Vnitřní dveře</w:t>
            </w:r>
            <w:r w:rsidR="001332A6" w:rsidRPr="001332A6">
              <w:rPr>
                <w:rFonts w:ascii="Arial" w:hAnsi="Arial" w:cs="Arial"/>
                <w:noProof/>
                <w:webHidden/>
              </w:rPr>
              <w:tab/>
            </w:r>
            <w:r w:rsidRPr="001332A6">
              <w:rPr>
                <w:rFonts w:ascii="Arial" w:hAnsi="Arial" w:cs="Arial"/>
                <w:noProof/>
                <w:webHidden/>
              </w:rPr>
              <w:fldChar w:fldCharType="begin"/>
            </w:r>
            <w:r w:rsidR="001332A6" w:rsidRPr="001332A6">
              <w:rPr>
                <w:rFonts w:ascii="Arial" w:hAnsi="Arial" w:cs="Arial"/>
                <w:noProof/>
                <w:webHidden/>
              </w:rPr>
              <w:instrText xml:space="preserve"> PAGEREF _Toc71504199 \h </w:instrText>
            </w:r>
            <w:r w:rsidRPr="001332A6">
              <w:rPr>
                <w:rFonts w:ascii="Arial" w:hAnsi="Arial" w:cs="Arial"/>
                <w:noProof/>
                <w:webHidden/>
              </w:rPr>
            </w:r>
            <w:r w:rsidRPr="001332A6">
              <w:rPr>
                <w:rFonts w:ascii="Arial" w:hAnsi="Arial" w:cs="Arial"/>
                <w:noProof/>
                <w:webHidden/>
              </w:rPr>
              <w:fldChar w:fldCharType="separate"/>
            </w:r>
            <w:r w:rsidR="001332A6" w:rsidRPr="001332A6">
              <w:rPr>
                <w:rFonts w:ascii="Arial" w:hAnsi="Arial" w:cs="Arial"/>
                <w:noProof/>
                <w:webHidden/>
              </w:rPr>
              <w:t>23</w:t>
            </w:r>
            <w:r w:rsidRPr="001332A6">
              <w:rPr>
                <w:rFonts w:ascii="Arial" w:hAnsi="Arial" w:cs="Arial"/>
                <w:noProof/>
                <w:webHidden/>
              </w:rPr>
              <w:fldChar w:fldCharType="end"/>
            </w:r>
          </w:hyperlink>
        </w:p>
        <w:p w:rsidR="001332A6" w:rsidRPr="001332A6" w:rsidRDefault="000E2656">
          <w:pPr>
            <w:pStyle w:val="Obsah3"/>
            <w:tabs>
              <w:tab w:val="left" w:pos="1320"/>
              <w:tab w:val="right" w:leader="dot" w:pos="10053"/>
            </w:tabs>
            <w:rPr>
              <w:rFonts w:ascii="Arial" w:eastAsiaTheme="minorEastAsia" w:hAnsi="Arial" w:cs="Arial"/>
              <w:noProof/>
              <w:sz w:val="22"/>
              <w:szCs w:val="22"/>
            </w:rPr>
          </w:pPr>
          <w:hyperlink w:anchor="_Toc71504200" w:history="1">
            <w:r w:rsidR="001332A6" w:rsidRPr="001332A6">
              <w:rPr>
                <w:rStyle w:val="Hypertextovodkaz"/>
                <w:rFonts w:ascii="Arial" w:hAnsi="Arial" w:cs="Arial"/>
                <w:noProof/>
              </w:rPr>
              <w:t>1.3.7</w:t>
            </w:r>
            <w:r w:rsidR="001332A6" w:rsidRPr="001332A6">
              <w:rPr>
                <w:rFonts w:ascii="Arial" w:eastAsiaTheme="minorEastAsia" w:hAnsi="Arial" w:cs="Arial"/>
                <w:noProof/>
                <w:sz w:val="22"/>
                <w:szCs w:val="22"/>
              </w:rPr>
              <w:tab/>
            </w:r>
            <w:r w:rsidR="001332A6" w:rsidRPr="001332A6">
              <w:rPr>
                <w:rStyle w:val="Hypertextovodkaz"/>
                <w:rFonts w:ascii="Arial" w:hAnsi="Arial" w:cs="Arial"/>
                <w:noProof/>
              </w:rPr>
              <w:t>Výplně otvorů v obvodové stěně</w:t>
            </w:r>
            <w:r w:rsidR="001332A6" w:rsidRPr="001332A6">
              <w:rPr>
                <w:rFonts w:ascii="Arial" w:hAnsi="Arial" w:cs="Arial"/>
                <w:noProof/>
                <w:webHidden/>
              </w:rPr>
              <w:tab/>
            </w:r>
            <w:r w:rsidRPr="001332A6">
              <w:rPr>
                <w:rFonts w:ascii="Arial" w:hAnsi="Arial" w:cs="Arial"/>
                <w:noProof/>
                <w:webHidden/>
              </w:rPr>
              <w:fldChar w:fldCharType="begin"/>
            </w:r>
            <w:r w:rsidR="001332A6" w:rsidRPr="001332A6">
              <w:rPr>
                <w:rFonts w:ascii="Arial" w:hAnsi="Arial" w:cs="Arial"/>
                <w:noProof/>
                <w:webHidden/>
              </w:rPr>
              <w:instrText xml:space="preserve"> PAGEREF _Toc71504200 \h </w:instrText>
            </w:r>
            <w:r w:rsidRPr="001332A6">
              <w:rPr>
                <w:rFonts w:ascii="Arial" w:hAnsi="Arial" w:cs="Arial"/>
                <w:noProof/>
                <w:webHidden/>
              </w:rPr>
            </w:r>
            <w:r w:rsidRPr="001332A6">
              <w:rPr>
                <w:rFonts w:ascii="Arial" w:hAnsi="Arial" w:cs="Arial"/>
                <w:noProof/>
                <w:webHidden/>
              </w:rPr>
              <w:fldChar w:fldCharType="separate"/>
            </w:r>
            <w:r w:rsidR="001332A6" w:rsidRPr="001332A6">
              <w:rPr>
                <w:rFonts w:ascii="Arial" w:hAnsi="Arial" w:cs="Arial"/>
                <w:noProof/>
                <w:webHidden/>
              </w:rPr>
              <w:t>23</w:t>
            </w:r>
            <w:r w:rsidRPr="001332A6">
              <w:rPr>
                <w:rFonts w:ascii="Arial" w:hAnsi="Arial" w:cs="Arial"/>
                <w:noProof/>
                <w:webHidden/>
              </w:rPr>
              <w:fldChar w:fldCharType="end"/>
            </w:r>
          </w:hyperlink>
        </w:p>
        <w:p w:rsidR="001332A6" w:rsidRPr="001332A6" w:rsidRDefault="000E2656">
          <w:pPr>
            <w:pStyle w:val="Obsah3"/>
            <w:tabs>
              <w:tab w:val="left" w:pos="1320"/>
              <w:tab w:val="right" w:leader="dot" w:pos="10053"/>
            </w:tabs>
            <w:rPr>
              <w:rFonts w:ascii="Arial" w:eastAsiaTheme="minorEastAsia" w:hAnsi="Arial" w:cs="Arial"/>
              <w:noProof/>
              <w:sz w:val="22"/>
              <w:szCs w:val="22"/>
            </w:rPr>
          </w:pPr>
          <w:hyperlink w:anchor="_Toc71504201" w:history="1">
            <w:r w:rsidR="001332A6" w:rsidRPr="001332A6">
              <w:rPr>
                <w:rStyle w:val="Hypertextovodkaz"/>
                <w:rFonts w:ascii="Arial" w:hAnsi="Arial" w:cs="Arial"/>
                <w:noProof/>
              </w:rPr>
              <w:t>1.3.8</w:t>
            </w:r>
            <w:r w:rsidR="001332A6" w:rsidRPr="001332A6">
              <w:rPr>
                <w:rFonts w:ascii="Arial" w:eastAsiaTheme="minorEastAsia" w:hAnsi="Arial" w:cs="Arial"/>
                <w:noProof/>
                <w:sz w:val="22"/>
                <w:szCs w:val="22"/>
              </w:rPr>
              <w:tab/>
            </w:r>
            <w:r w:rsidR="001332A6" w:rsidRPr="001332A6">
              <w:rPr>
                <w:rStyle w:val="Hypertextovodkaz"/>
                <w:rFonts w:ascii="Arial" w:hAnsi="Arial" w:cs="Arial"/>
                <w:noProof/>
              </w:rPr>
              <w:t>Střecha</w:t>
            </w:r>
            <w:r w:rsidR="001332A6" w:rsidRPr="001332A6">
              <w:rPr>
                <w:rFonts w:ascii="Arial" w:hAnsi="Arial" w:cs="Arial"/>
                <w:noProof/>
                <w:webHidden/>
              </w:rPr>
              <w:tab/>
            </w:r>
            <w:r w:rsidRPr="001332A6">
              <w:rPr>
                <w:rFonts w:ascii="Arial" w:hAnsi="Arial" w:cs="Arial"/>
                <w:noProof/>
                <w:webHidden/>
              </w:rPr>
              <w:fldChar w:fldCharType="begin"/>
            </w:r>
            <w:r w:rsidR="001332A6" w:rsidRPr="001332A6">
              <w:rPr>
                <w:rFonts w:ascii="Arial" w:hAnsi="Arial" w:cs="Arial"/>
                <w:noProof/>
                <w:webHidden/>
              </w:rPr>
              <w:instrText xml:space="preserve"> PAGEREF _Toc71504201 \h </w:instrText>
            </w:r>
            <w:r w:rsidRPr="001332A6">
              <w:rPr>
                <w:rFonts w:ascii="Arial" w:hAnsi="Arial" w:cs="Arial"/>
                <w:noProof/>
                <w:webHidden/>
              </w:rPr>
            </w:r>
            <w:r w:rsidRPr="001332A6">
              <w:rPr>
                <w:rFonts w:ascii="Arial" w:hAnsi="Arial" w:cs="Arial"/>
                <w:noProof/>
                <w:webHidden/>
              </w:rPr>
              <w:fldChar w:fldCharType="separate"/>
            </w:r>
            <w:r w:rsidR="001332A6" w:rsidRPr="001332A6">
              <w:rPr>
                <w:rFonts w:ascii="Arial" w:hAnsi="Arial" w:cs="Arial"/>
                <w:noProof/>
                <w:webHidden/>
              </w:rPr>
              <w:t>24</w:t>
            </w:r>
            <w:r w:rsidRPr="001332A6">
              <w:rPr>
                <w:rFonts w:ascii="Arial" w:hAnsi="Arial" w:cs="Arial"/>
                <w:noProof/>
                <w:webHidden/>
              </w:rPr>
              <w:fldChar w:fldCharType="end"/>
            </w:r>
          </w:hyperlink>
        </w:p>
        <w:p w:rsidR="001332A6" w:rsidRPr="001332A6" w:rsidRDefault="000E2656">
          <w:pPr>
            <w:pStyle w:val="Obsah3"/>
            <w:tabs>
              <w:tab w:val="left" w:pos="1320"/>
              <w:tab w:val="right" w:leader="dot" w:pos="10053"/>
            </w:tabs>
            <w:rPr>
              <w:rFonts w:ascii="Arial" w:eastAsiaTheme="minorEastAsia" w:hAnsi="Arial" w:cs="Arial"/>
              <w:noProof/>
              <w:sz w:val="22"/>
              <w:szCs w:val="22"/>
            </w:rPr>
          </w:pPr>
          <w:hyperlink w:anchor="_Toc71504202" w:history="1">
            <w:r w:rsidR="001332A6" w:rsidRPr="001332A6">
              <w:rPr>
                <w:rStyle w:val="Hypertextovodkaz"/>
                <w:rFonts w:ascii="Arial" w:hAnsi="Arial" w:cs="Arial"/>
                <w:noProof/>
              </w:rPr>
              <w:t>1.3.9</w:t>
            </w:r>
            <w:r w:rsidR="001332A6" w:rsidRPr="001332A6">
              <w:rPr>
                <w:rFonts w:ascii="Arial" w:eastAsiaTheme="minorEastAsia" w:hAnsi="Arial" w:cs="Arial"/>
                <w:noProof/>
                <w:sz w:val="22"/>
                <w:szCs w:val="22"/>
              </w:rPr>
              <w:tab/>
            </w:r>
            <w:r w:rsidR="001332A6" w:rsidRPr="001332A6">
              <w:rPr>
                <w:rStyle w:val="Hypertextovodkaz"/>
                <w:rFonts w:ascii="Arial" w:hAnsi="Arial" w:cs="Arial"/>
                <w:noProof/>
              </w:rPr>
              <w:t>Obvodový plášť a demontáž/montáž okna</w:t>
            </w:r>
            <w:r w:rsidR="001332A6" w:rsidRPr="001332A6">
              <w:rPr>
                <w:rFonts w:ascii="Arial" w:hAnsi="Arial" w:cs="Arial"/>
                <w:noProof/>
                <w:webHidden/>
              </w:rPr>
              <w:tab/>
            </w:r>
            <w:r w:rsidRPr="001332A6">
              <w:rPr>
                <w:rFonts w:ascii="Arial" w:hAnsi="Arial" w:cs="Arial"/>
                <w:noProof/>
                <w:webHidden/>
              </w:rPr>
              <w:fldChar w:fldCharType="begin"/>
            </w:r>
            <w:r w:rsidR="001332A6" w:rsidRPr="001332A6">
              <w:rPr>
                <w:rFonts w:ascii="Arial" w:hAnsi="Arial" w:cs="Arial"/>
                <w:noProof/>
                <w:webHidden/>
              </w:rPr>
              <w:instrText xml:space="preserve"> PAGEREF _Toc71504202 \h </w:instrText>
            </w:r>
            <w:r w:rsidRPr="001332A6">
              <w:rPr>
                <w:rFonts w:ascii="Arial" w:hAnsi="Arial" w:cs="Arial"/>
                <w:noProof/>
                <w:webHidden/>
              </w:rPr>
            </w:r>
            <w:r w:rsidRPr="001332A6">
              <w:rPr>
                <w:rFonts w:ascii="Arial" w:hAnsi="Arial" w:cs="Arial"/>
                <w:noProof/>
                <w:webHidden/>
              </w:rPr>
              <w:fldChar w:fldCharType="separate"/>
            </w:r>
            <w:r w:rsidR="001332A6" w:rsidRPr="001332A6">
              <w:rPr>
                <w:rFonts w:ascii="Arial" w:hAnsi="Arial" w:cs="Arial"/>
                <w:noProof/>
                <w:webHidden/>
              </w:rPr>
              <w:t>25</w:t>
            </w:r>
            <w:r w:rsidRPr="001332A6">
              <w:rPr>
                <w:rFonts w:ascii="Arial" w:hAnsi="Arial" w:cs="Arial"/>
                <w:noProof/>
                <w:webHidden/>
              </w:rPr>
              <w:fldChar w:fldCharType="end"/>
            </w:r>
          </w:hyperlink>
        </w:p>
        <w:p w:rsidR="001332A6" w:rsidRPr="001332A6" w:rsidRDefault="000E2656">
          <w:pPr>
            <w:pStyle w:val="Obsah3"/>
            <w:tabs>
              <w:tab w:val="left" w:pos="1320"/>
              <w:tab w:val="right" w:leader="dot" w:pos="10053"/>
            </w:tabs>
            <w:rPr>
              <w:rFonts w:ascii="Arial" w:eastAsiaTheme="minorEastAsia" w:hAnsi="Arial" w:cs="Arial"/>
              <w:noProof/>
              <w:sz w:val="22"/>
              <w:szCs w:val="22"/>
            </w:rPr>
          </w:pPr>
          <w:hyperlink w:anchor="_Toc71504203" w:history="1">
            <w:r w:rsidR="001332A6" w:rsidRPr="001332A6">
              <w:rPr>
                <w:rStyle w:val="Hypertextovodkaz"/>
                <w:rFonts w:ascii="Arial" w:hAnsi="Arial" w:cs="Arial"/>
                <w:noProof/>
              </w:rPr>
              <w:t>1.3.10</w:t>
            </w:r>
            <w:r w:rsidR="001332A6" w:rsidRPr="001332A6">
              <w:rPr>
                <w:rFonts w:ascii="Arial" w:eastAsiaTheme="minorEastAsia" w:hAnsi="Arial" w:cs="Arial"/>
                <w:noProof/>
                <w:sz w:val="22"/>
                <w:szCs w:val="22"/>
              </w:rPr>
              <w:tab/>
            </w:r>
            <w:r w:rsidR="001332A6" w:rsidRPr="001332A6">
              <w:rPr>
                <w:rStyle w:val="Hypertextovodkaz"/>
                <w:rFonts w:ascii="Arial" w:hAnsi="Arial" w:cs="Arial"/>
                <w:noProof/>
              </w:rPr>
              <w:t>Podlahy</w:t>
            </w:r>
            <w:r w:rsidR="001332A6" w:rsidRPr="001332A6">
              <w:rPr>
                <w:rFonts w:ascii="Arial" w:hAnsi="Arial" w:cs="Arial"/>
                <w:noProof/>
                <w:webHidden/>
              </w:rPr>
              <w:tab/>
            </w:r>
            <w:r w:rsidRPr="001332A6">
              <w:rPr>
                <w:rFonts w:ascii="Arial" w:hAnsi="Arial" w:cs="Arial"/>
                <w:noProof/>
                <w:webHidden/>
              </w:rPr>
              <w:fldChar w:fldCharType="begin"/>
            </w:r>
            <w:r w:rsidR="001332A6" w:rsidRPr="001332A6">
              <w:rPr>
                <w:rFonts w:ascii="Arial" w:hAnsi="Arial" w:cs="Arial"/>
                <w:noProof/>
                <w:webHidden/>
              </w:rPr>
              <w:instrText xml:space="preserve"> PAGEREF _Toc71504203 \h </w:instrText>
            </w:r>
            <w:r w:rsidRPr="001332A6">
              <w:rPr>
                <w:rFonts w:ascii="Arial" w:hAnsi="Arial" w:cs="Arial"/>
                <w:noProof/>
                <w:webHidden/>
              </w:rPr>
            </w:r>
            <w:r w:rsidRPr="001332A6">
              <w:rPr>
                <w:rFonts w:ascii="Arial" w:hAnsi="Arial" w:cs="Arial"/>
                <w:noProof/>
                <w:webHidden/>
              </w:rPr>
              <w:fldChar w:fldCharType="separate"/>
            </w:r>
            <w:r w:rsidR="001332A6" w:rsidRPr="001332A6">
              <w:rPr>
                <w:rFonts w:ascii="Arial" w:hAnsi="Arial" w:cs="Arial"/>
                <w:noProof/>
                <w:webHidden/>
              </w:rPr>
              <w:t>28</w:t>
            </w:r>
            <w:r w:rsidRPr="001332A6">
              <w:rPr>
                <w:rFonts w:ascii="Arial" w:hAnsi="Arial" w:cs="Arial"/>
                <w:noProof/>
                <w:webHidden/>
              </w:rPr>
              <w:fldChar w:fldCharType="end"/>
            </w:r>
          </w:hyperlink>
        </w:p>
        <w:p w:rsidR="001332A6" w:rsidRPr="001332A6" w:rsidRDefault="000E2656">
          <w:pPr>
            <w:pStyle w:val="Obsah3"/>
            <w:tabs>
              <w:tab w:val="left" w:pos="1320"/>
              <w:tab w:val="right" w:leader="dot" w:pos="10053"/>
            </w:tabs>
            <w:rPr>
              <w:rFonts w:ascii="Arial" w:eastAsiaTheme="minorEastAsia" w:hAnsi="Arial" w:cs="Arial"/>
              <w:noProof/>
              <w:sz w:val="22"/>
              <w:szCs w:val="22"/>
            </w:rPr>
          </w:pPr>
          <w:hyperlink w:anchor="_Toc71504204" w:history="1">
            <w:r w:rsidR="001332A6" w:rsidRPr="001332A6">
              <w:rPr>
                <w:rStyle w:val="Hypertextovodkaz"/>
                <w:rFonts w:ascii="Arial" w:hAnsi="Arial" w:cs="Arial"/>
                <w:noProof/>
              </w:rPr>
              <w:t>1.3.11</w:t>
            </w:r>
            <w:r w:rsidR="001332A6" w:rsidRPr="001332A6">
              <w:rPr>
                <w:rFonts w:ascii="Arial" w:eastAsiaTheme="minorEastAsia" w:hAnsi="Arial" w:cs="Arial"/>
                <w:noProof/>
                <w:sz w:val="22"/>
                <w:szCs w:val="22"/>
              </w:rPr>
              <w:tab/>
            </w:r>
            <w:r w:rsidR="001332A6" w:rsidRPr="001332A6">
              <w:rPr>
                <w:rStyle w:val="Hypertextovodkaz"/>
                <w:rFonts w:ascii="Arial" w:hAnsi="Arial" w:cs="Arial"/>
                <w:noProof/>
              </w:rPr>
              <w:t>Podkladní deska a úprava podloží</w:t>
            </w:r>
            <w:r w:rsidR="001332A6" w:rsidRPr="001332A6">
              <w:rPr>
                <w:rFonts w:ascii="Arial" w:hAnsi="Arial" w:cs="Arial"/>
                <w:noProof/>
                <w:webHidden/>
              </w:rPr>
              <w:tab/>
            </w:r>
            <w:r w:rsidRPr="001332A6">
              <w:rPr>
                <w:rFonts w:ascii="Arial" w:hAnsi="Arial" w:cs="Arial"/>
                <w:noProof/>
                <w:webHidden/>
              </w:rPr>
              <w:fldChar w:fldCharType="begin"/>
            </w:r>
            <w:r w:rsidR="001332A6" w:rsidRPr="001332A6">
              <w:rPr>
                <w:rFonts w:ascii="Arial" w:hAnsi="Arial" w:cs="Arial"/>
                <w:noProof/>
                <w:webHidden/>
              </w:rPr>
              <w:instrText xml:space="preserve"> PAGEREF _Toc71504204 \h </w:instrText>
            </w:r>
            <w:r w:rsidRPr="001332A6">
              <w:rPr>
                <w:rFonts w:ascii="Arial" w:hAnsi="Arial" w:cs="Arial"/>
                <w:noProof/>
                <w:webHidden/>
              </w:rPr>
            </w:r>
            <w:r w:rsidRPr="001332A6">
              <w:rPr>
                <w:rFonts w:ascii="Arial" w:hAnsi="Arial" w:cs="Arial"/>
                <w:noProof/>
                <w:webHidden/>
              </w:rPr>
              <w:fldChar w:fldCharType="separate"/>
            </w:r>
            <w:r w:rsidR="001332A6" w:rsidRPr="001332A6">
              <w:rPr>
                <w:rFonts w:ascii="Arial" w:hAnsi="Arial" w:cs="Arial"/>
                <w:noProof/>
                <w:webHidden/>
              </w:rPr>
              <w:t>39</w:t>
            </w:r>
            <w:r w:rsidRPr="001332A6">
              <w:rPr>
                <w:rFonts w:ascii="Arial" w:hAnsi="Arial" w:cs="Arial"/>
                <w:noProof/>
                <w:webHidden/>
              </w:rPr>
              <w:fldChar w:fldCharType="end"/>
            </w:r>
          </w:hyperlink>
        </w:p>
        <w:p w:rsidR="001332A6" w:rsidRPr="001332A6" w:rsidRDefault="000E2656">
          <w:pPr>
            <w:pStyle w:val="Obsah3"/>
            <w:tabs>
              <w:tab w:val="left" w:pos="1320"/>
              <w:tab w:val="right" w:leader="dot" w:pos="10053"/>
            </w:tabs>
            <w:rPr>
              <w:rFonts w:ascii="Arial" w:eastAsiaTheme="minorEastAsia" w:hAnsi="Arial" w:cs="Arial"/>
              <w:noProof/>
              <w:sz w:val="22"/>
              <w:szCs w:val="22"/>
            </w:rPr>
          </w:pPr>
          <w:hyperlink w:anchor="_Toc71504205" w:history="1">
            <w:r w:rsidR="001332A6" w:rsidRPr="001332A6">
              <w:rPr>
                <w:rStyle w:val="Hypertextovodkaz"/>
                <w:rFonts w:ascii="Arial" w:hAnsi="Arial" w:cs="Arial"/>
                <w:noProof/>
              </w:rPr>
              <w:t>1.3.12</w:t>
            </w:r>
            <w:r w:rsidR="001332A6" w:rsidRPr="001332A6">
              <w:rPr>
                <w:rFonts w:ascii="Arial" w:eastAsiaTheme="minorEastAsia" w:hAnsi="Arial" w:cs="Arial"/>
                <w:noProof/>
                <w:sz w:val="22"/>
                <w:szCs w:val="22"/>
              </w:rPr>
              <w:tab/>
            </w:r>
            <w:r w:rsidR="001332A6" w:rsidRPr="001332A6">
              <w:rPr>
                <w:rStyle w:val="Hypertextovodkaz"/>
                <w:rFonts w:ascii="Arial" w:hAnsi="Arial" w:cs="Arial"/>
                <w:noProof/>
              </w:rPr>
              <w:t>Rozšíření stávající nakládací rampy</w:t>
            </w:r>
            <w:r w:rsidR="001332A6" w:rsidRPr="001332A6">
              <w:rPr>
                <w:rFonts w:ascii="Arial" w:hAnsi="Arial" w:cs="Arial"/>
                <w:noProof/>
                <w:webHidden/>
              </w:rPr>
              <w:tab/>
            </w:r>
            <w:r w:rsidRPr="001332A6">
              <w:rPr>
                <w:rFonts w:ascii="Arial" w:hAnsi="Arial" w:cs="Arial"/>
                <w:noProof/>
                <w:webHidden/>
              </w:rPr>
              <w:fldChar w:fldCharType="begin"/>
            </w:r>
            <w:r w:rsidR="001332A6" w:rsidRPr="001332A6">
              <w:rPr>
                <w:rFonts w:ascii="Arial" w:hAnsi="Arial" w:cs="Arial"/>
                <w:noProof/>
                <w:webHidden/>
              </w:rPr>
              <w:instrText xml:space="preserve"> PAGEREF _Toc71504205 \h </w:instrText>
            </w:r>
            <w:r w:rsidRPr="001332A6">
              <w:rPr>
                <w:rFonts w:ascii="Arial" w:hAnsi="Arial" w:cs="Arial"/>
                <w:noProof/>
                <w:webHidden/>
              </w:rPr>
            </w:r>
            <w:r w:rsidRPr="001332A6">
              <w:rPr>
                <w:rFonts w:ascii="Arial" w:hAnsi="Arial" w:cs="Arial"/>
                <w:noProof/>
                <w:webHidden/>
              </w:rPr>
              <w:fldChar w:fldCharType="separate"/>
            </w:r>
            <w:r w:rsidR="001332A6" w:rsidRPr="001332A6">
              <w:rPr>
                <w:rFonts w:ascii="Arial" w:hAnsi="Arial" w:cs="Arial"/>
                <w:noProof/>
                <w:webHidden/>
              </w:rPr>
              <w:t>40</w:t>
            </w:r>
            <w:r w:rsidRPr="001332A6">
              <w:rPr>
                <w:rFonts w:ascii="Arial" w:hAnsi="Arial" w:cs="Arial"/>
                <w:noProof/>
                <w:webHidden/>
              </w:rPr>
              <w:fldChar w:fldCharType="end"/>
            </w:r>
          </w:hyperlink>
        </w:p>
        <w:p w:rsidR="001332A6" w:rsidRPr="001332A6" w:rsidRDefault="000E2656">
          <w:pPr>
            <w:pStyle w:val="Obsah3"/>
            <w:tabs>
              <w:tab w:val="left" w:pos="1320"/>
              <w:tab w:val="right" w:leader="dot" w:pos="10053"/>
            </w:tabs>
            <w:rPr>
              <w:rFonts w:ascii="Arial" w:eastAsiaTheme="minorEastAsia" w:hAnsi="Arial" w:cs="Arial"/>
              <w:noProof/>
              <w:sz w:val="22"/>
              <w:szCs w:val="22"/>
            </w:rPr>
          </w:pPr>
          <w:hyperlink w:anchor="_Toc71504206" w:history="1">
            <w:r w:rsidR="001332A6" w:rsidRPr="001332A6">
              <w:rPr>
                <w:rStyle w:val="Hypertextovodkaz"/>
                <w:rFonts w:ascii="Arial" w:hAnsi="Arial" w:cs="Arial"/>
                <w:noProof/>
              </w:rPr>
              <w:t>1.3.13</w:t>
            </w:r>
            <w:r w:rsidR="001332A6" w:rsidRPr="001332A6">
              <w:rPr>
                <w:rFonts w:ascii="Arial" w:eastAsiaTheme="minorEastAsia" w:hAnsi="Arial" w:cs="Arial"/>
                <w:noProof/>
                <w:sz w:val="22"/>
                <w:szCs w:val="22"/>
              </w:rPr>
              <w:tab/>
            </w:r>
            <w:r w:rsidR="001332A6" w:rsidRPr="001332A6">
              <w:rPr>
                <w:rStyle w:val="Hypertextovodkaz"/>
                <w:rFonts w:ascii="Arial" w:hAnsi="Arial" w:cs="Arial"/>
                <w:noProof/>
              </w:rPr>
              <w:t>Nové únikové schodiště</w:t>
            </w:r>
            <w:r w:rsidR="001332A6" w:rsidRPr="001332A6">
              <w:rPr>
                <w:rFonts w:ascii="Arial" w:hAnsi="Arial" w:cs="Arial"/>
                <w:noProof/>
                <w:webHidden/>
              </w:rPr>
              <w:tab/>
            </w:r>
            <w:r w:rsidRPr="001332A6">
              <w:rPr>
                <w:rFonts w:ascii="Arial" w:hAnsi="Arial" w:cs="Arial"/>
                <w:noProof/>
                <w:webHidden/>
              </w:rPr>
              <w:fldChar w:fldCharType="begin"/>
            </w:r>
            <w:r w:rsidR="001332A6" w:rsidRPr="001332A6">
              <w:rPr>
                <w:rFonts w:ascii="Arial" w:hAnsi="Arial" w:cs="Arial"/>
                <w:noProof/>
                <w:webHidden/>
              </w:rPr>
              <w:instrText xml:space="preserve"> PAGEREF _Toc71504206 \h </w:instrText>
            </w:r>
            <w:r w:rsidRPr="001332A6">
              <w:rPr>
                <w:rFonts w:ascii="Arial" w:hAnsi="Arial" w:cs="Arial"/>
                <w:noProof/>
                <w:webHidden/>
              </w:rPr>
            </w:r>
            <w:r w:rsidRPr="001332A6">
              <w:rPr>
                <w:rFonts w:ascii="Arial" w:hAnsi="Arial" w:cs="Arial"/>
                <w:noProof/>
                <w:webHidden/>
              </w:rPr>
              <w:fldChar w:fldCharType="separate"/>
            </w:r>
            <w:r w:rsidR="001332A6" w:rsidRPr="001332A6">
              <w:rPr>
                <w:rFonts w:ascii="Arial" w:hAnsi="Arial" w:cs="Arial"/>
                <w:noProof/>
                <w:webHidden/>
              </w:rPr>
              <w:t>40</w:t>
            </w:r>
            <w:r w:rsidRPr="001332A6">
              <w:rPr>
                <w:rFonts w:ascii="Arial" w:hAnsi="Arial" w:cs="Arial"/>
                <w:noProof/>
                <w:webHidden/>
              </w:rPr>
              <w:fldChar w:fldCharType="end"/>
            </w:r>
          </w:hyperlink>
        </w:p>
        <w:p w:rsidR="001332A6" w:rsidRPr="001332A6" w:rsidRDefault="000E2656">
          <w:pPr>
            <w:pStyle w:val="Obsah3"/>
            <w:tabs>
              <w:tab w:val="left" w:pos="1320"/>
              <w:tab w:val="right" w:leader="dot" w:pos="10053"/>
            </w:tabs>
            <w:rPr>
              <w:rFonts w:ascii="Arial" w:eastAsiaTheme="minorEastAsia" w:hAnsi="Arial" w:cs="Arial"/>
              <w:noProof/>
              <w:sz w:val="22"/>
              <w:szCs w:val="22"/>
            </w:rPr>
          </w:pPr>
          <w:hyperlink w:anchor="_Toc71504207" w:history="1">
            <w:r w:rsidR="001332A6" w:rsidRPr="001332A6">
              <w:rPr>
                <w:rStyle w:val="Hypertextovodkaz"/>
                <w:rFonts w:ascii="Arial" w:hAnsi="Arial" w:cs="Arial"/>
                <w:noProof/>
              </w:rPr>
              <w:t>1.3.14</w:t>
            </w:r>
            <w:r w:rsidR="001332A6" w:rsidRPr="001332A6">
              <w:rPr>
                <w:rFonts w:ascii="Arial" w:eastAsiaTheme="minorEastAsia" w:hAnsi="Arial" w:cs="Arial"/>
                <w:noProof/>
                <w:sz w:val="22"/>
                <w:szCs w:val="22"/>
              </w:rPr>
              <w:tab/>
            </w:r>
            <w:r w:rsidR="001332A6" w:rsidRPr="001332A6">
              <w:rPr>
                <w:rStyle w:val="Hypertextovodkaz"/>
                <w:rFonts w:ascii="Arial" w:hAnsi="Arial" w:cs="Arial"/>
                <w:noProof/>
              </w:rPr>
              <w:t>Vzduchotechnické kanály</w:t>
            </w:r>
            <w:r w:rsidR="001332A6" w:rsidRPr="001332A6">
              <w:rPr>
                <w:rFonts w:ascii="Arial" w:hAnsi="Arial" w:cs="Arial"/>
                <w:noProof/>
                <w:webHidden/>
              </w:rPr>
              <w:tab/>
            </w:r>
            <w:r w:rsidRPr="001332A6">
              <w:rPr>
                <w:rFonts w:ascii="Arial" w:hAnsi="Arial" w:cs="Arial"/>
                <w:noProof/>
                <w:webHidden/>
              </w:rPr>
              <w:fldChar w:fldCharType="begin"/>
            </w:r>
            <w:r w:rsidR="001332A6" w:rsidRPr="001332A6">
              <w:rPr>
                <w:rFonts w:ascii="Arial" w:hAnsi="Arial" w:cs="Arial"/>
                <w:noProof/>
                <w:webHidden/>
              </w:rPr>
              <w:instrText xml:space="preserve"> PAGEREF _Toc71504207 \h </w:instrText>
            </w:r>
            <w:r w:rsidRPr="001332A6">
              <w:rPr>
                <w:rFonts w:ascii="Arial" w:hAnsi="Arial" w:cs="Arial"/>
                <w:noProof/>
                <w:webHidden/>
              </w:rPr>
            </w:r>
            <w:r w:rsidRPr="001332A6">
              <w:rPr>
                <w:rFonts w:ascii="Arial" w:hAnsi="Arial" w:cs="Arial"/>
                <w:noProof/>
                <w:webHidden/>
              </w:rPr>
              <w:fldChar w:fldCharType="separate"/>
            </w:r>
            <w:r w:rsidR="001332A6" w:rsidRPr="001332A6">
              <w:rPr>
                <w:rFonts w:ascii="Arial" w:hAnsi="Arial" w:cs="Arial"/>
                <w:noProof/>
                <w:webHidden/>
              </w:rPr>
              <w:t>41</w:t>
            </w:r>
            <w:r w:rsidRPr="001332A6">
              <w:rPr>
                <w:rFonts w:ascii="Arial" w:hAnsi="Arial" w:cs="Arial"/>
                <w:noProof/>
                <w:webHidden/>
              </w:rPr>
              <w:fldChar w:fldCharType="end"/>
            </w:r>
          </w:hyperlink>
        </w:p>
        <w:p w:rsidR="001332A6" w:rsidRPr="001332A6" w:rsidRDefault="000E2656">
          <w:pPr>
            <w:pStyle w:val="Obsah3"/>
            <w:tabs>
              <w:tab w:val="left" w:pos="1320"/>
              <w:tab w:val="right" w:leader="dot" w:pos="10053"/>
            </w:tabs>
            <w:rPr>
              <w:rFonts w:ascii="Arial" w:eastAsiaTheme="minorEastAsia" w:hAnsi="Arial" w:cs="Arial"/>
              <w:noProof/>
              <w:sz w:val="22"/>
              <w:szCs w:val="22"/>
            </w:rPr>
          </w:pPr>
          <w:hyperlink w:anchor="_Toc71504208" w:history="1">
            <w:r w:rsidR="001332A6" w:rsidRPr="001332A6">
              <w:rPr>
                <w:rStyle w:val="Hypertextovodkaz"/>
                <w:rFonts w:ascii="Arial" w:hAnsi="Arial" w:cs="Arial"/>
                <w:noProof/>
              </w:rPr>
              <w:t>1.3.15</w:t>
            </w:r>
            <w:r w:rsidR="001332A6" w:rsidRPr="001332A6">
              <w:rPr>
                <w:rFonts w:ascii="Arial" w:eastAsiaTheme="minorEastAsia" w:hAnsi="Arial" w:cs="Arial"/>
                <w:noProof/>
                <w:sz w:val="22"/>
                <w:szCs w:val="22"/>
              </w:rPr>
              <w:tab/>
            </w:r>
            <w:r w:rsidR="001332A6" w:rsidRPr="001332A6">
              <w:rPr>
                <w:rStyle w:val="Hypertextovodkaz"/>
                <w:rFonts w:ascii="Arial" w:hAnsi="Arial" w:cs="Arial"/>
                <w:noProof/>
              </w:rPr>
              <w:t>Vnitřní omítky stěn a stropů.</w:t>
            </w:r>
            <w:r w:rsidR="001332A6" w:rsidRPr="001332A6">
              <w:rPr>
                <w:rFonts w:ascii="Arial" w:hAnsi="Arial" w:cs="Arial"/>
                <w:noProof/>
                <w:webHidden/>
              </w:rPr>
              <w:tab/>
            </w:r>
            <w:r w:rsidRPr="001332A6">
              <w:rPr>
                <w:rFonts w:ascii="Arial" w:hAnsi="Arial" w:cs="Arial"/>
                <w:noProof/>
                <w:webHidden/>
              </w:rPr>
              <w:fldChar w:fldCharType="begin"/>
            </w:r>
            <w:r w:rsidR="001332A6" w:rsidRPr="001332A6">
              <w:rPr>
                <w:rFonts w:ascii="Arial" w:hAnsi="Arial" w:cs="Arial"/>
                <w:noProof/>
                <w:webHidden/>
              </w:rPr>
              <w:instrText xml:space="preserve"> PAGEREF _Toc71504208 \h </w:instrText>
            </w:r>
            <w:r w:rsidRPr="001332A6">
              <w:rPr>
                <w:rFonts w:ascii="Arial" w:hAnsi="Arial" w:cs="Arial"/>
                <w:noProof/>
                <w:webHidden/>
              </w:rPr>
            </w:r>
            <w:r w:rsidRPr="001332A6">
              <w:rPr>
                <w:rFonts w:ascii="Arial" w:hAnsi="Arial" w:cs="Arial"/>
                <w:noProof/>
                <w:webHidden/>
              </w:rPr>
              <w:fldChar w:fldCharType="separate"/>
            </w:r>
            <w:r w:rsidR="001332A6" w:rsidRPr="001332A6">
              <w:rPr>
                <w:rFonts w:ascii="Arial" w:hAnsi="Arial" w:cs="Arial"/>
                <w:noProof/>
                <w:webHidden/>
              </w:rPr>
              <w:t>43</w:t>
            </w:r>
            <w:r w:rsidRPr="001332A6">
              <w:rPr>
                <w:rFonts w:ascii="Arial" w:hAnsi="Arial" w:cs="Arial"/>
                <w:noProof/>
                <w:webHidden/>
              </w:rPr>
              <w:fldChar w:fldCharType="end"/>
            </w:r>
          </w:hyperlink>
        </w:p>
        <w:p w:rsidR="001332A6" w:rsidRPr="001332A6" w:rsidRDefault="000E2656">
          <w:pPr>
            <w:pStyle w:val="Obsah3"/>
            <w:tabs>
              <w:tab w:val="left" w:pos="1320"/>
              <w:tab w:val="right" w:leader="dot" w:pos="10053"/>
            </w:tabs>
            <w:rPr>
              <w:rFonts w:ascii="Arial" w:eastAsiaTheme="minorEastAsia" w:hAnsi="Arial" w:cs="Arial"/>
              <w:noProof/>
              <w:sz w:val="22"/>
              <w:szCs w:val="22"/>
            </w:rPr>
          </w:pPr>
          <w:hyperlink w:anchor="_Toc71504209" w:history="1">
            <w:r w:rsidR="001332A6" w:rsidRPr="001332A6">
              <w:rPr>
                <w:rStyle w:val="Hypertextovodkaz"/>
                <w:rFonts w:ascii="Arial" w:hAnsi="Arial" w:cs="Arial"/>
                <w:noProof/>
              </w:rPr>
              <w:t>1.3.16</w:t>
            </w:r>
            <w:r w:rsidR="001332A6" w:rsidRPr="001332A6">
              <w:rPr>
                <w:rFonts w:ascii="Arial" w:eastAsiaTheme="minorEastAsia" w:hAnsi="Arial" w:cs="Arial"/>
                <w:noProof/>
                <w:sz w:val="22"/>
                <w:szCs w:val="22"/>
              </w:rPr>
              <w:tab/>
            </w:r>
            <w:r w:rsidR="001332A6" w:rsidRPr="001332A6">
              <w:rPr>
                <w:rStyle w:val="Hypertextovodkaz"/>
                <w:rFonts w:ascii="Arial" w:hAnsi="Arial" w:cs="Arial"/>
                <w:noProof/>
              </w:rPr>
              <w:t>Dřevěný obklad stěn</w:t>
            </w:r>
            <w:r w:rsidR="001332A6" w:rsidRPr="001332A6">
              <w:rPr>
                <w:rFonts w:ascii="Arial" w:hAnsi="Arial" w:cs="Arial"/>
                <w:noProof/>
                <w:webHidden/>
              </w:rPr>
              <w:tab/>
            </w:r>
            <w:r w:rsidRPr="001332A6">
              <w:rPr>
                <w:rFonts w:ascii="Arial" w:hAnsi="Arial" w:cs="Arial"/>
                <w:noProof/>
                <w:webHidden/>
              </w:rPr>
              <w:fldChar w:fldCharType="begin"/>
            </w:r>
            <w:r w:rsidR="001332A6" w:rsidRPr="001332A6">
              <w:rPr>
                <w:rFonts w:ascii="Arial" w:hAnsi="Arial" w:cs="Arial"/>
                <w:noProof/>
                <w:webHidden/>
              </w:rPr>
              <w:instrText xml:space="preserve"> PAGEREF _Toc71504209 \h </w:instrText>
            </w:r>
            <w:r w:rsidRPr="001332A6">
              <w:rPr>
                <w:rFonts w:ascii="Arial" w:hAnsi="Arial" w:cs="Arial"/>
                <w:noProof/>
                <w:webHidden/>
              </w:rPr>
            </w:r>
            <w:r w:rsidRPr="001332A6">
              <w:rPr>
                <w:rFonts w:ascii="Arial" w:hAnsi="Arial" w:cs="Arial"/>
                <w:noProof/>
                <w:webHidden/>
              </w:rPr>
              <w:fldChar w:fldCharType="separate"/>
            </w:r>
            <w:r w:rsidR="001332A6" w:rsidRPr="001332A6">
              <w:rPr>
                <w:rFonts w:ascii="Arial" w:hAnsi="Arial" w:cs="Arial"/>
                <w:noProof/>
                <w:webHidden/>
              </w:rPr>
              <w:t>43</w:t>
            </w:r>
            <w:r w:rsidRPr="001332A6">
              <w:rPr>
                <w:rFonts w:ascii="Arial" w:hAnsi="Arial" w:cs="Arial"/>
                <w:noProof/>
                <w:webHidden/>
              </w:rPr>
              <w:fldChar w:fldCharType="end"/>
            </w:r>
          </w:hyperlink>
        </w:p>
        <w:p w:rsidR="001332A6" w:rsidRPr="001332A6" w:rsidRDefault="000E2656">
          <w:pPr>
            <w:pStyle w:val="Obsah3"/>
            <w:tabs>
              <w:tab w:val="left" w:pos="1320"/>
              <w:tab w:val="right" w:leader="dot" w:pos="10053"/>
            </w:tabs>
            <w:rPr>
              <w:rFonts w:ascii="Arial" w:eastAsiaTheme="minorEastAsia" w:hAnsi="Arial" w:cs="Arial"/>
              <w:noProof/>
              <w:sz w:val="22"/>
              <w:szCs w:val="22"/>
            </w:rPr>
          </w:pPr>
          <w:hyperlink w:anchor="_Toc71504210" w:history="1">
            <w:r w:rsidR="001332A6" w:rsidRPr="001332A6">
              <w:rPr>
                <w:rStyle w:val="Hypertextovodkaz"/>
                <w:rFonts w:ascii="Arial" w:hAnsi="Arial" w:cs="Arial"/>
                <w:noProof/>
              </w:rPr>
              <w:t>1.3.17</w:t>
            </w:r>
            <w:r w:rsidR="001332A6" w:rsidRPr="001332A6">
              <w:rPr>
                <w:rFonts w:ascii="Arial" w:eastAsiaTheme="minorEastAsia" w:hAnsi="Arial" w:cs="Arial"/>
                <w:noProof/>
                <w:sz w:val="22"/>
                <w:szCs w:val="22"/>
              </w:rPr>
              <w:tab/>
            </w:r>
            <w:r w:rsidR="001332A6" w:rsidRPr="001332A6">
              <w:rPr>
                <w:rStyle w:val="Hypertextovodkaz"/>
                <w:rFonts w:ascii="Arial" w:hAnsi="Arial" w:cs="Arial"/>
                <w:noProof/>
              </w:rPr>
              <w:t>Vnitřní obklady keramické.</w:t>
            </w:r>
            <w:r w:rsidR="001332A6" w:rsidRPr="001332A6">
              <w:rPr>
                <w:rFonts w:ascii="Arial" w:hAnsi="Arial" w:cs="Arial"/>
                <w:noProof/>
                <w:webHidden/>
              </w:rPr>
              <w:tab/>
            </w:r>
            <w:r w:rsidRPr="001332A6">
              <w:rPr>
                <w:rFonts w:ascii="Arial" w:hAnsi="Arial" w:cs="Arial"/>
                <w:noProof/>
                <w:webHidden/>
              </w:rPr>
              <w:fldChar w:fldCharType="begin"/>
            </w:r>
            <w:r w:rsidR="001332A6" w:rsidRPr="001332A6">
              <w:rPr>
                <w:rFonts w:ascii="Arial" w:hAnsi="Arial" w:cs="Arial"/>
                <w:noProof/>
                <w:webHidden/>
              </w:rPr>
              <w:instrText xml:space="preserve"> PAGEREF _Toc71504210 \h </w:instrText>
            </w:r>
            <w:r w:rsidRPr="001332A6">
              <w:rPr>
                <w:rFonts w:ascii="Arial" w:hAnsi="Arial" w:cs="Arial"/>
                <w:noProof/>
                <w:webHidden/>
              </w:rPr>
            </w:r>
            <w:r w:rsidRPr="001332A6">
              <w:rPr>
                <w:rFonts w:ascii="Arial" w:hAnsi="Arial" w:cs="Arial"/>
                <w:noProof/>
                <w:webHidden/>
              </w:rPr>
              <w:fldChar w:fldCharType="separate"/>
            </w:r>
            <w:r w:rsidR="001332A6" w:rsidRPr="001332A6">
              <w:rPr>
                <w:rFonts w:ascii="Arial" w:hAnsi="Arial" w:cs="Arial"/>
                <w:noProof/>
                <w:webHidden/>
              </w:rPr>
              <w:t>43</w:t>
            </w:r>
            <w:r w:rsidRPr="001332A6">
              <w:rPr>
                <w:rFonts w:ascii="Arial" w:hAnsi="Arial" w:cs="Arial"/>
                <w:noProof/>
                <w:webHidden/>
              </w:rPr>
              <w:fldChar w:fldCharType="end"/>
            </w:r>
          </w:hyperlink>
        </w:p>
        <w:p w:rsidR="001332A6" w:rsidRPr="001332A6" w:rsidRDefault="000E2656">
          <w:pPr>
            <w:pStyle w:val="Obsah3"/>
            <w:tabs>
              <w:tab w:val="left" w:pos="1320"/>
              <w:tab w:val="right" w:leader="dot" w:pos="10053"/>
            </w:tabs>
            <w:rPr>
              <w:rFonts w:ascii="Arial" w:eastAsiaTheme="minorEastAsia" w:hAnsi="Arial" w:cs="Arial"/>
              <w:noProof/>
              <w:sz w:val="22"/>
              <w:szCs w:val="22"/>
            </w:rPr>
          </w:pPr>
          <w:hyperlink w:anchor="_Toc71504211" w:history="1">
            <w:r w:rsidR="001332A6" w:rsidRPr="001332A6">
              <w:rPr>
                <w:rStyle w:val="Hypertextovodkaz"/>
                <w:rFonts w:ascii="Arial" w:hAnsi="Arial" w:cs="Arial"/>
                <w:noProof/>
              </w:rPr>
              <w:t>1.3.18</w:t>
            </w:r>
            <w:r w:rsidR="001332A6" w:rsidRPr="001332A6">
              <w:rPr>
                <w:rFonts w:ascii="Arial" w:eastAsiaTheme="minorEastAsia" w:hAnsi="Arial" w:cs="Arial"/>
                <w:noProof/>
                <w:sz w:val="22"/>
                <w:szCs w:val="22"/>
              </w:rPr>
              <w:tab/>
            </w:r>
            <w:r w:rsidR="001332A6" w:rsidRPr="001332A6">
              <w:rPr>
                <w:rStyle w:val="Hypertextovodkaz"/>
                <w:rFonts w:ascii="Arial" w:hAnsi="Arial" w:cs="Arial"/>
                <w:noProof/>
              </w:rPr>
              <w:t>Nátěry stěn.</w:t>
            </w:r>
            <w:r w:rsidR="001332A6" w:rsidRPr="001332A6">
              <w:rPr>
                <w:rFonts w:ascii="Arial" w:hAnsi="Arial" w:cs="Arial"/>
                <w:noProof/>
                <w:webHidden/>
              </w:rPr>
              <w:tab/>
            </w:r>
            <w:r w:rsidRPr="001332A6">
              <w:rPr>
                <w:rFonts w:ascii="Arial" w:hAnsi="Arial" w:cs="Arial"/>
                <w:noProof/>
                <w:webHidden/>
              </w:rPr>
              <w:fldChar w:fldCharType="begin"/>
            </w:r>
            <w:r w:rsidR="001332A6" w:rsidRPr="001332A6">
              <w:rPr>
                <w:rFonts w:ascii="Arial" w:hAnsi="Arial" w:cs="Arial"/>
                <w:noProof/>
                <w:webHidden/>
              </w:rPr>
              <w:instrText xml:space="preserve"> PAGEREF _Toc71504211 \h </w:instrText>
            </w:r>
            <w:r w:rsidRPr="001332A6">
              <w:rPr>
                <w:rFonts w:ascii="Arial" w:hAnsi="Arial" w:cs="Arial"/>
                <w:noProof/>
                <w:webHidden/>
              </w:rPr>
            </w:r>
            <w:r w:rsidRPr="001332A6">
              <w:rPr>
                <w:rFonts w:ascii="Arial" w:hAnsi="Arial" w:cs="Arial"/>
                <w:noProof/>
                <w:webHidden/>
              </w:rPr>
              <w:fldChar w:fldCharType="separate"/>
            </w:r>
            <w:r w:rsidR="001332A6" w:rsidRPr="001332A6">
              <w:rPr>
                <w:rFonts w:ascii="Arial" w:hAnsi="Arial" w:cs="Arial"/>
                <w:noProof/>
                <w:webHidden/>
              </w:rPr>
              <w:t>44</w:t>
            </w:r>
            <w:r w:rsidRPr="001332A6">
              <w:rPr>
                <w:rFonts w:ascii="Arial" w:hAnsi="Arial" w:cs="Arial"/>
                <w:noProof/>
                <w:webHidden/>
              </w:rPr>
              <w:fldChar w:fldCharType="end"/>
            </w:r>
          </w:hyperlink>
        </w:p>
        <w:p w:rsidR="001332A6" w:rsidRPr="001332A6" w:rsidRDefault="000E2656">
          <w:pPr>
            <w:pStyle w:val="Obsah3"/>
            <w:tabs>
              <w:tab w:val="left" w:pos="1320"/>
              <w:tab w:val="right" w:leader="dot" w:pos="10053"/>
            </w:tabs>
            <w:rPr>
              <w:rFonts w:ascii="Arial" w:eastAsiaTheme="minorEastAsia" w:hAnsi="Arial" w:cs="Arial"/>
              <w:noProof/>
              <w:sz w:val="22"/>
              <w:szCs w:val="22"/>
            </w:rPr>
          </w:pPr>
          <w:hyperlink w:anchor="_Toc71504212" w:history="1">
            <w:r w:rsidR="001332A6" w:rsidRPr="001332A6">
              <w:rPr>
                <w:rStyle w:val="Hypertextovodkaz"/>
                <w:rFonts w:ascii="Arial" w:hAnsi="Arial" w:cs="Arial"/>
                <w:noProof/>
              </w:rPr>
              <w:t>1.3.19</w:t>
            </w:r>
            <w:r w:rsidR="001332A6" w:rsidRPr="001332A6">
              <w:rPr>
                <w:rFonts w:ascii="Arial" w:eastAsiaTheme="minorEastAsia" w:hAnsi="Arial" w:cs="Arial"/>
                <w:noProof/>
                <w:sz w:val="22"/>
                <w:szCs w:val="22"/>
              </w:rPr>
              <w:tab/>
            </w:r>
            <w:r w:rsidR="001332A6" w:rsidRPr="001332A6">
              <w:rPr>
                <w:rStyle w:val="Hypertextovodkaz"/>
                <w:rFonts w:ascii="Arial" w:hAnsi="Arial" w:cs="Arial"/>
                <w:noProof/>
              </w:rPr>
              <w:t>Nátěry ocelových povrchů.</w:t>
            </w:r>
            <w:r w:rsidR="001332A6" w:rsidRPr="001332A6">
              <w:rPr>
                <w:rFonts w:ascii="Arial" w:hAnsi="Arial" w:cs="Arial"/>
                <w:noProof/>
                <w:webHidden/>
              </w:rPr>
              <w:tab/>
            </w:r>
            <w:r w:rsidRPr="001332A6">
              <w:rPr>
                <w:rFonts w:ascii="Arial" w:hAnsi="Arial" w:cs="Arial"/>
                <w:noProof/>
                <w:webHidden/>
              </w:rPr>
              <w:fldChar w:fldCharType="begin"/>
            </w:r>
            <w:r w:rsidR="001332A6" w:rsidRPr="001332A6">
              <w:rPr>
                <w:rFonts w:ascii="Arial" w:hAnsi="Arial" w:cs="Arial"/>
                <w:noProof/>
                <w:webHidden/>
              </w:rPr>
              <w:instrText xml:space="preserve"> PAGEREF _Toc71504212 \h </w:instrText>
            </w:r>
            <w:r w:rsidRPr="001332A6">
              <w:rPr>
                <w:rFonts w:ascii="Arial" w:hAnsi="Arial" w:cs="Arial"/>
                <w:noProof/>
                <w:webHidden/>
              </w:rPr>
            </w:r>
            <w:r w:rsidRPr="001332A6">
              <w:rPr>
                <w:rFonts w:ascii="Arial" w:hAnsi="Arial" w:cs="Arial"/>
                <w:noProof/>
                <w:webHidden/>
              </w:rPr>
              <w:fldChar w:fldCharType="separate"/>
            </w:r>
            <w:r w:rsidR="001332A6" w:rsidRPr="001332A6">
              <w:rPr>
                <w:rFonts w:ascii="Arial" w:hAnsi="Arial" w:cs="Arial"/>
                <w:noProof/>
                <w:webHidden/>
              </w:rPr>
              <w:t>44</w:t>
            </w:r>
            <w:r w:rsidRPr="001332A6">
              <w:rPr>
                <w:rFonts w:ascii="Arial" w:hAnsi="Arial" w:cs="Arial"/>
                <w:noProof/>
                <w:webHidden/>
              </w:rPr>
              <w:fldChar w:fldCharType="end"/>
            </w:r>
          </w:hyperlink>
        </w:p>
        <w:p w:rsidR="001332A6" w:rsidRPr="001332A6" w:rsidRDefault="000E2656">
          <w:pPr>
            <w:pStyle w:val="Obsah3"/>
            <w:tabs>
              <w:tab w:val="left" w:pos="1320"/>
              <w:tab w:val="right" w:leader="dot" w:pos="10053"/>
            </w:tabs>
            <w:rPr>
              <w:rFonts w:ascii="Arial" w:eastAsiaTheme="minorEastAsia" w:hAnsi="Arial" w:cs="Arial"/>
              <w:noProof/>
              <w:sz w:val="22"/>
              <w:szCs w:val="22"/>
            </w:rPr>
          </w:pPr>
          <w:hyperlink w:anchor="_Toc71504213" w:history="1">
            <w:r w:rsidR="001332A6" w:rsidRPr="001332A6">
              <w:rPr>
                <w:rStyle w:val="Hypertextovodkaz"/>
                <w:rFonts w:ascii="Arial" w:hAnsi="Arial" w:cs="Arial"/>
                <w:noProof/>
              </w:rPr>
              <w:t>1.3.20</w:t>
            </w:r>
            <w:r w:rsidR="001332A6" w:rsidRPr="001332A6">
              <w:rPr>
                <w:rFonts w:ascii="Arial" w:eastAsiaTheme="minorEastAsia" w:hAnsi="Arial" w:cs="Arial"/>
                <w:noProof/>
                <w:sz w:val="22"/>
                <w:szCs w:val="22"/>
              </w:rPr>
              <w:tab/>
            </w:r>
            <w:r w:rsidR="001332A6" w:rsidRPr="001332A6">
              <w:rPr>
                <w:rStyle w:val="Hypertextovodkaz"/>
                <w:rFonts w:ascii="Arial" w:hAnsi="Arial" w:cs="Arial"/>
                <w:noProof/>
              </w:rPr>
              <w:t>Klempířské výrobky</w:t>
            </w:r>
            <w:r w:rsidR="001332A6" w:rsidRPr="001332A6">
              <w:rPr>
                <w:rFonts w:ascii="Arial" w:hAnsi="Arial" w:cs="Arial"/>
                <w:noProof/>
                <w:webHidden/>
              </w:rPr>
              <w:tab/>
            </w:r>
            <w:r w:rsidRPr="001332A6">
              <w:rPr>
                <w:rFonts w:ascii="Arial" w:hAnsi="Arial" w:cs="Arial"/>
                <w:noProof/>
                <w:webHidden/>
              </w:rPr>
              <w:fldChar w:fldCharType="begin"/>
            </w:r>
            <w:r w:rsidR="001332A6" w:rsidRPr="001332A6">
              <w:rPr>
                <w:rFonts w:ascii="Arial" w:hAnsi="Arial" w:cs="Arial"/>
                <w:noProof/>
                <w:webHidden/>
              </w:rPr>
              <w:instrText xml:space="preserve"> PAGEREF _Toc71504213 \h </w:instrText>
            </w:r>
            <w:r w:rsidRPr="001332A6">
              <w:rPr>
                <w:rFonts w:ascii="Arial" w:hAnsi="Arial" w:cs="Arial"/>
                <w:noProof/>
                <w:webHidden/>
              </w:rPr>
            </w:r>
            <w:r w:rsidRPr="001332A6">
              <w:rPr>
                <w:rFonts w:ascii="Arial" w:hAnsi="Arial" w:cs="Arial"/>
                <w:noProof/>
                <w:webHidden/>
              </w:rPr>
              <w:fldChar w:fldCharType="separate"/>
            </w:r>
            <w:r w:rsidR="001332A6" w:rsidRPr="001332A6">
              <w:rPr>
                <w:rFonts w:ascii="Arial" w:hAnsi="Arial" w:cs="Arial"/>
                <w:noProof/>
                <w:webHidden/>
              </w:rPr>
              <w:t>45</w:t>
            </w:r>
            <w:r w:rsidRPr="001332A6">
              <w:rPr>
                <w:rFonts w:ascii="Arial" w:hAnsi="Arial" w:cs="Arial"/>
                <w:noProof/>
                <w:webHidden/>
              </w:rPr>
              <w:fldChar w:fldCharType="end"/>
            </w:r>
          </w:hyperlink>
        </w:p>
        <w:p w:rsidR="001332A6" w:rsidRPr="001332A6" w:rsidRDefault="000E2656">
          <w:pPr>
            <w:pStyle w:val="Obsah3"/>
            <w:tabs>
              <w:tab w:val="left" w:pos="1320"/>
              <w:tab w:val="right" w:leader="dot" w:pos="10053"/>
            </w:tabs>
            <w:rPr>
              <w:rFonts w:ascii="Arial" w:eastAsiaTheme="minorEastAsia" w:hAnsi="Arial" w:cs="Arial"/>
              <w:noProof/>
              <w:sz w:val="22"/>
              <w:szCs w:val="22"/>
            </w:rPr>
          </w:pPr>
          <w:hyperlink w:anchor="_Toc71504214" w:history="1">
            <w:r w:rsidR="001332A6" w:rsidRPr="001332A6">
              <w:rPr>
                <w:rStyle w:val="Hypertextovodkaz"/>
                <w:rFonts w:ascii="Arial" w:hAnsi="Arial" w:cs="Arial"/>
                <w:noProof/>
              </w:rPr>
              <w:t>1.3.21</w:t>
            </w:r>
            <w:r w:rsidR="001332A6" w:rsidRPr="001332A6">
              <w:rPr>
                <w:rFonts w:ascii="Arial" w:eastAsiaTheme="minorEastAsia" w:hAnsi="Arial" w:cs="Arial"/>
                <w:noProof/>
                <w:sz w:val="22"/>
                <w:szCs w:val="22"/>
              </w:rPr>
              <w:tab/>
            </w:r>
            <w:r w:rsidR="001332A6" w:rsidRPr="001332A6">
              <w:rPr>
                <w:rStyle w:val="Hypertextovodkaz"/>
                <w:rFonts w:ascii="Arial" w:hAnsi="Arial" w:cs="Arial"/>
                <w:noProof/>
              </w:rPr>
              <w:t>Zámečnické výrobky</w:t>
            </w:r>
            <w:r w:rsidR="001332A6" w:rsidRPr="001332A6">
              <w:rPr>
                <w:rFonts w:ascii="Arial" w:hAnsi="Arial" w:cs="Arial"/>
                <w:noProof/>
                <w:webHidden/>
              </w:rPr>
              <w:tab/>
            </w:r>
            <w:r w:rsidRPr="001332A6">
              <w:rPr>
                <w:rFonts w:ascii="Arial" w:hAnsi="Arial" w:cs="Arial"/>
                <w:noProof/>
                <w:webHidden/>
              </w:rPr>
              <w:fldChar w:fldCharType="begin"/>
            </w:r>
            <w:r w:rsidR="001332A6" w:rsidRPr="001332A6">
              <w:rPr>
                <w:rFonts w:ascii="Arial" w:hAnsi="Arial" w:cs="Arial"/>
                <w:noProof/>
                <w:webHidden/>
              </w:rPr>
              <w:instrText xml:space="preserve"> PAGEREF _Toc71504214 \h </w:instrText>
            </w:r>
            <w:r w:rsidRPr="001332A6">
              <w:rPr>
                <w:rFonts w:ascii="Arial" w:hAnsi="Arial" w:cs="Arial"/>
                <w:noProof/>
                <w:webHidden/>
              </w:rPr>
            </w:r>
            <w:r w:rsidRPr="001332A6">
              <w:rPr>
                <w:rFonts w:ascii="Arial" w:hAnsi="Arial" w:cs="Arial"/>
                <w:noProof/>
                <w:webHidden/>
              </w:rPr>
              <w:fldChar w:fldCharType="separate"/>
            </w:r>
            <w:r w:rsidR="001332A6" w:rsidRPr="001332A6">
              <w:rPr>
                <w:rFonts w:ascii="Arial" w:hAnsi="Arial" w:cs="Arial"/>
                <w:noProof/>
                <w:webHidden/>
              </w:rPr>
              <w:t>45</w:t>
            </w:r>
            <w:r w:rsidRPr="001332A6">
              <w:rPr>
                <w:rFonts w:ascii="Arial" w:hAnsi="Arial" w:cs="Arial"/>
                <w:noProof/>
                <w:webHidden/>
              </w:rPr>
              <w:fldChar w:fldCharType="end"/>
            </w:r>
          </w:hyperlink>
        </w:p>
        <w:p w:rsidR="001332A6" w:rsidRPr="001332A6" w:rsidRDefault="000E2656">
          <w:pPr>
            <w:pStyle w:val="Obsah3"/>
            <w:tabs>
              <w:tab w:val="left" w:pos="1320"/>
              <w:tab w:val="right" w:leader="dot" w:pos="10053"/>
            </w:tabs>
            <w:rPr>
              <w:rFonts w:ascii="Arial" w:eastAsiaTheme="minorEastAsia" w:hAnsi="Arial" w:cs="Arial"/>
              <w:noProof/>
              <w:sz w:val="22"/>
              <w:szCs w:val="22"/>
            </w:rPr>
          </w:pPr>
          <w:hyperlink w:anchor="_Toc71504215" w:history="1">
            <w:r w:rsidR="001332A6" w:rsidRPr="001332A6">
              <w:rPr>
                <w:rStyle w:val="Hypertextovodkaz"/>
                <w:rFonts w:ascii="Arial" w:hAnsi="Arial" w:cs="Arial"/>
                <w:noProof/>
              </w:rPr>
              <w:t>1.3.22</w:t>
            </w:r>
            <w:r w:rsidR="001332A6" w:rsidRPr="001332A6">
              <w:rPr>
                <w:rFonts w:ascii="Arial" w:eastAsiaTheme="minorEastAsia" w:hAnsi="Arial" w:cs="Arial"/>
                <w:noProof/>
                <w:sz w:val="22"/>
                <w:szCs w:val="22"/>
              </w:rPr>
              <w:tab/>
            </w:r>
            <w:r w:rsidR="001332A6" w:rsidRPr="001332A6">
              <w:rPr>
                <w:rStyle w:val="Hypertextovodkaz"/>
                <w:rFonts w:ascii="Arial" w:hAnsi="Arial" w:cs="Arial"/>
                <w:noProof/>
              </w:rPr>
              <w:t>Dílčí úpravy dispozic:</w:t>
            </w:r>
            <w:r w:rsidR="001332A6" w:rsidRPr="001332A6">
              <w:rPr>
                <w:rFonts w:ascii="Arial" w:hAnsi="Arial" w:cs="Arial"/>
                <w:noProof/>
                <w:webHidden/>
              </w:rPr>
              <w:tab/>
            </w:r>
            <w:r w:rsidRPr="001332A6">
              <w:rPr>
                <w:rFonts w:ascii="Arial" w:hAnsi="Arial" w:cs="Arial"/>
                <w:noProof/>
                <w:webHidden/>
              </w:rPr>
              <w:fldChar w:fldCharType="begin"/>
            </w:r>
            <w:r w:rsidR="001332A6" w:rsidRPr="001332A6">
              <w:rPr>
                <w:rFonts w:ascii="Arial" w:hAnsi="Arial" w:cs="Arial"/>
                <w:noProof/>
                <w:webHidden/>
              </w:rPr>
              <w:instrText xml:space="preserve"> PAGEREF _Toc71504215 \h </w:instrText>
            </w:r>
            <w:r w:rsidRPr="001332A6">
              <w:rPr>
                <w:rFonts w:ascii="Arial" w:hAnsi="Arial" w:cs="Arial"/>
                <w:noProof/>
                <w:webHidden/>
              </w:rPr>
            </w:r>
            <w:r w:rsidRPr="001332A6">
              <w:rPr>
                <w:rFonts w:ascii="Arial" w:hAnsi="Arial" w:cs="Arial"/>
                <w:noProof/>
                <w:webHidden/>
              </w:rPr>
              <w:fldChar w:fldCharType="separate"/>
            </w:r>
            <w:r w:rsidR="001332A6" w:rsidRPr="001332A6">
              <w:rPr>
                <w:rFonts w:ascii="Arial" w:hAnsi="Arial" w:cs="Arial"/>
                <w:noProof/>
                <w:webHidden/>
              </w:rPr>
              <w:t>45</w:t>
            </w:r>
            <w:r w:rsidRPr="001332A6">
              <w:rPr>
                <w:rFonts w:ascii="Arial" w:hAnsi="Arial" w:cs="Arial"/>
                <w:noProof/>
                <w:webHidden/>
              </w:rPr>
              <w:fldChar w:fldCharType="end"/>
            </w:r>
          </w:hyperlink>
        </w:p>
        <w:p w:rsidR="001332A6" w:rsidRPr="001332A6" w:rsidRDefault="000E2656">
          <w:pPr>
            <w:pStyle w:val="Obsah2"/>
            <w:tabs>
              <w:tab w:val="left" w:pos="1100"/>
              <w:tab w:val="right" w:leader="dot" w:pos="10053"/>
            </w:tabs>
            <w:rPr>
              <w:rFonts w:ascii="Arial" w:eastAsiaTheme="minorEastAsia" w:hAnsi="Arial" w:cs="Arial"/>
              <w:noProof/>
              <w:sz w:val="22"/>
              <w:szCs w:val="22"/>
            </w:rPr>
          </w:pPr>
          <w:hyperlink w:anchor="_Toc71504216" w:history="1">
            <w:r w:rsidR="001332A6" w:rsidRPr="001332A6">
              <w:rPr>
                <w:rStyle w:val="Hypertextovodkaz"/>
                <w:rFonts w:ascii="Arial" w:hAnsi="Arial" w:cs="Arial"/>
                <w:noProof/>
              </w:rPr>
              <w:t>D.1.4</w:t>
            </w:r>
            <w:r w:rsidR="001332A6" w:rsidRPr="001332A6">
              <w:rPr>
                <w:rFonts w:ascii="Arial" w:eastAsiaTheme="minorEastAsia" w:hAnsi="Arial" w:cs="Arial"/>
                <w:noProof/>
                <w:sz w:val="22"/>
                <w:szCs w:val="22"/>
              </w:rPr>
              <w:tab/>
            </w:r>
            <w:r w:rsidR="001332A6" w:rsidRPr="001332A6">
              <w:rPr>
                <w:rStyle w:val="Hypertextovodkaz"/>
                <w:rFonts w:ascii="Arial" w:hAnsi="Arial" w:cs="Arial"/>
                <w:noProof/>
              </w:rPr>
              <w:t>Odpady ze stavby</w:t>
            </w:r>
            <w:r w:rsidR="001332A6" w:rsidRPr="001332A6">
              <w:rPr>
                <w:rFonts w:ascii="Arial" w:hAnsi="Arial" w:cs="Arial"/>
                <w:noProof/>
                <w:webHidden/>
              </w:rPr>
              <w:tab/>
            </w:r>
            <w:r w:rsidRPr="001332A6">
              <w:rPr>
                <w:rFonts w:ascii="Arial" w:hAnsi="Arial" w:cs="Arial"/>
                <w:noProof/>
                <w:webHidden/>
              </w:rPr>
              <w:fldChar w:fldCharType="begin"/>
            </w:r>
            <w:r w:rsidR="001332A6" w:rsidRPr="001332A6">
              <w:rPr>
                <w:rFonts w:ascii="Arial" w:hAnsi="Arial" w:cs="Arial"/>
                <w:noProof/>
                <w:webHidden/>
              </w:rPr>
              <w:instrText xml:space="preserve"> PAGEREF _Toc71504216 \h </w:instrText>
            </w:r>
            <w:r w:rsidRPr="001332A6">
              <w:rPr>
                <w:rFonts w:ascii="Arial" w:hAnsi="Arial" w:cs="Arial"/>
                <w:noProof/>
                <w:webHidden/>
              </w:rPr>
            </w:r>
            <w:r w:rsidRPr="001332A6">
              <w:rPr>
                <w:rFonts w:ascii="Arial" w:hAnsi="Arial" w:cs="Arial"/>
                <w:noProof/>
                <w:webHidden/>
              </w:rPr>
              <w:fldChar w:fldCharType="separate"/>
            </w:r>
            <w:r w:rsidR="001332A6" w:rsidRPr="001332A6">
              <w:rPr>
                <w:rFonts w:ascii="Arial" w:hAnsi="Arial" w:cs="Arial"/>
                <w:noProof/>
                <w:webHidden/>
              </w:rPr>
              <w:t>47</w:t>
            </w:r>
            <w:r w:rsidRPr="001332A6">
              <w:rPr>
                <w:rFonts w:ascii="Arial" w:hAnsi="Arial" w:cs="Arial"/>
                <w:noProof/>
                <w:webHidden/>
              </w:rPr>
              <w:fldChar w:fldCharType="end"/>
            </w:r>
          </w:hyperlink>
        </w:p>
        <w:p w:rsidR="001332A6" w:rsidRPr="001332A6" w:rsidRDefault="000E2656">
          <w:pPr>
            <w:pStyle w:val="Obsah2"/>
            <w:tabs>
              <w:tab w:val="left" w:pos="1100"/>
              <w:tab w:val="right" w:leader="dot" w:pos="10053"/>
            </w:tabs>
            <w:rPr>
              <w:rFonts w:ascii="Arial" w:eastAsiaTheme="minorEastAsia" w:hAnsi="Arial" w:cs="Arial"/>
              <w:noProof/>
              <w:sz w:val="22"/>
              <w:szCs w:val="22"/>
            </w:rPr>
          </w:pPr>
          <w:hyperlink w:anchor="_Toc71504217" w:history="1">
            <w:r w:rsidR="001332A6" w:rsidRPr="001332A6">
              <w:rPr>
                <w:rStyle w:val="Hypertextovodkaz"/>
                <w:rFonts w:ascii="Arial" w:hAnsi="Arial" w:cs="Arial"/>
                <w:noProof/>
              </w:rPr>
              <w:t>D.1.5</w:t>
            </w:r>
            <w:r w:rsidR="001332A6" w:rsidRPr="001332A6">
              <w:rPr>
                <w:rFonts w:ascii="Arial" w:eastAsiaTheme="minorEastAsia" w:hAnsi="Arial" w:cs="Arial"/>
                <w:noProof/>
                <w:sz w:val="22"/>
                <w:szCs w:val="22"/>
              </w:rPr>
              <w:tab/>
            </w:r>
            <w:r w:rsidR="001332A6" w:rsidRPr="001332A6">
              <w:rPr>
                <w:rStyle w:val="Hypertextovodkaz"/>
                <w:rFonts w:ascii="Arial" w:hAnsi="Arial" w:cs="Arial"/>
                <w:noProof/>
              </w:rPr>
              <w:t>Stavební fyzika</w:t>
            </w:r>
            <w:r w:rsidR="001332A6" w:rsidRPr="001332A6">
              <w:rPr>
                <w:rFonts w:ascii="Arial" w:hAnsi="Arial" w:cs="Arial"/>
                <w:noProof/>
                <w:webHidden/>
              </w:rPr>
              <w:tab/>
            </w:r>
            <w:r w:rsidRPr="001332A6">
              <w:rPr>
                <w:rFonts w:ascii="Arial" w:hAnsi="Arial" w:cs="Arial"/>
                <w:noProof/>
                <w:webHidden/>
              </w:rPr>
              <w:fldChar w:fldCharType="begin"/>
            </w:r>
            <w:r w:rsidR="001332A6" w:rsidRPr="001332A6">
              <w:rPr>
                <w:rFonts w:ascii="Arial" w:hAnsi="Arial" w:cs="Arial"/>
                <w:noProof/>
                <w:webHidden/>
              </w:rPr>
              <w:instrText xml:space="preserve"> PAGEREF _Toc71504217 \h </w:instrText>
            </w:r>
            <w:r w:rsidRPr="001332A6">
              <w:rPr>
                <w:rFonts w:ascii="Arial" w:hAnsi="Arial" w:cs="Arial"/>
                <w:noProof/>
                <w:webHidden/>
              </w:rPr>
            </w:r>
            <w:r w:rsidRPr="001332A6">
              <w:rPr>
                <w:rFonts w:ascii="Arial" w:hAnsi="Arial" w:cs="Arial"/>
                <w:noProof/>
                <w:webHidden/>
              </w:rPr>
              <w:fldChar w:fldCharType="separate"/>
            </w:r>
            <w:r w:rsidR="001332A6" w:rsidRPr="001332A6">
              <w:rPr>
                <w:rFonts w:ascii="Arial" w:hAnsi="Arial" w:cs="Arial"/>
                <w:noProof/>
                <w:webHidden/>
              </w:rPr>
              <w:t>49</w:t>
            </w:r>
            <w:r w:rsidRPr="001332A6">
              <w:rPr>
                <w:rFonts w:ascii="Arial" w:hAnsi="Arial" w:cs="Arial"/>
                <w:noProof/>
                <w:webHidden/>
              </w:rPr>
              <w:fldChar w:fldCharType="end"/>
            </w:r>
          </w:hyperlink>
        </w:p>
        <w:p w:rsidR="001332A6" w:rsidRPr="001332A6" w:rsidRDefault="000E2656">
          <w:pPr>
            <w:pStyle w:val="Obsah3"/>
            <w:tabs>
              <w:tab w:val="left" w:pos="1320"/>
              <w:tab w:val="right" w:leader="dot" w:pos="10053"/>
            </w:tabs>
            <w:rPr>
              <w:rFonts w:ascii="Arial" w:eastAsiaTheme="minorEastAsia" w:hAnsi="Arial" w:cs="Arial"/>
              <w:noProof/>
              <w:sz w:val="22"/>
              <w:szCs w:val="22"/>
            </w:rPr>
          </w:pPr>
          <w:hyperlink w:anchor="_Toc71504220" w:history="1">
            <w:r w:rsidR="001332A6" w:rsidRPr="001332A6">
              <w:rPr>
                <w:rStyle w:val="Hypertextovodkaz"/>
                <w:rFonts w:ascii="Arial" w:hAnsi="Arial" w:cs="Arial"/>
                <w:noProof/>
              </w:rPr>
              <w:t>1.5.1</w:t>
            </w:r>
            <w:r w:rsidR="001332A6" w:rsidRPr="001332A6">
              <w:rPr>
                <w:rFonts w:ascii="Arial" w:eastAsiaTheme="minorEastAsia" w:hAnsi="Arial" w:cs="Arial"/>
                <w:noProof/>
                <w:sz w:val="22"/>
                <w:szCs w:val="22"/>
              </w:rPr>
              <w:tab/>
            </w:r>
            <w:r w:rsidR="001332A6" w:rsidRPr="001332A6">
              <w:rPr>
                <w:rStyle w:val="Hypertextovodkaz"/>
                <w:rFonts w:ascii="Arial" w:hAnsi="Arial" w:cs="Arial"/>
                <w:noProof/>
              </w:rPr>
              <w:t>Tepelná technika</w:t>
            </w:r>
            <w:r w:rsidR="001332A6" w:rsidRPr="001332A6">
              <w:rPr>
                <w:rFonts w:ascii="Arial" w:hAnsi="Arial" w:cs="Arial"/>
                <w:noProof/>
                <w:webHidden/>
              </w:rPr>
              <w:tab/>
            </w:r>
            <w:r w:rsidRPr="001332A6">
              <w:rPr>
                <w:rFonts w:ascii="Arial" w:hAnsi="Arial" w:cs="Arial"/>
                <w:noProof/>
                <w:webHidden/>
              </w:rPr>
              <w:fldChar w:fldCharType="begin"/>
            </w:r>
            <w:r w:rsidR="001332A6" w:rsidRPr="001332A6">
              <w:rPr>
                <w:rFonts w:ascii="Arial" w:hAnsi="Arial" w:cs="Arial"/>
                <w:noProof/>
                <w:webHidden/>
              </w:rPr>
              <w:instrText xml:space="preserve"> PAGEREF _Toc71504220 \h </w:instrText>
            </w:r>
            <w:r w:rsidRPr="001332A6">
              <w:rPr>
                <w:rFonts w:ascii="Arial" w:hAnsi="Arial" w:cs="Arial"/>
                <w:noProof/>
                <w:webHidden/>
              </w:rPr>
            </w:r>
            <w:r w:rsidRPr="001332A6">
              <w:rPr>
                <w:rFonts w:ascii="Arial" w:hAnsi="Arial" w:cs="Arial"/>
                <w:noProof/>
                <w:webHidden/>
              </w:rPr>
              <w:fldChar w:fldCharType="separate"/>
            </w:r>
            <w:r w:rsidR="001332A6" w:rsidRPr="001332A6">
              <w:rPr>
                <w:rFonts w:ascii="Arial" w:hAnsi="Arial" w:cs="Arial"/>
                <w:noProof/>
                <w:webHidden/>
              </w:rPr>
              <w:t>49</w:t>
            </w:r>
            <w:r w:rsidRPr="001332A6">
              <w:rPr>
                <w:rFonts w:ascii="Arial" w:hAnsi="Arial" w:cs="Arial"/>
                <w:noProof/>
                <w:webHidden/>
              </w:rPr>
              <w:fldChar w:fldCharType="end"/>
            </w:r>
          </w:hyperlink>
        </w:p>
        <w:p w:rsidR="001332A6" w:rsidRPr="001332A6" w:rsidRDefault="000E2656">
          <w:pPr>
            <w:pStyle w:val="Obsah3"/>
            <w:tabs>
              <w:tab w:val="left" w:pos="1320"/>
              <w:tab w:val="right" w:leader="dot" w:pos="10053"/>
            </w:tabs>
            <w:rPr>
              <w:rFonts w:ascii="Arial" w:eastAsiaTheme="minorEastAsia" w:hAnsi="Arial" w:cs="Arial"/>
              <w:noProof/>
              <w:sz w:val="22"/>
              <w:szCs w:val="22"/>
            </w:rPr>
          </w:pPr>
          <w:hyperlink w:anchor="_Toc71504221" w:history="1">
            <w:r w:rsidR="001332A6" w:rsidRPr="001332A6">
              <w:rPr>
                <w:rStyle w:val="Hypertextovodkaz"/>
                <w:rFonts w:ascii="Arial" w:hAnsi="Arial" w:cs="Arial"/>
                <w:noProof/>
              </w:rPr>
              <w:t>1.5.2</w:t>
            </w:r>
            <w:r w:rsidR="001332A6" w:rsidRPr="001332A6">
              <w:rPr>
                <w:rFonts w:ascii="Arial" w:eastAsiaTheme="minorEastAsia" w:hAnsi="Arial" w:cs="Arial"/>
                <w:noProof/>
                <w:sz w:val="22"/>
                <w:szCs w:val="22"/>
              </w:rPr>
              <w:tab/>
            </w:r>
            <w:r w:rsidR="001332A6" w:rsidRPr="001332A6">
              <w:rPr>
                <w:rStyle w:val="Hypertextovodkaz"/>
                <w:rFonts w:ascii="Arial" w:hAnsi="Arial" w:cs="Arial"/>
                <w:noProof/>
              </w:rPr>
              <w:t>Osvětlení</w:t>
            </w:r>
            <w:r w:rsidR="001332A6" w:rsidRPr="001332A6">
              <w:rPr>
                <w:rFonts w:ascii="Arial" w:hAnsi="Arial" w:cs="Arial"/>
                <w:noProof/>
                <w:webHidden/>
              </w:rPr>
              <w:tab/>
            </w:r>
            <w:r w:rsidRPr="001332A6">
              <w:rPr>
                <w:rFonts w:ascii="Arial" w:hAnsi="Arial" w:cs="Arial"/>
                <w:noProof/>
                <w:webHidden/>
              </w:rPr>
              <w:fldChar w:fldCharType="begin"/>
            </w:r>
            <w:r w:rsidR="001332A6" w:rsidRPr="001332A6">
              <w:rPr>
                <w:rFonts w:ascii="Arial" w:hAnsi="Arial" w:cs="Arial"/>
                <w:noProof/>
                <w:webHidden/>
              </w:rPr>
              <w:instrText xml:space="preserve"> PAGEREF _Toc71504221 \h </w:instrText>
            </w:r>
            <w:r w:rsidRPr="001332A6">
              <w:rPr>
                <w:rFonts w:ascii="Arial" w:hAnsi="Arial" w:cs="Arial"/>
                <w:noProof/>
                <w:webHidden/>
              </w:rPr>
            </w:r>
            <w:r w:rsidRPr="001332A6">
              <w:rPr>
                <w:rFonts w:ascii="Arial" w:hAnsi="Arial" w:cs="Arial"/>
                <w:noProof/>
                <w:webHidden/>
              </w:rPr>
              <w:fldChar w:fldCharType="separate"/>
            </w:r>
            <w:r w:rsidR="001332A6" w:rsidRPr="001332A6">
              <w:rPr>
                <w:rFonts w:ascii="Arial" w:hAnsi="Arial" w:cs="Arial"/>
                <w:noProof/>
                <w:webHidden/>
              </w:rPr>
              <w:t>49</w:t>
            </w:r>
            <w:r w:rsidRPr="001332A6">
              <w:rPr>
                <w:rFonts w:ascii="Arial" w:hAnsi="Arial" w:cs="Arial"/>
                <w:noProof/>
                <w:webHidden/>
              </w:rPr>
              <w:fldChar w:fldCharType="end"/>
            </w:r>
          </w:hyperlink>
        </w:p>
        <w:p w:rsidR="001332A6" w:rsidRPr="001332A6" w:rsidRDefault="000E2656">
          <w:pPr>
            <w:pStyle w:val="Obsah3"/>
            <w:tabs>
              <w:tab w:val="left" w:pos="1320"/>
              <w:tab w:val="right" w:leader="dot" w:pos="10053"/>
            </w:tabs>
            <w:rPr>
              <w:rFonts w:ascii="Arial" w:eastAsiaTheme="minorEastAsia" w:hAnsi="Arial" w:cs="Arial"/>
              <w:noProof/>
              <w:sz w:val="22"/>
              <w:szCs w:val="22"/>
            </w:rPr>
          </w:pPr>
          <w:hyperlink w:anchor="_Toc71504222" w:history="1">
            <w:r w:rsidR="001332A6" w:rsidRPr="001332A6">
              <w:rPr>
                <w:rStyle w:val="Hypertextovodkaz"/>
                <w:rFonts w:ascii="Arial" w:hAnsi="Arial" w:cs="Arial"/>
                <w:noProof/>
              </w:rPr>
              <w:t>1.5.3</w:t>
            </w:r>
            <w:r w:rsidR="001332A6" w:rsidRPr="001332A6">
              <w:rPr>
                <w:rFonts w:ascii="Arial" w:eastAsiaTheme="minorEastAsia" w:hAnsi="Arial" w:cs="Arial"/>
                <w:noProof/>
                <w:sz w:val="22"/>
                <w:szCs w:val="22"/>
              </w:rPr>
              <w:tab/>
            </w:r>
            <w:r w:rsidR="001332A6" w:rsidRPr="001332A6">
              <w:rPr>
                <w:rStyle w:val="Hypertextovodkaz"/>
                <w:rFonts w:ascii="Arial" w:hAnsi="Arial" w:cs="Arial"/>
                <w:noProof/>
              </w:rPr>
              <w:t>Oslunění</w:t>
            </w:r>
            <w:r w:rsidR="001332A6" w:rsidRPr="001332A6">
              <w:rPr>
                <w:rFonts w:ascii="Arial" w:hAnsi="Arial" w:cs="Arial"/>
                <w:noProof/>
                <w:webHidden/>
              </w:rPr>
              <w:tab/>
            </w:r>
            <w:r w:rsidRPr="001332A6">
              <w:rPr>
                <w:rFonts w:ascii="Arial" w:hAnsi="Arial" w:cs="Arial"/>
                <w:noProof/>
                <w:webHidden/>
              </w:rPr>
              <w:fldChar w:fldCharType="begin"/>
            </w:r>
            <w:r w:rsidR="001332A6" w:rsidRPr="001332A6">
              <w:rPr>
                <w:rFonts w:ascii="Arial" w:hAnsi="Arial" w:cs="Arial"/>
                <w:noProof/>
                <w:webHidden/>
              </w:rPr>
              <w:instrText xml:space="preserve"> PAGEREF _Toc71504222 \h </w:instrText>
            </w:r>
            <w:r w:rsidRPr="001332A6">
              <w:rPr>
                <w:rFonts w:ascii="Arial" w:hAnsi="Arial" w:cs="Arial"/>
                <w:noProof/>
                <w:webHidden/>
              </w:rPr>
            </w:r>
            <w:r w:rsidRPr="001332A6">
              <w:rPr>
                <w:rFonts w:ascii="Arial" w:hAnsi="Arial" w:cs="Arial"/>
                <w:noProof/>
                <w:webHidden/>
              </w:rPr>
              <w:fldChar w:fldCharType="separate"/>
            </w:r>
            <w:r w:rsidR="001332A6" w:rsidRPr="001332A6">
              <w:rPr>
                <w:rFonts w:ascii="Arial" w:hAnsi="Arial" w:cs="Arial"/>
                <w:noProof/>
                <w:webHidden/>
              </w:rPr>
              <w:t>50</w:t>
            </w:r>
            <w:r w:rsidRPr="001332A6">
              <w:rPr>
                <w:rFonts w:ascii="Arial" w:hAnsi="Arial" w:cs="Arial"/>
                <w:noProof/>
                <w:webHidden/>
              </w:rPr>
              <w:fldChar w:fldCharType="end"/>
            </w:r>
          </w:hyperlink>
        </w:p>
        <w:p w:rsidR="001332A6" w:rsidRPr="001332A6" w:rsidRDefault="000E2656">
          <w:pPr>
            <w:pStyle w:val="Obsah3"/>
            <w:tabs>
              <w:tab w:val="left" w:pos="1320"/>
              <w:tab w:val="right" w:leader="dot" w:pos="10053"/>
            </w:tabs>
            <w:rPr>
              <w:rFonts w:ascii="Arial" w:eastAsiaTheme="minorEastAsia" w:hAnsi="Arial" w:cs="Arial"/>
              <w:noProof/>
              <w:sz w:val="22"/>
              <w:szCs w:val="22"/>
            </w:rPr>
          </w:pPr>
          <w:hyperlink w:anchor="_Toc71504223" w:history="1">
            <w:r w:rsidR="001332A6" w:rsidRPr="001332A6">
              <w:rPr>
                <w:rStyle w:val="Hypertextovodkaz"/>
                <w:rFonts w:ascii="Arial" w:hAnsi="Arial" w:cs="Arial"/>
                <w:noProof/>
              </w:rPr>
              <w:t>1.5.4</w:t>
            </w:r>
            <w:r w:rsidR="001332A6" w:rsidRPr="001332A6">
              <w:rPr>
                <w:rFonts w:ascii="Arial" w:eastAsiaTheme="minorEastAsia" w:hAnsi="Arial" w:cs="Arial"/>
                <w:noProof/>
                <w:sz w:val="22"/>
                <w:szCs w:val="22"/>
              </w:rPr>
              <w:tab/>
            </w:r>
            <w:r w:rsidR="001332A6" w:rsidRPr="001332A6">
              <w:rPr>
                <w:rStyle w:val="Hypertextovodkaz"/>
                <w:rFonts w:ascii="Arial" w:hAnsi="Arial" w:cs="Arial"/>
                <w:noProof/>
              </w:rPr>
              <w:t>Hlukové poměry</w:t>
            </w:r>
            <w:r w:rsidR="001332A6" w:rsidRPr="001332A6">
              <w:rPr>
                <w:rFonts w:ascii="Arial" w:hAnsi="Arial" w:cs="Arial"/>
                <w:noProof/>
                <w:webHidden/>
              </w:rPr>
              <w:tab/>
            </w:r>
            <w:r w:rsidRPr="001332A6">
              <w:rPr>
                <w:rFonts w:ascii="Arial" w:hAnsi="Arial" w:cs="Arial"/>
                <w:noProof/>
                <w:webHidden/>
              </w:rPr>
              <w:fldChar w:fldCharType="begin"/>
            </w:r>
            <w:r w:rsidR="001332A6" w:rsidRPr="001332A6">
              <w:rPr>
                <w:rFonts w:ascii="Arial" w:hAnsi="Arial" w:cs="Arial"/>
                <w:noProof/>
                <w:webHidden/>
              </w:rPr>
              <w:instrText xml:space="preserve"> PAGEREF _Toc71504223 \h </w:instrText>
            </w:r>
            <w:r w:rsidRPr="001332A6">
              <w:rPr>
                <w:rFonts w:ascii="Arial" w:hAnsi="Arial" w:cs="Arial"/>
                <w:noProof/>
                <w:webHidden/>
              </w:rPr>
            </w:r>
            <w:r w:rsidRPr="001332A6">
              <w:rPr>
                <w:rFonts w:ascii="Arial" w:hAnsi="Arial" w:cs="Arial"/>
                <w:noProof/>
                <w:webHidden/>
              </w:rPr>
              <w:fldChar w:fldCharType="separate"/>
            </w:r>
            <w:r w:rsidR="001332A6" w:rsidRPr="001332A6">
              <w:rPr>
                <w:rFonts w:ascii="Arial" w:hAnsi="Arial" w:cs="Arial"/>
                <w:noProof/>
                <w:webHidden/>
              </w:rPr>
              <w:t>50</w:t>
            </w:r>
            <w:r w:rsidRPr="001332A6">
              <w:rPr>
                <w:rFonts w:ascii="Arial" w:hAnsi="Arial" w:cs="Arial"/>
                <w:noProof/>
                <w:webHidden/>
              </w:rPr>
              <w:fldChar w:fldCharType="end"/>
            </w:r>
          </w:hyperlink>
        </w:p>
        <w:p w:rsidR="001332A6" w:rsidRPr="001332A6" w:rsidRDefault="000E2656">
          <w:pPr>
            <w:pStyle w:val="Obsah2"/>
            <w:tabs>
              <w:tab w:val="left" w:pos="1100"/>
              <w:tab w:val="right" w:leader="dot" w:pos="10053"/>
            </w:tabs>
            <w:rPr>
              <w:rFonts w:ascii="Arial" w:eastAsiaTheme="minorEastAsia" w:hAnsi="Arial" w:cs="Arial"/>
              <w:noProof/>
              <w:sz w:val="22"/>
              <w:szCs w:val="22"/>
            </w:rPr>
          </w:pPr>
          <w:hyperlink w:anchor="_Toc71504224" w:history="1">
            <w:r w:rsidR="001332A6" w:rsidRPr="001332A6">
              <w:rPr>
                <w:rStyle w:val="Hypertextovodkaz"/>
                <w:rFonts w:ascii="Arial" w:hAnsi="Arial" w:cs="Arial"/>
                <w:noProof/>
              </w:rPr>
              <w:t>D.1.6</w:t>
            </w:r>
            <w:r w:rsidR="001332A6" w:rsidRPr="001332A6">
              <w:rPr>
                <w:rFonts w:ascii="Arial" w:eastAsiaTheme="minorEastAsia" w:hAnsi="Arial" w:cs="Arial"/>
                <w:noProof/>
                <w:sz w:val="22"/>
                <w:szCs w:val="22"/>
              </w:rPr>
              <w:tab/>
            </w:r>
            <w:r w:rsidR="001332A6" w:rsidRPr="001332A6">
              <w:rPr>
                <w:rStyle w:val="Hypertextovodkaz"/>
                <w:rFonts w:ascii="Arial" w:hAnsi="Arial" w:cs="Arial"/>
                <w:noProof/>
              </w:rPr>
              <w:t>Výpis použitých předpisů</w:t>
            </w:r>
            <w:r w:rsidR="001332A6" w:rsidRPr="001332A6">
              <w:rPr>
                <w:rFonts w:ascii="Arial" w:hAnsi="Arial" w:cs="Arial"/>
                <w:noProof/>
                <w:webHidden/>
              </w:rPr>
              <w:tab/>
            </w:r>
            <w:r w:rsidRPr="001332A6">
              <w:rPr>
                <w:rFonts w:ascii="Arial" w:hAnsi="Arial" w:cs="Arial"/>
                <w:noProof/>
                <w:webHidden/>
              </w:rPr>
              <w:fldChar w:fldCharType="begin"/>
            </w:r>
            <w:r w:rsidR="001332A6" w:rsidRPr="001332A6">
              <w:rPr>
                <w:rFonts w:ascii="Arial" w:hAnsi="Arial" w:cs="Arial"/>
                <w:noProof/>
                <w:webHidden/>
              </w:rPr>
              <w:instrText xml:space="preserve"> PAGEREF _Toc71504224 \h </w:instrText>
            </w:r>
            <w:r w:rsidRPr="001332A6">
              <w:rPr>
                <w:rFonts w:ascii="Arial" w:hAnsi="Arial" w:cs="Arial"/>
                <w:noProof/>
                <w:webHidden/>
              </w:rPr>
            </w:r>
            <w:r w:rsidRPr="001332A6">
              <w:rPr>
                <w:rFonts w:ascii="Arial" w:hAnsi="Arial" w:cs="Arial"/>
                <w:noProof/>
                <w:webHidden/>
              </w:rPr>
              <w:fldChar w:fldCharType="separate"/>
            </w:r>
            <w:r w:rsidR="001332A6" w:rsidRPr="001332A6">
              <w:rPr>
                <w:rFonts w:ascii="Arial" w:hAnsi="Arial" w:cs="Arial"/>
                <w:noProof/>
                <w:webHidden/>
              </w:rPr>
              <w:t>59</w:t>
            </w:r>
            <w:r w:rsidRPr="001332A6">
              <w:rPr>
                <w:rFonts w:ascii="Arial" w:hAnsi="Arial" w:cs="Arial"/>
                <w:noProof/>
                <w:webHidden/>
              </w:rPr>
              <w:fldChar w:fldCharType="end"/>
            </w:r>
          </w:hyperlink>
        </w:p>
        <w:p w:rsidR="00A266C2" w:rsidRPr="001332A6" w:rsidRDefault="000E2656">
          <w:pPr>
            <w:rPr>
              <w:rFonts w:ascii="Arial" w:hAnsi="Arial" w:cs="Arial"/>
            </w:rPr>
          </w:pPr>
          <w:r w:rsidRPr="001332A6">
            <w:rPr>
              <w:rFonts w:ascii="Arial" w:hAnsi="Arial" w:cs="Arial"/>
            </w:rPr>
            <w:fldChar w:fldCharType="end"/>
          </w:r>
        </w:p>
      </w:sdtContent>
    </w:sdt>
    <w:p w:rsidR="00A266C2" w:rsidRPr="001332A6" w:rsidRDefault="00A266C2">
      <w:pPr>
        <w:pStyle w:val="Heading1"/>
        <w:rPr>
          <w:color w:val="FF0000"/>
        </w:rPr>
      </w:pPr>
    </w:p>
    <w:p w:rsidR="00A266C2" w:rsidRPr="001332A6" w:rsidRDefault="00A266C2">
      <w:pPr>
        <w:rPr>
          <w:rFonts w:ascii="Arial" w:hAnsi="Arial" w:cs="Arial"/>
          <w:color w:val="FF0000"/>
        </w:rPr>
      </w:pPr>
    </w:p>
    <w:p w:rsidR="00250EF6" w:rsidRPr="001332A6" w:rsidRDefault="00250EF6">
      <w:pPr>
        <w:rPr>
          <w:rFonts w:ascii="Arial" w:hAnsi="Arial" w:cs="Arial"/>
          <w:color w:val="FF0000"/>
        </w:rPr>
      </w:pPr>
    </w:p>
    <w:p w:rsidR="00250EF6" w:rsidRPr="001332A6" w:rsidRDefault="00250EF6">
      <w:pPr>
        <w:rPr>
          <w:rFonts w:ascii="Arial" w:hAnsi="Arial" w:cs="Arial"/>
          <w:color w:val="FF0000"/>
        </w:rPr>
      </w:pPr>
    </w:p>
    <w:p w:rsidR="00250EF6" w:rsidRPr="001332A6" w:rsidRDefault="00250EF6">
      <w:pPr>
        <w:rPr>
          <w:rFonts w:ascii="Arial" w:hAnsi="Arial" w:cs="Arial"/>
          <w:color w:val="FF0000"/>
        </w:rPr>
      </w:pPr>
    </w:p>
    <w:p w:rsidR="00250EF6" w:rsidRPr="001332A6" w:rsidRDefault="00250EF6">
      <w:pPr>
        <w:rPr>
          <w:rFonts w:ascii="Arial" w:hAnsi="Arial" w:cs="Arial"/>
          <w:color w:val="FF0000"/>
        </w:rPr>
      </w:pPr>
    </w:p>
    <w:p w:rsidR="00250EF6" w:rsidRPr="001332A6" w:rsidRDefault="00250EF6">
      <w:pPr>
        <w:rPr>
          <w:rFonts w:ascii="Arial" w:hAnsi="Arial" w:cs="Arial"/>
          <w:color w:val="FF0000"/>
        </w:rPr>
      </w:pPr>
    </w:p>
    <w:p w:rsidR="00250EF6" w:rsidRPr="001332A6" w:rsidRDefault="00250EF6">
      <w:pPr>
        <w:rPr>
          <w:rFonts w:ascii="Arial" w:hAnsi="Arial" w:cs="Arial"/>
          <w:color w:val="FF0000"/>
        </w:rPr>
      </w:pPr>
    </w:p>
    <w:p w:rsidR="00250EF6" w:rsidRPr="001332A6" w:rsidRDefault="00250EF6">
      <w:pPr>
        <w:rPr>
          <w:rFonts w:ascii="Arial" w:hAnsi="Arial" w:cs="Arial"/>
          <w:color w:val="FF0000"/>
        </w:rPr>
      </w:pPr>
    </w:p>
    <w:p w:rsidR="00250EF6" w:rsidRPr="001332A6" w:rsidRDefault="00250EF6">
      <w:pPr>
        <w:rPr>
          <w:rFonts w:ascii="Arial" w:hAnsi="Arial" w:cs="Arial"/>
          <w:color w:val="FF0000"/>
        </w:rPr>
      </w:pPr>
    </w:p>
    <w:p w:rsidR="00250EF6" w:rsidRPr="001332A6" w:rsidRDefault="00250EF6">
      <w:pPr>
        <w:rPr>
          <w:rFonts w:ascii="Arial" w:hAnsi="Arial" w:cs="Arial"/>
          <w:color w:val="FF0000"/>
        </w:rPr>
      </w:pPr>
    </w:p>
    <w:p w:rsidR="00250EF6" w:rsidRPr="001332A6" w:rsidRDefault="00250EF6">
      <w:pPr>
        <w:rPr>
          <w:rFonts w:ascii="Arial" w:hAnsi="Arial" w:cs="Arial"/>
          <w:color w:val="FF0000"/>
        </w:rPr>
      </w:pPr>
    </w:p>
    <w:p w:rsidR="00250EF6" w:rsidRPr="001332A6" w:rsidRDefault="00250EF6">
      <w:pPr>
        <w:rPr>
          <w:rFonts w:ascii="Arial" w:hAnsi="Arial" w:cs="Arial"/>
          <w:color w:val="FF0000"/>
        </w:rPr>
      </w:pPr>
    </w:p>
    <w:p w:rsidR="00250EF6" w:rsidRPr="001332A6" w:rsidRDefault="00250EF6">
      <w:pPr>
        <w:rPr>
          <w:rFonts w:ascii="Arial" w:hAnsi="Arial" w:cs="Arial"/>
          <w:color w:val="FF0000"/>
        </w:rPr>
      </w:pPr>
    </w:p>
    <w:p w:rsidR="00250EF6" w:rsidRPr="001332A6" w:rsidRDefault="00250EF6">
      <w:pPr>
        <w:rPr>
          <w:rFonts w:ascii="Arial" w:hAnsi="Arial" w:cs="Arial"/>
          <w:color w:val="FF0000"/>
        </w:rPr>
      </w:pPr>
    </w:p>
    <w:p w:rsidR="00250EF6" w:rsidRPr="001332A6" w:rsidRDefault="00250EF6">
      <w:pPr>
        <w:rPr>
          <w:rFonts w:ascii="Arial" w:hAnsi="Arial" w:cs="Arial"/>
          <w:color w:val="FF0000"/>
        </w:rPr>
      </w:pPr>
    </w:p>
    <w:p w:rsidR="00250EF6" w:rsidRPr="001332A6" w:rsidRDefault="00250EF6">
      <w:pPr>
        <w:rPr>
          <w:rFonts w:ascii="Arial" w:hAnsi="Arial" w:cs="Arial"/>
          <w:color w:val="FF0000"/>
        </w:rPr>
      </w:pPr>
    </w:p>
    <w:p w:rsidR="00250EF6" w:rsidRPr="001332A6" w:rsidRDefault="00250EF6">
      <w:pPr>
        <w:rPr>
          <w:rFonts w:ascii="Arial" w:hAnsi="Arial" w:cs="Arial"/>
          <w:color w:val="FF0000"/>
        </w:rPr>
      </w:pPr>
    </w:p>
    <w:p w:rsidR="00250EF6" w:rsidRPr="001332A6" w:rsidRDefault="00250EF6">
      <w:pPr>
        <w:rPr>
          <w:rFonts w:ascii="Arial" w:hAnsi="Arial" w:cs="Arial"/>
          <w:color w:val="FF0000"/>
        </w:rPr>
      </w:pPr>
    </w:p>
    <w:p w:rsidR="00250EF6" w:rsidRPr="001332A6" w:rsidRDefault="00250EF6">
      <w:pPr>
        <w:rPr>
          <w:rFonts w:ascii="Arial" w:hAnsi="Arial" w:cs="Arial"/>
          <w:color w:val="FF0000"/>
        </w:rPr>
      </w:pPr>
    </w:p>
    <w:p w:rsidR="00250EF6" w:rsidRPr="001332A6" w:rsidRDefault="00250EF6">
      <w:pPr>
        <w:rPr>
          <w:rFonts w:ascii="Arial" w:hAnsi="Arial" w:cs="Arial"/>
          <w:color w:val="FF0000"/>
        </w:rPr>
      </w:pPr>
    </w:p>
    <w:p w:rsidR="00250EF6" w:rsidRPr="001332A6" w:rsidRDefault="00250EF6">
      <w:pPr>
        <w:rPr>
          <w:rFonts w:ascii="Arial" w:hAnsi="Arial" w:cs="Arial"/>
          <w:color w:val="FF0000"/>
        </w:rPr>
      </w:pPr>
    </w:p>
    <w:p w:rsidR="00250EF6" w:rsidRPr="001332A6" w:rsidRDefault="00250EF6">
      <w:pPr>
        <w:rPr>
          <w:rFonts w:ascii="Arial" w:hAnsi="Arial" w:cs="Arial"/>
          <w:color w:val="FF0000"/>
        </w:rPr>
      </w:pPr>
    </w:p>
    <w:p w:rsidR="00250EF6" w:rsidRPr="001332A6" w:rsidRDefault="00250EF6">
      <w:pPr>
        <w:rPr>
          <w:rFonts w:ascii="Arial" w:hAnsi="Arial" w:cs="Arial"/>
          <w:color w:val="FF0000"/>
        </w:rPr>
      </w:pPr>
    </w:p>
    <w:p w:rsidR="00250EF6" w:rsidRPr="001332A6" w:rsidRDefault="00250EF6">
      <w:pPr>
        <w:rPr>
          <w:rFonts w:ascii="Arial" w:hAnsi="Arial" w:cs="Arial"/>
          <w:color w:val="FF0000"/>
        </w:rPr>
      </w:pPr>
    </w:p>
    <w:p w:rsidR="00250EF6" w:rsidRPr="001332A6" w:rsidRDefault="00250EF6">
      <w:pPr>
        <w:rPr>
          <w:rFonts w:ascii="Arial" w:hAnsi="Arial" w:cs="Arial"/>
          <w:color w:val="FF0000"/>
        </w:rPr>
      </w:pPr>
    </w:p>
    <w:p w:rsidR="00250EF6" w:rsidRPr="001332A6" w:rsidRDefault="00250EF6">
      <w:pPr>
        <w:rPr>
          <w:rFonts w:ascii="Arial" w:hAnsi="Arial" w:cs="Arial"/>
          <w:color w:val="FF0000"/>
        </w:rPr>
      </w:pPr>
    </w:p>
    <w:p w:rsidR="00250EF6" w:rsidRPr="001332A6" w:rsidRDefault="00250EF6">
      <w:pPr>
        <w:rPr>
          <w:rFonts w:ascii="Arial" w:hAnsi="Arial" w:cs="Arial"/>
          <w:color w:val="FF0000"/>
        </w:rPr>
      </w:pPr>
    </w:p>
    <w:p w:rsidR="00250EF6" w:rsidRPr="001332A6" w:rsidRDefault="00250EF6">
      <w:pPr>
        <w:rPr>
          <w:rFonts w:ascii="Arial" w:hAnsi="Arial" w:cs="Arial"/>
          <w:color w:val="FF0000"/>
        </w:rPr>
      </w:pPr>
    </w:p>
    <w:p w:rsidR="00250EF6" w:rsidRPr="001332A6" w:rsidRDefault="00250EF6">
      <w:pPr>
        <w:rPr>
          <w:rFonts w:ascii="Arial" w:hAnsi="Arial" w:cs="Arial"/>
          <w:color w:val="FF0000"/>
        </w:rPr>
      </w:pPr>
    </w:p>
    <w:p w:rsidR="00250EF6" w:rsidRPr="001332A6" w:rsidRDefault="00250EF6">
      <w:pPr>
        <w:rPr>
          <w:rFonts w:ascii="Arial" w:hAnsi="Arial" w:cs="Arial"/>
          <w:color w:val="FF0000"/>
        </w:rPr>
      </w:pPr>
    </w:p>
    <w:p w:rsidR="00250EF6" w:rsidRPr="001332A6" w:rsidRDefault="00250EF6">
      <w:pPr>
        <w:rPr>
          <w:rFonts w:ascii="Arial" w:hAnsi="Arial" w:cs="Arial"/>
          <w:color w:val="FF0000"/>
        </w:rPr>
      </w:pPr>
    </w:p>
    <w:p w:rsidR="00250EF6" w:rsidRPr="001332A6" w:rsidRDefault="00250EF6">
      <w:pPr>
        <w:rPr>
          <w:rFonts w:ascii="Arial" w:hAnsi="Arial" w:cs="Arial"/>
          <w:color w:val="FF0000"/>
        </w:rPr>
      </w:pPr>
    </w:p>
    <w:p w:rsidR="00250EF6" w:rsidRPr="001332A6" w:rsidRDefault="00250EF6">
      <w:pPr>
        <w:rPr>
          <w:rFonts w:ascii="Arial" w:hAnsi="Arial" w:cs="Arial"/>
          <w:color w:val="FF0000"/>
        </w:rPr>
      </w:pPr>
    </w:p>
    <w:p w:rsidR="00250EF6" w:rsidRPr="001332A6" w:rsidRDefault="00250EF6">
      <w:pPr>
        <w:rPr>
          <w:rFonts w:ascii="Arial" w:hAnsi="Arial" w:cs="Arial"/>
          <w:color w:val="FF0000"/>
        </w:rPr>
      </w:pPr>
    </w:p>
    <w:p w:rsidR="00250EF6" w:rsidRPr="001332A6" w:rsidRDefault="00250EF6">
      <w:pPr>
        <w:rPr>
          <w:rFonts w:ascii="Arial" w:hAnsi="Arial" w:cs="Arial"/>
          <w:color w:val="FF0000"/>
        </w:rPr>
      </w:pPr>
    </w:p>
    <w:p w:rsidR="00250EF6" w:rsidRPr="001332A6" w:rsidRDefault="00250EF6">
      <w:pPr>
        <w:rPr>
          <w:rFonts w:ascii="Arial" w:hAnsi="Arial" w:cs="Arial"/>
          <w:color w:val="FF0000"/>
        </w:rPr>
      </w:pPr>
    </w:p>
    <w:p w:rsidR="00250EF6" w:rsidRPr="001332A6" w:rsidRDefault="00250EF6">
      <w:pPr>
        <w:rPr>
          <w:rFonts w:ascii="Arial" w:hAnsi="Arial" w:cs="Arial"/>
          <w:color w:val="FF0000"/>
        </w:rPr>
      </w:pPr>
    </w:p>
    <w:p w:rsidR="00250EF6" w:rsidRPr="001332A6" w:rsidRDefault="00250EF6">
      <w:pPr>
        <w:rPr>
          <w:rFonts w:ascii="Arial" w:hAnsi="Arial" w:cs="Arial"/>
          <w:color w:val="FF0000"/>
        </w:rPr>
      </w:pPr>
    </w:p>
    <w:p w:rsidR="00250EF6" w:rsidRPr="001332A6" w:rsidRDefault="00250EF6">
      <w:pPr>
        <w:rPr>
          <w:rFonts w:ascii="Arial" w:hAnsi="Arial" w:cs="Arial"/>
          <w:color w:val="FF0000"/>
        </w:rPr>
      </w:pPr>
    </w:p>
    <w:p w:rsidR="00250EF6" w:rsidRPr="001332A6" w:rsidRDefault="00250EF6">
      <w:pPr>
        <w:rPr>
          <w:rFonts w:ascii="Arial" w:hAnsi="Arial" w:cs="Arial"/>
          <w:color w:val="FF0000"/>
        </w:rPr>
      </w:pPr>
    </w:p>
    <w:p w:rsidR="00250EF6" w:rsidRPr="001332A6" w:rsidRDefault="00250EF6">
      <w:pPr>
        <w:rPr>
          <w:rFonts w:ascii="Arial" w:hAnsi="Arial" w:cs="Arial"/>
          <w:color w:val="FF0000"/>
        </w:rPr>
      </w:pPr>
    </w:p>
    <w:p w:rsidR="00250EF6" w:rsidRPr="001332A6" w:rsidRDefault="00250EF6">
      <w:pPr>
        <w:rPr>
          <w:rFonts w:ascii="Arial" w:hAnsi="Arial" w:cs="Arial"/>
          <w:color w:val="FF0000"/>
        </w:rPr>
      </w:pPr>
    </w:p>
    <w:p w:rsidR="00250EF6" w:rsidRPr="001332A6" w:rsidRDefault="00250EF6">
      <w:pPr>
        <w:rPr>
          <w:rFonts w:ascii="Arial" w:hAnsi="Arial" w:cs="Arial"/>
          <w:color w:val="FF0000"/>
        </w:rPr>
      </w:pPr>
    </w:p>
    <w:p w:rsidR="00250EF6" w:rsidRPr="001332A6" w:rsidRDefault="00250EF6">
      <w:pPr>
        <w:rPr>
          <w:rFonts w:ascii="Arial" w:hAnsi="Arial" w:cs="Arial"/>
          <w:color w:val="FF0000"/>
        </w:rPr>
      </w:pPr>
    </w:p>
    <w:p w:rsidR="00250EF6" w:rsidRPr="001332A6" w:rsidRDefault="00250EF6">
      <w:pPr>
        <w:rPr>
          <w:rFonts w:ascii="Arial" w:hAnsi="Arial" w:cs="Arial"/>
          <w:color w:val="FF0000"/>
        </w:rPr>
      </w:pPr>
    </w:p>
    <w:p w:rsidR="00A266C2" w:rsidRPr="001332A6" w:rsidRDefault="000E2A13">
      <w:pPr>
        <w:pStyle w:val="Heading1"/>
      </w:pPr>
      <w:bookmarkStart w:id="1" w:name="_Toc71504179"/>
      <w:proofErr w:type="gramStart"/>
      <w:r w:rsidRPr="001332A6">
        <w:lastRenderedPageBreak/>
        <w:t>D.1.1</w:t>
      </w:r>
      <w:proofErr w:type="gramEnd"/>
      <w:r w:rsidRPr="001332A6">
        <w:t xml:space="preserve"> Technická zpráva</w:t>
      </w:r>
      <w:bookmarkEnd w:id="1"/>
    </w:p>
    <w:p w:rsidR="00A266C2" w:rsidRPr="001332A6" w:rsidRDefault="00A266C2">
      <w:pPr>
        <w:pStyle w:val="TOC1"/>
      </w:pPr>
    </w:p>
    <w:p w:rsidR="00A266C2" w:rsidRPr="001332A6" w:rsidRDefault="000E2A13">
      <w:pPr>
        <w:pStyle w:val="Heading2"/>
        <w:numPr>
          <w:ilvl w:val="1"/>
          <w:numId w:val="3"/>
        </w:numPr>
        <w:shd w:val="clear" w:color="auto" w:fill="A6A6A6" w:themeFill="background1" w:themeFillShade="A6"/>
        <w:spacing w:before="200" w:after="0"/>
        <w:ind w:left="709" w:hanging="709"/>
      </w:pPr>
      <w:bookmarkStart w:id="2" w:name="_Toc71504180"/>
      <w:r w:rsidRPr="001332A6">
        <w:t>Architektonické, výtvarné, materiálové dispoziční a provozní řešení</w:t>
      </w:r>
      <w:bookmarkEnd w:id="2"/>
    </w:p>
    <w:p w:rsidR="00A266C2" w:rsidRPr="001332A6" w:rsidRDefault="00A266C2">
      <w:pPr>
        <w:ind w:left="709" w:right="73"/>
        <w:jc w:val="both"/>
        <w:rPr>
          <w:rFonts w:ascii="Arial" w:hAnsi="Arial" w:cs="Arial"/>
          <w:sz w:val="20"/>
          <w:szCs w:val="20"/>
        </w:rPr>
      </w:pPr>
    </w:p>
    <w:p w:rsidR="00A266C2" w:rsidRPr="001332A6" w:rsidRDefault="000E2A13">
      <w:pPr>
        <w:pStyle w:val="Heading3"/>
        <w:numPr>
          <w:ilvl w:val="2"/>
          <w:numId w:val="2"/>
        </w:numPr>
      </w:pPr>
      <w:bookmarkStart w:id="3" w:name="_Toc71504181"/>
      <w:r w:rsidRPr="001332A6">
        <w:t>Základní popis úprav</w:t>
      </w:r>
      <w:bookmarkEnd w:id="3"/>
    </w:p>
    <w:p w:rsidR="00A266C2" w:rsidRPr="001332A6" w:rsidRDefault="000E2A13">
      <w:pPr>
        <w:ind w:left="709" w:right="73"/>
        <w:jc w:val="both"/>
        <w:rPr>
          <w:rFonts w:ascii="Arial" w:hAnsi="Arial" w:cs="Arial"/>
          <w:sz w:val="20"/>
          <w:szCs w:val="20"/>
        </w:rPr>
      </w:pPr>
      <w:r w:rsidRPr="001332A6">
        <w:rPr>
          <w:rFonts w:ascii="Arial" w:hAnsi="Arial" w:cs="Arial"/>
          <w:sz w:val="20"/>
          <w:szCs w:val="20"/>
        </w:rPr>
        <w:t xml:space="preserve">Předmětem projektové dokumentace jsou stavební úpravy (rekonstrukce) 1.NP pavilonu „E“ - ZŠ Vybíralova na Černém Mostě. Stávající 1.NP slouží v současné době jako jídelna s kuchyní pro stravovaní žáků základní školy (pavilon A, C, D) a gymnázia (pavilon B). Objekt má </w:t>
      </w:r>
      <w:proofErr w:type="gramStart"/>
      <w:r w:rsidRPr="001332A6">
        <w:rPr>
          <w:rFonts w:ascii="Arial" w:hAnsi="Arial" w:cs="Arial"/>
          <w:sz w:val="20"/>
          <w:szCs w:val="20"/>
        </w:rPr>
        <w:t>ještě 1.PP</w:t>
      </w:r>
      <w:proofErr w:type="gramEnd"/>
      <w:r w:rsidRPr="001332A6">
        <w:rPr>
          <w:rFonts w:ascii="Arial" w:hAnsi="Arial" w:cs="Arial"/>
          <w:sz w:val="20"/>
          <w:szCs w:val="20"/>
        </w:rPr>
        <w:t xml:space="preserve"> (technické zázemí) a 2.NP, kde jsou tělocvičny se šatnami.</w:t>
      </w:r>
    </w:p>
    <w:p w:rsidR="00A266C2" w:rsidRPr="001332A6" w:rsidRDefault="000E2A13">
      <w:pPr>
        <w:ind w:left="709" w:right="73"/>
        <w:jc w:val="both"/>
        <w:rPr>
          <w:rFonts w:ascii="Arial" w:hAnsi="Arial" w:cs="Arial"/>
          <w:sz w:val="20"/>
          <w:szCs w:val="20"/>
        </w:rPr>
      </w:pPr>
      <w:r w:rsidRPr="001332A6">
        <w:rPr>
          <w:rFonts w:ascii="Arial" w:hAnsi="Arial" w:cs="Arial"/>
          <w:sz w:val="20"/>
          <w:szCs w:val="20"/>
        </w:rPr>
        <w:t>Na základě předkládané PD bude v 1.NP zachován kuchyňský provoz, jídelna a ještě k tomu přibývá návrh 4 tříd. Dispoziční řešení bude tedy zcela zásadně změněno.</w:t>
      </w:r>
    </w:p>
    <w:p w:rsidR="00A266C2" w:rsidRPr="001332A6" w:rsidRDefault="000E2A13">
      <w:pPr>
        <w:ind w:left="709" w:right="73"/>
        <w:jc w:val="both"/>
        <w:rPr>
          <w:rFonts w:ascii="Arial" w:hAnsi="Arial" w:cs="Arial"/>
          <w:sz w:val="20"/>
          <w:szCs w:val="20"/>
        </w:rPr>
      </w:pPr>
      <w:r w:rsidRPr="001332A6">
        <w:rPr>
          <w:rFonts w:ascii="Arial" w:hAnsi="Arial" w:cs="Arial"/>
          <w:sz w:val="20"/>
          <w:szCs w:val="20"/>
        </w:rPr>
        <w:t xml:space="preserve">I když se mění dispozice pouze 1.NP pavilonu „E“, zasáhnou změny i ostatní podlaží. Jedná se o zásahy z hlediska technické vybavení objektu – VZT, vytápění, ZTI, </w:t>
      </w:r>
      <w:proofErr w:type="spellStart"/>
      <w:r w:rsidRPr="001332A6">
        <w:rPr>
          <w:rFonts w:ascii="Arial" w:hAnsi="Arial" w:cs="Arial"/>
          <w:sz w:val="20"/>
          <w:szCs w:val="20"/>
        </w:rPr>
        <w:t>elektro</w:t>
      </w:r>
      <w:proofErr w:type="spellEnd"/>
      <w:r w:rsidRPr="001332A6">
        <w:rPr>
          <w:rFonts w:ascii="Arial" w:hAnsi="Arial" w:cs="Arial"/>
          <w:sz w:val="20"/>
          <w:szCs w:val="20"/>
        </w:rPr>
        <w:t>.</w:t>
      </w:r>
    </w:p>
    <w:p w:rsidR="00A266C2" w:rsidRPr="001332A6" w:rsidRDefault="00A266C2">
      <w:pPr>
        <w:ind w:left="709" w:right="73"/>
        <w:jc w:val="both"/>
        <w:rPr>
          <w:rFonts w:ascii="Arial" w:hAnsi="Arial" w:cs="Arial"/>
          <w:sz w:val="20"/>
          <w:szCs w:val="20"/>
        </w:rPr>
      </w:pPr>
    </w:p>
    <w:p w:rsidR="00A266C2" w:rsidRPr="001332A6" w:rsidRDefault="000E2A13">
      <w:pPr>
        <w:ind w:left="709" w:right="73"/>
        <w:jc w:val="both"/>
        <w:rPr>
          <w:rFonts w:ascii="Arial" w:hAnsi="Arial" w:cs="Arial"/>
          <w:sz w:val="20"/>
          <w:szCs w:val="20"/>
        </w:rPr>
      </w:pPr>
      <w:r w:rsidRPr="001332A6">
        <w:rPr>
          <w:rFonts w:ascii="Arial" w:hAnsi="Arial" w:cs="Arial"/>
          <w:sz w:val="20"/>
          <w:szCs w:val="20"/>
        </w:rPr>
        <w:t>Hlavní úpravy budou tedy probíhat v prostorech 1.NP, bude se jednat o:</w:t>
      </w:r>
    </w:p>
    <w:p w:rsidR="00A266C2" w:rsidRPr="001332A6" w:rsidRDefault="000E2A13">
      <w:pPr>
        <w:pStyle w:val="Odstavecseseznamem"/>
        <w:numPr>
          <w:ilvl w:val="0"/>
          <w:numId w:val="4"/>
        </w:numPr>
        <w:ind w:right="73"/>
        <w:jc w:val="both"/>
        <w:rPr>
          <w:rFonts w:ascii="Arial" w:hAnsi="Arial" w:cs="Arial"/>
          <w:sz w:val="20"/>
          <w:szCs w:val="20"/>
        </w:rPr>
      </w:pPr>
      <w:r w:rsidRPr="001332A6">
        <w:rPr>
          <w:rFonts w:ascii="Arial" w:hAnsi="Arial" w:cs="Arial"/>
          <w:sz w:val="20"/>
          <w:szCs w:val="20"/>
        </w:rPr>
        <w:t>kompletní vybourání příček po hranici obvodového pláště, pouze stávající záchody pro jídelnu zůstanou zachovány</w:t>
      </w:r>
    </w:p>
    <w:p w:rsidR="00A266C2" w:rsidRPr="001332A6" w:rsidRDefault="000E2A13">
      <w:pPr>
        <w:pStyle w:val="Odstavecseseznamem"/>
        <w:numPr>
          <w:ilvl w:val="0"/>
          <w:numId w:val="4"/>
        </w:numPr>
        <w:ind w:right="73"/>
        <w:jc w:val="both"/>
        <w:rPr>
          <w:rFonts w:ascii="Arial" w:hAnsi="Arial" w:cs="Arial"/>
          <w:sz w:val="20"/>
          <w:szCs w:val="20"/>
        </w:rPr>
      </w:pPr>
      <w:r w:rsidRPr="001332A6">
        <w:rPr>
          <w:rFonts w:ascii="Arial" w:hAnsi="Arial" w:cs="Arial"/>
          <w:sz w:val="20"/>
          <w:szCs w:val="20"/>
        </w:rPr>
        <w:t xml:space="preserve">kompletní výměnu podlah a to včetně </w:t>
      </w:r>
      <w:proofErr w:type="gramStart"/>
      <w:r w:rsidRPr="001332A6">
        <w:rPr>
          <w:rFonts w:ascii="Arial" w:hAnsi="Arial" w:cs="Arial"/>
          <w:sz w:val="20"/>
          <w:szCs w:val="20"/>
        </w:rPr>
        <w:t>podkladních</w:t>
      </w:r>
      <w:proofErr w:type="gramEnd"/>
      <w:r w:rsidRPr="001332A6">
        <w:rPr>
          <w:rFonts w:ascii="Arial" w:hAnsi="Arial" w:cs="Arial"/>
          <w:sz w:val="20"/>
          <w:szCs w:val="20"/>
        </w:rPr>
        <w:t xml:space="preserve"> betonu, </w:t>
      </w:r>
      <w:proofErr w:type="spellStart"/>
      <w:r w:rsidRPr="001332A6">
        <w:rPr>
          <w:rFonts w:ascii="Arial" w:hAnsi="Arial" w:cs="Arial"/>
          <w:sz w:val="20"/>
          <w:szCs w:val="20"/>
        </w:rPr>
        <w:t>hydroizolace</w:t>
      </w:r>
      <w:proofErr w:type="spellEnd"/>
      <w:r w:rsidRPr="001332A6">
        <w:rPr>
          <w:rFonts w:ascii="Arial" w:hAnsi="Arial" w:cs="Arial"/>
          <w:sz w:val="20"/>
          <w:szCs w:val="20"/>
        </w:rPr>
        <w:t xml:space="preserve"> a násypů</w:t>
      </w:r>
    </w:p>
    <w:p w:rsidR="00A266C2" w:rsidRPr="001332A6" w:rsidRDefault="000E2A13">
      <w:pPr>
        <w:pStyle w:val="Odstavecseseznamem"/>
        <w:numPr>
          <w:ilvl w:val="0"/>
          <w:numId w:val="4"/>
        </w:numPr>
        <w:ind w:right="73"/>
        <w:jc w:val="both"/>
        <w:rPr>
          <w:rFonts w:ascii="Arial" w:hAnsi="Arial" w:cs="Arial"/>
          <w:sz w:val="20"/>
          <w:szCs w:val="20"/>
        </w:rPr>
      </w:pPr>
      <w:r w:rsidRPr="001332A6">
        <w:rPr>
          <w:rFonts w:ascii="Arial" w:hAnsi="Arial" w:cs="Arial"/>
          <w:sz w:val="20"/>
          <w:szCs w:val="20"/>
        </w:rPr>
        <w:t>výměnu dveří, provedení lokálních podhledů</w:t>
      </w:r>
    </w:p>
    <w:p w:rsidR="00A266C2" w:rsidRPr="001332A6" w:rsidRDefault="000E2A13">
      <w:pPr>
        <w:pStyle w:val="Odstavecseseznamem"/>
        <w:numPr>
          <w:ilvl w:val="0"/>
          <w:numId w:val="4"/>
        </w:numPr>
        <w:ind w:right="73"/>
        <w:jc w:val="both"/>
        <w:rPr>
          <w:rFonts w:ascii="Arial" w:hAnsi="Arial" w:cs="Arial"/>
          <w:sz w:val="20"/>
          <w:szCs w:val="20"/>
        </w:rPr>
      </w:pPr>
      <w:r w:rsidRPr="001332A6">
        <w:rPr>
          <w:rFonts w:ascii="Arial" w:hAnsi="Arial" w:cs="Arial"/>
          <w:sz w:val="20"/>
          <w:szCs w:val="20"/>
        </w:rPr>
        <w:t xml:space="preserve">obnovu povrchů, </w:t>
      </w:r>
    </w:p>
    <w:p w:rsidR="00A266C2" w:rsidRPr="001332A6" w:rsidRDefault="000E2A13">
      <w:pPr>
        <w:pStyle w:val="Odstavecseseznamem"/>
        <w:numPr>
          <w:ilvl w:val="0"/>
          <w:numId w:val="4"/>
        </w:numPr>
        <w:ind w:right="73"/>
        <w:jc w:val="both"/>
        <w:rPr>
          <w:rFonts w:ascii="Arial" w:hAnsi="Arial" w:cs="Arial"/>
          <w:sz w:val="20"/>
          <w:szCs w:val="20"/>
        </w:rPr>
      </w:pPr>
      <w:r w:rsidRPr="001332A6">
        <w:rPr>
          <w:rFonts w:ascii="Arial" w:hAnsi="Arial" w:cs="Arial"/>
          <w:sz w:val="20"/>
          <w:szCs w:val="20"/>
        </w:rPr>
        <w:t>provede se zvětšení oken, nebo úprava vstupů u východní části objektu</w:t>
      </w:r>
    </w:p>
    <w:p w:rsidR="00A266C2" w:rsidRPr="001332A6" w:rsidRDefault="000E2A13">
      <w:pPr>
        <w:pStyle w:val="Odstavecseseznamem"/>
        <w:numPr>
          <w:ilvl w:val="0"/>
          <w:numId w:val="4"/>
        </w:numPr>
        <w:ind w:right="73"/>
        <w:jc w:val="both"/>
        <w:rPr>
          <w:rFonts w:ascii="Arial" w:hAnsi="Arial" w:cs="Arial"/>
          <w:sz w:val="22"/>
          <w:szCs w:val="22"/>
        </w:rPr>
      </w:pPr>
      <w:r w:rsidRPr="001332A6">
        <w:rPr>
          <w:rFonts w:ascii="Arial" w:hAnsi="Arial" w:cs="Arial"/>
          <w:sz w:val="22"/>
          <w:szCs w:val="22"/>
        </w:rPr>
        <w:t xml:space="preserve">z akustických důvodů bude nutné provést novou podlahu v tělocvičně ve 2.NP </w:t>
      </w:r>
    </w:p>
    <w:p w:rsidR="00A266C2" w:rsidRPr="001332A6" w:rsidRDefault="000E2A13">
      <w:pPr>
        <w:pStyle w:val="Odstavecseseznamem"/>
        <w:numPr>
          <w:ilvl w:val="0"/>
          <w:numId w:val="4"/>
        </w:numPr>
        <w:ind w:right="73"/>
        <w:jc w:val="both"/>
        <w:rPr>
          <w:rFonts w:ascii="Arial" w:hAnsi="Arial" w:cs="Arial"/>
          <w:sz w:val="20"/>
          <w:szCs w:val="20"/>
        </w:rPr>
      </w:pPr>
      <w:r w:rsidRPr="001332A6">
        <w:rPr>
          <w:rFonts w:ascii="Arial" w:hAnsi="Arial" w:cs="Arial"/>
          <w:sz w:val="20"/>
          <w:szCs w:val="20"/>
        </w:rPr>
        <w:t xml:space="preserve">nové </w:t>
      </w:r>
      <w:proofErr w:type="gramStart"/>
      <w:r w:rsidRPr="001332A6">
        <w:rPr>
          <w:rFonts w:ascii="Arial" w:hAnsi="Arial" w:cs="Arial"/>
          <w:sz w:val="20"/>
          <w:szCs w:val="20"/>
        </w:rPr>
        <w:t>elektroinstalace  (silnoproud</w:t>
      </w:r>
      <w:proofErr w:type="gramEnd"/>
      <w:r w:rsidRPr="001332A6">
        <w:rPr>
          <w:rFonts w:ascii="Arial" w:hAnsi="Arial" w:cs="Arial"/>
          <w:sz w:val="20"/>
          <w:szCs w:val="20"/>
        </w:rPr>
        <w:t xml:space="preserve"> + slaboproud)</w:t>
      </w:r>
    </w:p>
    <w:p w:rsidR="00A266C2" w:rsidRPr="001332A6" w:rsidRDefault="000E2A13">
      <w:pPr>
        <w:pStyle w:val="Odstavecseseznamem"/>
        <w:numPr>
          <w:ilvl w:val="0"/>
          <w:numId w:val="4"/>
        </w:numPr>
        <w:ind w:right="73"/>
        <w:jc w:val="both"/>
        <w:rPr>
          <w:rFonts w:ascii="Arial" w:hAnsi="Arial" w:cs="Arial"/>
          <w:sz w:val="20"/>
          <w:szCs w:val="20"/>
        </w:rPr>
      </w:pPr>
      <w:r w:rsidRPr="001332A6">
        <w:rPr>
          <w:rFonts w:ascii="Arial" w:hAnsi="Arial" w:cs="Arial"/>
          <w:sz w:val="20"/>
          <w:szCs w:val="20"/>
        </w:rPr>
        <w:t>nové rozvody vody+kanalizace, nový lapák tuků</w:t>
      </w:r>
    </w:p>
    <w:p w:rsidR="00A266C2" w:rsidRPr="001332A6" w:rsidRDefault="000E2A13">
      <w:pPr>
        <w:pStyle w:val="Odstavecseseznamem"/>
        <w:numPr>
          <w:ilvl w:val="0"/>
          <w:numId w:val="4"/>
        </w:numPr>
        <w:ind w:right="73"/>
        <w:jc w:val="both"/>
        <w:rPr>
          <w:rFonts w:ascii="Arial" w:hAnsi="Arial" w:cs="Arial"/>
          <w:sz w:val="20"/>
          <w:szCs w:val="20"/>
        </w:rPr>
      </w:pPr>
      <w:r w:rsidRPr="001332A6">
        <w:rPr>
          <w:rFonts w:ascii="Arial" w:hAnsi="Arial" w:cs="Arial"/>
          <w:sz w:val="20"/>
          <w:szCs w:val="20"/>
        </w:rPr>
        <w:t>provedou se nové rozvody vytápění – připojovacích potrubí, stávající se vymění za nová</w:t>
      </w:r>
    </w:p>
    <w:p w:rsidR="00A266C2" w:rsidRPr="001332A6" w:rsidRDefault="000E2A13">
      <w:pPr>
        <w:pStyle w:val="Odstavecseseznamem"/>
        <w:numPr>
          <w:ilvl w:val="0"/>
          <w:numId w:val="4"/>
        </w:numPr>
        <w:ind w:right="73"/>
        <w:jc w:val="both"/>
        <w:rPr>
          <w:rFonts w:ascii="Arial" w:hAnsi="Arial" w:cs="Arial"/>
          <w:sz w:val="20"/>
          <w:szCs w:val="20"/>
        </w:rPr>
      </w:pPr>
      <w:r w:rsidRPr="001332A6">
        <w:rPr>
          <w:rFonts w:ascii="Arial" w:hAnsi="Arial" w:cs="Arial"/>
          <w:sz w:val="20"/>
          <w:szCs w:val="20"/>
        </w:rPr>
        <w:t xml:space="preserve">modernizace vybavení </w:t>
      </w:r>
      <w:proofErr w:type="spellStart"/>
      <w:r w:rsidRPr="001332A6">
        <w:rPr>
          <w:rFonts w:ascii="Arial" w:hAnsi="Arial" w:cs="Arial"/>
          <w:sz w:val="20"/>
          <w:szCs w:val="20"/>
        </w:rPr>
        <w:t>gastro</w:t>
      </w:r>
      <w:proofErr w:type="spellEnd"/>
      <w:r w:rsidRPr="001332A6">
        <w:rPr>
          <w:rFonts w:ascii="Arial" w:hAnsi="Arial" w:cs="Arial"/>
          <w:sz w:val="20"/>
          <w:szCs w:val="20"/>
        </w:rPr>
        <w:t xml:space="preserve"> – jedná se ve většině o nové vybavení</w:t>
      </w:r>
    </w:p>
    <w:p w:rsidR="00A266C2" w:rsidRPr="001332A6" w:rsidRDefault="000E2A13">
      <w:pPr>
        <w:pStyle w:val="Odstavecseseznamem"/>
        <w:numPr>
          <w:ilvl w:val="0"/>
          <w:numId w:val="4"/>
        </w:numPr>
        <w:ind w:right="73"/>
        <w:jc w:val="both"/>
        <w:rPr>
          <w:rFonts w:ascii="Arial" w:hAnsi="Arial" w:cs="Arial"/>
          <w:sz w:val="20"/>
          <w:szCs w:val="20"/>
        </w:rPr>
      </w:pPr>
      <w:r w:rsidRPr="001332A6">
        <w:rPr>
          <w:rFonts w:ascii="Arial" w:hAnsi="Arial" w:cs="Arial"/>
          <w:sz w:val="20"/>
          <w:szCs w:val="20"/>
        </w:rPr>
        <w:t xml:space="preserve">provede se kompletní výměna VZT, </w:t>
      </w:r>
    </w:p>
    <w:p w:rsidR="00A266C2" w:rsidRPr="001332A6" w:rsidRDefault="000E2A13">
      <w:pPr>
        <w:pStyle w:val="Odstavecseseznamem"/>
        <w:numPr>
          <w:ilvl w:val="0"/>
          <w:numId w:val="4"/>
        </w:numPr>
        <w:ind w:right="73"/>
        <w:jc w:val="both"/>
        <w:rPr>
          <w:rFonts w:ascii="Arial" w:hAnsi="Arial" w:cs="Arial"/>
          <w:sz w:val="20"/>
          <w:szCs w:val="20"/>
        </w:rPr>
      </w:pPr>
      <w:r w:rsidRPr="001332A6">
        <w:rPr>
          <w:rFonts w:ascii="Arial" w:hAnsi="Arial" w:cs="Arial"/>
          <w:sz w:val="20"/>
          <w:szCs w:val="20"/>
        </w:rPr>
        <w:t xml:space="preserve">přiměřeně se vymění </w:t>
      </w:r>
      <w:proofErr w:type="spellStart"/>
      <w:r w:rsidRPr="001332A6">
        <w:rPr>
          <w:rFonts w:ascii="Arial" w:hAnsi="Arial" w:cs="Arial"/>
          <w:sz w:val="20"/>
          <w:szCs w:val="20"/>
        </w:rPr>
        <w:t>MaR</w:t>
      </w:r>
      <w:proofErr w:type="spellEnd"/>
      <w:r w:rsidRPr="001332A6">
        <w:rPr>
          <w:rFonts w:ascii="Arial" w:hAnsi="Arial" w:cs="Arial"/>
          <w:sz w:val="20"/>
          <w:szCs w:val="20"/>
        </w:rPr>
        <w:t xml:space="preserve"> pro VZT+vytápění</w:t>
      </w:r>
    </w:p>
    <w:p w:rsidR="00A266C2" w:rsidRPr="001332A6" w:rsidRDefault="00A266C2">
      <w:pPr>
        <w:pStyle w:val="Odstavecseseznamem"/>
        <w:ind w:left="1484" w:right="73"/>
        <w:jc w:val="both"/>
        <w:rPr>
          <w:rFonts w:ascii="Arial" w:hAnsi="Arial" w:cs="Arial"/>
          <w:color w:val="FF0000"/>
          <w:sz w:val="20"/>
          <w:szCs w:val="20"/>
        </w:rPr>
      </w:pPr>
    </w:p>
    <w:p w:rsidR="00A266C2" w:rsidRPr="001332A6" w:rsidRDefault="000E2A13">
      <w:pPr>
        <w:ind w:left="764" w:right="73"/>
        <w:jc w:val="both"/>
        <w:rPr>
          <w:rFonts w:ascii="Arial" w:hAnsi="Arial" w:cs="Arial"/>
          <w:sz w:val="20"/>
          <w:szCs w:val="20"/>
        </w:rPr>
      </w:pPr>
      <w:r w:rsidRPr="001332A6">
        <w:rPr>
          <w:rFonts w:ascii="Arial" w:hAnsi="Arial" w:cs="Arial"/>
          <w:sz w:val="20"/>
          <w:szCs w:val="20"/>
        </w:rPr>
        <w:t>V ostatních podlažích budou stavební úpravy pouze dílčí, budou se týkat zejména drobných dozdívek a úprav povrchů.</w:t>
      </w:r>
    </w:p>
    <w:p w:rsidR="00A266C2" w:rsidRPr="001332A6" w:rsidRDefault="00A266C2">
      <w:pPr>
        <w:ind w:left="764" w:right="73"/>
        <w:jc w:val="both"/>
        <w:rPr>
          <w:rFonts w:ascii="Arial" w:hAnsi="Arial" w:cs="Arial"/>
          <w:color w:val="FF0000"/>
          <w:sz w:val="20"/>
          <w:szCs w:val="20"/>
        </w:rPr>
      </w:pPr>
    </w:p>
    <w:p w:rsidR="00A266C2" w:rsidRPr="001332A6" w:rsidRDefault="000E2A13">
      <w:pPr>
        <w:ind w:left="709" w:right="73"/>
        <w:jc w:val="both"/>
        <w:rPr>
          <w:rFonts w:ascii="Arial" w:hAnsi="Arial" w:cs="Arial"/>
          <w:b/>
          <w:sz w:val="20"/>
          <w:szCs w:val="20"/>
          <w:u w:val="single"/>
        </w:rPr>
      </w:pPr>
      <w:r w:rsidRPr="001332A6">
        <w:rPr>
          <w:rFonts w:ascii="Arial" w:hAnsi="Arial" w:cs="Arial"/>
          <w:b/>
          <w:sz w:val="20"/>
          <w:szCs w:val="20"/>
          <w:u w:val="single"/>
        </w:rPr>
        <w:t>Z hlediska použitých materiálů v </w:t>
      </w:r>
      <w:proofErr w:type="spellStart"/>
      <w:r w:rsidRPr="001332A6">
        <w:rPr>
          <w:rFonts w:ascii="Arial" w:hAnsi="Arial" w:cs="Arial"/>
          <w:b/>
          <w:sz w:val="20"/>
          <w:szCs w:val="20"/>
          <w:u w:val="single"/>
        </w:rPr>
        <w:t>gastroprovozu</w:t>
      </w:r>
      <w:proofErr w:type="spellEnd"/>
      <w:r w:rsidRPr="001332A6">
        <w:rPr>
          <w:rFonts w:ascii="Arial" w:hAnsi="Arial" w:cs="Arial"/>
          <w:b/>
          <w:sz w:val="20"/>
          <w:szCs w:val="20"/>
          <w:u w:val="single"/>
        </w:rPr>
        <w:t xml:space="preserve"> je uvažováno:</w:t>
      </w:r>
    </w:p>
    <w:p w:rsidR="00A266C2" w:rsidRPr="001332A6" w:rsidRDefault="000E2A13">
      <w:pPr>
        <w:pStyle w:val="Odstavecseseznamem"/>
        <w:numPr>
          <w:ilvl w:val="0"/>
          <w:numId w:val="5"/>
        </w:numPr>
        <w:ind w:right="73"/>
        <w:jc w:val="both"/>
        <w:rPr>
          <w:rFonts w:ascii="Arial" w:hAnsi="Arial" w:cs="Arial"/>
          <w:sz w:val="20"/>
          <w:szCs w:val="20"/>
        </w:rPr>
      </w:pPr>
      <w:proofErr w:type="gramStart"/>
      <w:r w:rsidRPr="001332A6">
        <w:rPr>
          <w:rFonts w:ascii="Arial" w:hAnsi="Arial" w:cs="Arial"/>
          <w:sz w:val="20"/>
          <w:szCs w:val="20"/>
        </w:rPr>
        <w:t xml:space="preserve">PODLAHA : </w:t>
      </w:r>
      <w:r w:rsidRPr="001332A6">
        <w:rPr>
          <w:rFonts w:ascii="Arial" w:hAnsi="Arial" w:cs="Arial"/>
          <w:sz w:val="20"/>
          <w:szCs w:val="20"/>
        </w:rPr>
        <w:tab/>
        <w:t>dlažba</w:t>
      </w:r>
      <w:proofErr w:type="gramEnd"/>
      <w:r w:rsidRPr="001332A6">
        <w:rPr>
          <w:rFonts w:ascii="Arial" w:hAnsi="Arial" w:cs="Arial"/>
          <w:sz w:val="20"/>
          <w:szCs w:val="20"/>
        </w:rPr>
        <w:t xml:space="preserve"> s hydroizolační stěrkou</w:t>
      </w:r>
    </w:p>
    <w:p w:rsidR="00A266C2" w:rsidRPr="001332A6" w:rsidRDefault="000E2A13">
      <w:pPr>
        <w:pStyle w:val="Odstavecseseznamem"/>
        <w:numPr>
          <w:ilvl w:val="0"/>
          <w:numId w:val="5"/>
        </w:numPr>
        <w:ind w:right="73"/>
        <w:jc w:val="both"/>
        <w:rPr>
          <w:rFonts w:ascii="Arial" w:hAnsi="Arial" w:cs="Arial"/>
          <w:sz w:val="20"/>
          <w:szCs w:val="20"/>
        </w:rPr>
      </w:pPr>
      <w:r w:rsidRPr="001332A6">
        <w:rPr>
          <w:rFonts w:ascii="Arial" w:hAnsi="Arial" w:cs="Arial"/>
          <w:sz w:val="20"/>
          <w:szCs w:val="20"/>
        </w:rPr>
        <w:t xml:space="preserve">STĚNY: </w:t>
      </w:r>
      <w:r w:rsidRPr="001332A6">
        <w:rPr>
          <w:rFonts w:ascii="Arial" w:hAnsi="Arial" w:cs="Arial"/>
          <w:sz w:val="20"/>
          <w:szCs w:val="20"/>
        </w:rPr>
        <w:tab/>
        <w:t>obklad stěn keramickou dlažbou do výšky 2m nad podlahou, omyvatelný nátěr</w:t>
      </w:r>
    </w:p>
    <w:p w:rsidR="00A266C2" w:rsidRPr="001332A6" w:rsidRDefault="000E2A13">
      <w:pPr>
        <w:pStyle w:val="Odstavecseseznamem"/>
        <w:numPr>
          <w:ilvl w:val="0"/>
          <w:numId w:val="5"/>
        </w:numPr>
        <w:ind w:right="73"/>
        <w:jc w:val="both"/>
        <w:rPr>
          <w:rFonts w:ascii="Arial" w:hAnsi="Arial" w:cs="Arial"/>
          <w:sz w:val="20"/>
          <w:szCs w:val="20"/>
        </w:rPr>
      </w:pPr>
      <w:r w:rsidRPr="001332A6">
        <w:rPr>
          <w:rFonts w:ascii="Arial" w:hAnsi="Arial" w:cs="Arial"/>
          <w:sz w:val="20"/>
          <w:szCs w:val="20"/>
        </w:rPr>
        <w:t>STROPY:</w:t>
      </w:r>
      <w:r w:rsidRPr="001332A6">
        <w:rPr>
          <w:rFonts w:ascii="Arial" w:hAnsi="Arial" w:cs="Arial"/>
          <w:sz w:val="20"/>
          <w:szCs w:val="20"/>
        </w:rPr>
        <w:tab/>
        <w:t>nátěr, lokálně podhledy</w:t>
      </w:r>
    </w:p>
    <w:p w:rsidR="00A266C2" w:rsidRPr="001332A6" w:rsidRDefault="00A266C2">
      <w:pPr>
        <w:ind w:left="764" w:right="73"/>
        <w:jc w:val="both"/>
        <w:rPr>
          <w:rFonts w:ascii="Arial" w:hAnsi="Arial" w:cs="Arial"/>
          <w:sz w:val="20"/>
          <w:szCs w:val="20"/>
        </w:rPr>
      </w:pPr>
    </w:p>
    <w:p w:rsidR="00A266C2" w:rsidRPr="001332A6" w:rsidRDefault="000E2A13">
      <w:pPr>
        <w:ind w:left="709" w:right="73"/>
        <w:jc w:val="both"/>
        <w:rPr>
          <w:rFonts w:ascii="Arial" w:hAnsi="Arial" w:cs="Arial"/>
          <w:b/>
          <w:sz w:val="20"/>
          <w:szCs w:val="20"/>
          <w:u w:val="single"/>
        </w:rPr>
      </w:pPr>
      <w:r w:rsidRPr="001332A6">
        <w:rPr>
          <w:rFonts w:ascii="Arial" w:hAnsi="Arial" w:cs="Arial"/>
          <w:b/>
          <w:sz w:val="20"/>
          <w:szCs w:val="20"/>
          <w:u w:val="single"/>
        </w:rPr>
        <w:t>Z hlediska použitých materiálů jídelně, nebo ve třídách je uvažováno:</w:t>
      </w:r>
    </w:p>
    <w:p w:rsidR="00A266C2" w:rsidRPr="001332A6" w:rsidRDefault="000E2A13">
      <w:pPr>
        <w:pStyle w:val="Odstavecseseznamem"/>
        <w:numPr>
          <w:ilvl w:val="0"/>
          <w:numId w:val="5"/>
        </w:numPr>
        <w:ind w:right="73"/>
        <w:jc w:val="both"/>
        <w:rPr>
          <w:rFonts w:ascii="Arial" w:hAnsi="Arial" w:cs="Arial"/>
          <w:sz w:val="20"/>
          <w:szCs w:val="20"/>
        </w:rPr>
      </w:pPr>
      <w:proofErr w:type="gramStart"/>
      <w:r w:rsidRPr="001332A6">
        <w:rPr>
          <w:rFonts w:ascii="Arial" w:hAnsi="Arial" w:cs="Arial"/>
          <w:sz w:val="20"/>
          <w:szCs w:val="20"/>
        </w:rPr>
        <w:t xml:space="preserve">PODLAHA : </w:t>
      </w:r>
      <w:r w:rsidRPr="001332A6">
        <w:rPr>
          <w:rFonts w:ascii="Arial" w:hAnsi="Arial" w:cs="Arial"/>
          <w:sz w:val="20"/>
          <w:szCs w:val="20"/>
        </w:rPr>
        <w:tab/>
        <w:t>Vinyl</w:t>
      </w:r>
      <w:proofErr w:type="gramEnd"/>
    </w:p>
    <w:p w:rsidR="00A266C2" w:rsidRPr="001332A6" w:rsidRDefault="000E2A13">
      <w:pPr>
        <w:pStyle w:val="Odstavecseseznamem"/>
        <w:numPr>
          <w:ilvl w:val="0"/>
          <w:numId w:val="5"/>
        </w:numPr>
        <w:ind w:right="73"/>
        <w:jc w:val="both"/>
        <w:rPr>
          <w:rFonts w:ascii="Arial" w:hAnsi="Arial" w:cs="Arial"/>
          <w:sz w:val="20"/>
          <w:szCs w:val="20"/>
        </w:rPr>
      </w:pPr>
      <w:r w:rsidRPr="001332A6">
        <w:rPr>
          <w:rFonts w:ascii="Arial" w:hAnsi="Arial" w:cs="Arial"/>
          <w:sz w:val="20"/>
          <w:szCs w:val="20"/>
        </w:rPr>
        <w:t xml:space="preserve">STĚNY: </w:t>
      </w:r>
      <w:r w:rsidRPr="001332A6">
        <w:rPr>
          <w:rFonts w:ascii="Arial" w:hAnsi="Arial" w:cs="Arial"/>
          <w:sz w:val="20"/>
          <w:szCs w:val="20"/>
        </w:rPr>
        <w:tab/>
        <w:t>obklad stěn deskami, nátěr</w:t>
      </w:r>
    </w:p>
    <w:p w:rsidR="00A266C2" w:rsidRPr="001332A6" w:rsidRDefault="000E2A13">
      <w:pPr>
        <w:pStyle w:val="Odstavecseseznamem"/>
        <w:numPr>
          <w:ilvl w:val="0"/>
          <w:numId w:val="5"/>
        </w:numPr>
        <w:ind w:right="73"/>
        <w:jc w:val="both"/>
        <w:rPr>
          <w:rFonts w:ascii="Arial" w:hAnsi="Arial" w:cs="Arial"/>
          <w:sz w:val="20"/>
          <w:szCs w:val="20"/>
        </w:rPr>
      </w:pPr>
      <w:r w:rsidRPr="001332A6">
        <w:rPr>
          <w:rFonts w:ascii="Arial" w:hAnsi="Arial" w:cs="Arial"/>
          <w:sz w:val="20"/>
          <w:szCs w:val="20"/>
        </w:rPr>
        <w:t>STROPY:</w:t>
      </w:r>
      <w:r w:rsidRPr="001332A6">
        <w:rPr>
          <w:rFonts w:ascii="Arial" w:hAnsi="Arial" w:cs="Arial"/>
          <w:sz w:val="20"/>
          <w:szCs w:val="20"/>
        </w:rPr>
        <w:tab/>
        <w:t>podhledy, lokálně nátěr</w:t>
      </w:r>
    </w:p>
    <w:p w:rsidR="00A266C2" w:rsidRPr="001332A6" w:rsidRDefault="00A266C2">
      <w:pPr>
        <w:ind w:left="764" w:right="73"/>
        <w:jc w:val="both"/>
        <w:rPr>
          <w:rFonts w:ascii="Arial" w:hAnsi="Arial" w:cs="Arial"/>
          <w:sz w:val="20"/>
          <w:szCs w:val="20"/>
        </w:rPr>
      </w:pPr>
    </w:p>
    <w:p w:rsidR="00A266C2" w:rsidRPr="001332A6" w:rsidRDefault="000E2A13">
      <w:pPr>
        <w:pStyle w:val="Heading3"/>
        <w:numPr>
          <w:ilvl w:val="2"/>
          <w:numId w:val="2"/>
        </w:numPr>
      </w:pPr>
      <w:bookmarkStart w:id="4" w:name="_Toc71504182"/>
      <w:r w:rsidRPr="001332A6">
        <w:t>Použité podklady</w:t>
      </w:r>
      <w:bookmarkEnd w:id="4"/>
    </w:p>
    <w:p w:rsidR="00A266C2" w:rsidRPr="001332A6" w:rsidRDefault="000E2A13">
      <w:pPr>
        <w:ind w:left="764" w:right="73"/>
        <w:jc w:val="both"/>
        <w:rPr>
          <w:rFonts w:ascii="Arial" w:hAnsi="Arial" w:cs="Arial"/>
          <w:sz w:val="20"/>
          <w:szCs w:val="20"/>
        </w:rPr>
      </w:pPr>
      <w:r w:rsidRPr="001332A6">
        <w:rPr>
          <w:rFonts w:ascii="Arial" w:hAnsi="Arial" w:cs="Arial"/>
          <w:sz w:val="20"/>
          <w:szCs w:val="20"/>
        </w:rPr>
        <w:t>Při návrhu byly využity následující podklady:</w:t>
      </w:r>
    </w:p>
    <w:p w:rsidR="00A266C2" w:rsidRPr="001332A6" w:rsidRDefault="000E2A13">
      <w:pPr>
        <w:pStyle w:val="Odstavecseseznamem"/>
        <w:numPr>
          <w:ilvl w:val="0"/>
          <w:numId w:val="27"/>
        </w:numPr>
        <w:ind w:right="73"/>
        <w:jc w:val="both"/>
        <w:rPr>
          <w:rFonts w:ascii="Arial" w:hAnsi="Arial" w:cs="Arial"/>
          <w:sz w:val="20"/>
          <w:szCs w:val="20"/>
        </w:rPr>
      </w:pPr>
      <w:r w:rsidRPr="001332A6">
        <w:rPr>
          <w:rFonts w:ascii="Arial" w:hAnsi="Arial" w:cs="Arial"/>
          <w:sz w:val="20"/>
          <w:szCs w:val="20"/>
        </w:rPr>
        <w:t xml:space="preserve">Původní projektová dokumentace: Stavba ČM II/3, objekt ZŠ 36 TŘÍD, 1988, zpracoval PROJEKTOVÝ ÚSTAV VÝSTAVBY </w:t>
      </w:r>
      <w:proofErr w:type="gramStart"/>
      <w:r w:rsidRPr="001332A6">
        <w:rPr>
          <w:rFonts w:ascii="Arial" w:hAnsi="Arial" w:cs="Arial"/>
          <w:sz w:val="20"/>
          <w:szCs w:val="20"/>
        </w:rPr>
        <w:t>HL.M.</w:t>
      </w:r>
      <w:proofErr w:type="gramEnd"/>
      <w:r w:rsidRPr="001332A6">
        <w:rPr>
          <w:rFonts w:ascii="Arial" w:hAnsi="Arial" w:cs="Arial"/>
          <w:sz w:val="20"/>
          <w:szCs w:val="20"/>
        </w:rPr>
        <w:t>PRAHY.</w:t>
      </w:r>
    </w:p>
    <w:p w:rsidR="00A266C2" w:rsidRPr="001332A6" w:rsidRDefault="000E2A13">
      <w:pPr>
        <w:pStyle w:val="Odstavecseseznamem"/>
        <w:numPr>
          <w:ilvl w:val="0"/>
          <w:numId w:val="27"/>
        </w:numPr>
        <w:ind w:right="73"/>
        <w:jc w:val="both"/>
        <w:rPr>
          <w:rFonts w:ascii="Arial" w:hAnsi="Arial" w:cs="Arial"/>
          <w:sz w:val="20"/>
          <w:szCs w:val="20"/>
        </w:rPr>
      </w:pPr>
      <w:r w:rsidRPr="001332A6">
        <w:rPr>
          <w:rFonts w:ascii="Arial" w:hAnsi="Arial" w:cs="Arial"/>
          <w:sz w:val="20"/>
          <w:szCs w:val="20"/>
        </w:rPr>
        <w:t xml:space="preserve">Dokumentace skutečného provedení stavby, </w:t>
      </w:r>
      <w:proofErr w:type="gramStart"/>
      <w:r w:rsidRPr="001332A6">
        <w:rPr>
          <w:rFonts w:ascii="Arial" w:hAnsi="Arial" w:cs="Arial"/>
          <w:sz w:val="20"/>
          <w:szCs w:val="20"/>
        </w:rPr>
        <w:t>A.1.1</w:t>
      </w:r>
      <w:proofErr w:type="gramEnd"/>
      <w:r w:rsidRPr="001332A6">
        <w:rPr>
          <w:rFonts w:ascii="Arial" w:hAnsi="Arial" w:cs="Arial"/>
          <w:sz w:val="20"/>
          <w:szCs w:val="20"/>
        </w:rPr>
        <w:t xml:space="preserve"> – Architektonické a stavebně technické řešení, Stavební úpravy na základě energetického auditu, ZATEPLENÍ OBJEKTU ZŠ VYBÍRALOVA 964, K. Ú. ČERNÝ MOST, PRAHA 14,  zpracování 11-12/2013, Ing. Petr </w:t>
      </w:r>
      <w:proofErr w:type="spellStart"/>
      <w:r w:rsidRPr="001332A6">
        <w:rPr>
          <w:rFonts w:ascii="Arial" w:hAnsi="Arial" w:cs="Arial"/>
          <w:sz w:val="20"/>
          <w:szCs w:val="20"/>
        </w:rPr>
        <w:t>Andrejši</w:t>
      </w:r>
      <w:proofErr w:type="spellEnd"/>
    </w:p>
    <w:p w:rsidR="00A266C2" w:rsidRPr="001332A6" w:rsidRDefault="000E2A13">
      <w:pPr>
        <w:numPr>
          <w:ilvl w:val="0"/>
          <w:numId w:val="27"/>
        </w:numPr>
        <w:tabs>
          <w:tab w:val="left" w:pos="1134"/>
        </w:tabs>
        <w:ind w:right="73"/>
        <w:jc w:val="both"/>
        <w:rPr>
          <w:rFonts w:ascii="Arial" w:hAnsi="Arial" w:cs="Arial"/>
          <w:bCs/>
          <w:sz w:val="20"/>
          <w:szCs w:val="20"/>
        </w:rPr>
      </w:pPr>
      <w:r w:rsidRPr="001332A6">
        <w:rPr>
          <w:rFonts w:ascii="Arial" w:hAnsi="Arial" w:cs="Arial"/>
          <w:bCs/>
          <w:sz w:val="20"/>
          <w:szCs w:val="20"/>
        </w:rPr>
        <w:t>Statický posudek (trhliny v příčkách), zpracovala Ing. Hana Dvořáková, 3/2017</w:t>
      </w:r>
    </w:p>
    <w:p w:rsidR="00A266C2" w:rsidRPr="001332A6" w:rsidRDefault="00A266C2">
      <w:pPr>
        <w:pStyle w:val="Odstavecseseznamem"/>
        <w:ind w:left="1484" w:right="73"/>
        <w:jc w:val="both"/>
        <w:rPr>
          <w:rFonts w:ascii="Arial" w:hAnsi="Arial" w:cs="Arial"/>
          <w:sz w:val="20"/>
          <w:szCs w:val="20"/>
        </w:rPr>
      </w:pPr>
    </w:p>
    <w:p w:rsidR="00A266C2" w:rsidRPr="001332A6" w:rsidRDefault="00A266C2">
      <w:pPr>
        <w:ind w:left="764" w:right="73"/>
        <w:jc w:val="both"/>
        <w:rPr>
          <w:rFonts w:ascii="Arial" w:hAnsi="Arial" w:cs="Arial"/>
          <w:sz w:val="20"/>
          <w:szCs w:val="20"/>
        </w:rPr>
      </w:pPr>
    </w:p>
    <w:p w:rsidR="00A266C2" w:rsidRPr="001332A6" w:rsidRDefault="000E2A13">
      <w:pPr>
        <w:pStyle w:val="RICAR"/>
        <w:ind w:left="720" w:hanging="11"/>
      </w:pPr>
      <w:r w:rsidRPr="001332A6">
        <w:t>K dispozici byly následující průzkumy:</w:t>
      </w:r>
      <w:r w:rsidRPr="001332A6">
        <w:tab/>
      </w:r>
    </w:p>
    <w:p w:rsidR="00A266C2" w:rsidRPr="001332A6" w:rsidRDefault="000E2A13">
      <w:pPr>
        <w:numPr>
          <w:ilvl w:val="0"/>
          <w:numId w:val="26"/>
        </w:numPr>
        <w:tabs>
          <w:tab w:val="left" w:pos="1134"/>
        </w:tabs>
        <w:ind w:left="851" w:right="73" w:hanging="11"/>
        <w:jc w:val="both"/>
        <w:rPr>
          <w:rFonts w:ascii="Arial" w:hAnsi="Arial" w:cs="Arial"/>
          <w:bCs/>
          <w:sz w:val="20"/>
          <w:szCs w:val="20"/>
        </w:rPr>
      </w:pPr>
      <w:r w:rsidRPr="001332A6">
        <w:rPr>
          <w:rFonts w:ascii="Arial" w:hAnsi="Arial" w:cs="Arial"/>
          <w:bCs/>
          <w:sz w:val="20"/>
          <w:szCs w:val="20"/>
        </w:rPr>
        <w:t>vizuální průzkum stavby a zaměření 1.NP</w:t>
      </w:r>
    </w:p>
    <w:p w:rsidR="00A266C2" w:rsidRPr="001332A6" w:rsidRDefault="000E2A13">
      <w:pPr>
        <w:numPr>
          <w:ilvl w:val="0"/>
          <w:numId w:val="26"/>
        </w:numPr>
        <w:tabs>
          <w:tab w:val="left" w:pos="1134"/>
        </w:tabs>
        <w:ind w:left="851" w:right="73" w:hanging="11"/>
        <w:jc w:val="both"/>
        <w:rPr>
          <w:rFonts w:ascii="Arial" w:hAnsi="Arial" w:cs="Arial"/>
          <w:bCs/>
          <w:sz w:val="20"/>
          <w:szCs w:val="20"/>
        </w:rPr>
      </w:pPr>
      <w:r w:rsidRPr="001332A6">
        <w:rPr>
          <w:rFonts w:ascii="Arial" w:hAnsi="Arial" w:cs="Arial"/>
          <w:bCs/>
          <w:sz w:val="20"/>
          <w:szCs w:val="20"/>
        </w:rPr>
        <w:t xml:space="preserve">Stavební průzkum stavby, zpracoval Ing. T. </w:t>
      </w:r>
      <w:proofErr w:type="spellStart"/>
      <w:proofErr w:type="gramStart"/>
      <w:r w:rsidRPr="001332A6">
        <w:rPr>
          <w:rFonts w:ascii="Arial" w:hAnsi="Arial" w:cs="Arial"/>
          <w:bCs/>
          <w:sz w:val="20"/>
          <w:szCs w:val="20"/>
        </w:rPr>
        <w:t>Řičař</w:t>
      </w:r>
      <w:proofErr w:type="spellEnd"/>
      <w:r w:rsidRPr="001332A6">
        <w:rPr>
          <w:rFonts w:ascii="Arial" w:hAnsi="Arial" w:cs="Arial"/>
          <w:bCs/>
          <w:sz w:val="20"/>
          <w:szCs w:val="20"/>
        </w:rPr>
        <w:t xml:space="preserve"> , 7/2018</w:t>
      </w:r>
      <w:proofErr w:type="gramEnd"/>
    </w:p>
    <w:p w:rsidR="00A266C2" w:rsidRPr="001332A6" w:rsidRDefault="000E2A13">
      <w:pPr>
        <w:numPr>
          <w:ilvl w:val="0"/>
          <w:numId w:val="26"/>
        </w:numPr>
        <w:tabs>
          <w:tab w:val="left" w:pos="1134"/>
        </w:tabs>
        <w:ind w:left="851" w:right="73" w:hanging="11"/>
        <w:jc w:val="both"/>
        <w:rPr>
          <w:rFonts w:ascii="Arial" w:hAnsi="Arial" w:cs="Arial"/>
          <w:bCs/>
          <w:sz w:val="20"/>
          <w:szCs w:val="20"/>
        </w:rPr>
      </w:pPr>
      <w:bookmarkStart w:id="5" w:name="_Toc66781147"/>
      <w:r w:rsidRPr="001332A6">
        <w:rPr>
          <w:rFonts w:ascii="Arial" w:hAnsi="Arial" w:cs="Arial"/>
          <w:bCs/>
          <w:sz w:val="20"/>
          <w:szCs w:val="20"/>
        </w:rPr>
        <w:t>Studie denního osvětlení</w:t>
      </w:r>
      <w:bookmarkEnd w:id="5"/>
      <w:r w:rsidRPr="001332A6">
        <w:rPr>
          <w:rFonts w:ascii="Arial" w:hAnsi="Arial" w:cs="Arial"/>
          <w:bCs/>
          <w:sz w:val="20"/>
          <w:szCs w:val="20"/>
        </w:rPr>
        <w:t xml:space="preserve"> ing. Svatava </w:t>
      </w:r>
      <w:proofErr w:type="spellStart"/>
      <w:r w:rsidRPr="001332A6">
        <w:rPr>
          <w:rFonts w:ascii="Arial" w:hAnsi="Arial" w:cs="Arial"/>
          <w:bCs/>
          <w:sz w:val="20"/>
          <w:szCs w:val="20"/>
        </w:rPr>
        <w:t>Koubelová</w:t>
      </w:r>
      <w:proofErr w:type="spellEnd"/>
      <w:r w:rsidRPr="001332A6">
        <w:rPr>
          <w:rFonts w:ascii="Arial" w:hAnsi="Arial" w:cs="Arial"/>
          <w:bCs/>
          <w:sz w:val="20"/>
          <w:szCs w:val="20"/>
        </w:rPr>
        <w:t>, 10/2018</w:t>
      </w:r>
    </w:p>
    <w:p w:rsidR="00A266C2" w:rsidRPr="001332A6" w:rsidRDefault="000E2A13">
      <w:pPr>
        <w:numPr>
          <w:ilvl w:val="0"/>
          <w:numId w:val="26"/>
        </w:numPr>
        <w:tabs>
          <w:tab w:val="left" w:pos="1134"/>
        </w:tabs>
        <w:ind w:left="851" w:right="73" w:hanging="11"/>
        <w:jc w:val="both"/>
        <w:rPr>
          <w:rFonts w:ascii="Arial" w:hAnsi="Arial" w:cs="Arial"/>
          <w:bCs/>
          <w:sz w:val="20"/>
          <w:szCs w:val="20"/>
        </w:rPr>
      </w:pPr>
      <w:r w:rsidRPr="001332A6">
        <w:rPr>
          <w:rFonts w:ascii="Arial" w:hAnsi="Arial" w:cs="Arial"/>
          <w:bCs/>
          <w:sz w:val="20"/>
          <w:szCs w:val="20"/>
        </w:rPr>
        <w:t>Akustická studie, posouzení zvukové izolace stavebních konstrukcí, Ing. Martin Čech, 10/2018</w:t>
      </w:r>
    </w:p>
    <w:p w:rsidR="00A266C2" w:rsidRPr="001332A6" w:rsidRDefault="00A266C2">
      <w:pPr>
        <w:ind w:left="764" w:right="73"/>
        <w:jc w:val="both"/>
        <w:rPr>
          <w:rFonts w:ascii="Arial" w:hAnsi="Arial" w:cs="Arial"/>
          <w:sz w:val="20"/>
          <w:szCs w:val="20"/>
        </w:rPr>
      </w:pPr>
    </w:p>
    <w:p w:rsidR="00A266C2" w:rsidRPr="001332A6" w:rsidRDefault="00A266C2">
      <w:pPr>
        <w:ind w:left="764" w:right="73"/>
        <w:jc w:val="both"/>
        <w:rPr>
          <w:rFonts w:ascii="Arial" w:hAnsi="Arial" w:cs="Arial"/>
          <w:sz w:val="20"/>
          <w:szCs w:val="20"/>
        </w:rPr>
      </w:pPr>
    </w:p>
    <w:p w:rsidR="00A266C2" w:rsidRPr="001332A6" w:rsidRDefault="00A266C2">
      <w:pPr>
        <w:ind w:right="73"/>
        <w:jc w:val="both"/>
        <w:rPr>
          <w:rFonts w:ascii="Arial" w:hAnsi="Arial" w:cs="Arial"/>
          <w:sz w:val="20"/>
          <w:szCs w:val="20"/>
        </w:rPr>
      </w:pPr>
    </w:p>
    <w:p w:rsidR="00A266C2" w:rsidRPr="001332A6" w:rsidRDefault="000E2A13">
      <w:pPr>
        <w:pStyle w:val="Heading3"/>
        <w:numPr>
          <w:ilvl w:val="2"/>
          <w:numId w:val="2"/>
        </w:numPr>
      </w:pPr>
      <w:bookmarkStart w:id="6" w:name="_Toc71504183"/>
      <w:r w:rsidRPr="001332A6">
        <w:lastRenderedPageBreak/>
        <w:t xml:space="preserve">Popis stávajícího </w:t>
      </w:r>
      <w:r w:rsidRPr="001332A6">
        <w:rPr>
          <w:szCs w:val="20"/>
        </w:rPr>
        <w:t>pozemku</w:t>
      </w:r>
      <w:r w:rsidRPr="001332A6">
        <w:t xml:space="preserve"> a zhodnocení staveniště:</w:t>
      </w:r>
      <w:bookmarkEnd w:id="6"/>
    </w:p>
    <w:p w:rsidR="00A266C2" w:rsidRPr="001332A6" w:rsidRDefault="000E2A13">
      <w:pPr>
        <w:ind w:left="709" w:right="73"/>
        <w:jc w:val="both"/>
        <w:rPr>
          <w:rFonts w:ascii="Arial" w:hAnsi="Arial" w:cs="Arial"/>
          <w:sz w:val="20"/>
          <w:szCs w:val="20"/>
        </w:rPr>
      </w:pPr>
      <w:r w:rsidRPr="001332A6">
        <w:rPr>
          <w:rFonts w:ascii="Arial" w:hAnsi="Arial" w:cs="Arial"/>
          <w:sz w:val="20"/>
          <w:szCs w:val="20"/>
        </w:rPr>
        <w:t>Stavební úpravy se budou odehrávat v rámci objektu E - ZŠ Vybíralova. Pozemek i stavba slouží pro účely školy. Stavba je umístěna uprostřed obytných bloků: Sídliště – Černý Most II. Přístup je od ulice Vybíralova.</w:t>
      </w:r>
    </w:p>
    <w:p w:rsidR="00A266C2" w:rsidRPr="001332A6" w:rsidRDefault="000E2A13">
      <w:pPr>
        <w:ind w:left="709" w:right="73"/>
        <w:jc w:val="both"/>
        <w:rPr>
          <w:rFonts w:ascii="Arial" w:hAnsi="Arial" w:cs="Arial"/>
          <w:sz w:val="20"/>
          <w:szCs w:val="20"/>
        </w:rPr>
      </w:pPr>
      <w:r w:rsidRPr="001332A6">
        <w:rPr>
          <w:rFonts w:ascii="Arial" w:hAnsi="Arial" w:cs="Arial"/>
          <w:sz w:val="20"/>
          <w:szCs w:val="20"/>
        </w:rPr>
        <w:t>Stavba se nachází ve svažitém terénu. V jakémsi terénním zářezu. Proto je úroveň 1.NP provedena rovněž na navážkách, které vyrovnávají terénní nerovnosti.</w:t>
      </w:r>
    </w:p>
    <w:p w:rsidR="00A266C2" w:rsidRPr="001332A6" w:rsidRDefault="000E2A13">
      <w:pPr>
        <w:ind w:left="709" w:right="73"/>
        <w:jc w:val="both"/>
        <w:rPr>
          <w:rFonts w:ascii="Arial" w:hAnsi="Arial" w:cs="Arial"/>
          <w:sz w:val="20"/>
          <w:szCs w:val="20"/>
        </w:rPr>
      </w:pPr>
      <w:r w:rsidRPr="001332A6">
        <w:rPr>
          <w:rFonts w:ascii="Arial" w:hAnsi="Arial" w:cs="Arial"/>
          <w:sz w:val="20"/>
          <w:szCs w:val="20"/>
        </w:rPr>
        <w:t xml:space="preserve">Stavba je obklopena okolními asfaltovými zpevněnými komunikacemi. </w:t>
      </w:r>
    </w:p>
    <w:p w:rsidR="00A266C2" w:rsidRPr="001332A6" w:rsidRDefault="000E2A13">
      <w:pPr>
        <w:ind w:left="709" w:right="73"/>
        <w:jc w:val="both"/>
        <w:rPr>
          <w:rFonts w:ascii="Arial" w:hAnsi="Arial" w:cs="Arial"/>
          <w:sz w:val="20"/>
          <w:szCs w:val="20"/>
        </w:rPr>
      </w:pPr>
      <w:r w:rsidRPr="001332A6">
        <w:rPr>
          <w:rFonts w:ascii="Arial" w:hAnsi="Arial" w:cs="Arial"/>
          <w:sz w:val="20"/>
          <w:szCs w:val="20"/>
        </w:rPr>
        <w:t>Pozemek kolem stavby je zatravněn, je zde i rostlá zeleň – stromy a keře.</w:t>
      </w:r>
    </w:p>
    <w:p w:rsidR="00A266C2" w:rsidRPr="001332A6" w:rsidRDefault="00A266C2">
      <w:pPr>
        <w:pStyle w:val="RICAR"/>
        <w:ind w:left="720" w:firstLine="360"/>
      </w:pPr>
    </w:p>
    <w:p w:rsidR="00A266C2" w:rsidRPr="001332A6" w:rsidRDefault="000E2A13">
      <w:pPr>
        <w:ind w:left="709" w:right="73"/>
        <w:jc w:val="both"/>
        <w:rPr>
          <w:rFonts w:ascii="Arial" w:hAnsi="Arial" w:cs="Arial"/>
          <w:sz w:val="20"/>
          <w:szCs w:val="20"/>
        </w:rPr>
      </w:pPr>
      <w:r w:rsidRPr="001332A6">
        <w:rPr>
          <w:rFonts w:ascii="Arial" w:hAnsi="Arial" w:cs="Arial"/>
          <w:sz w:val="20"/>
          <w:szCs w:val="20"/>
        </w:rPr>
        <w:t xml:space="preserve">Stavba je napojena </w:t>
      </w:r>
      <w:proofErr w:type="gramStart"/>
      <w:r w:rsidRPr="001332A6">
        <w:rPr>
          <w:rFonts w:ascii="Arial" w:hAnsi="Arial" w:cs="Arial"/>
          <w:sz w:val="20"/>
          <w:szCs w:val="20"/>
        </w:rPr>
        <w:t>na</w:t>
      </w:r>
      <w:proofErr w:type="gramEnd"/>
      <w:r w:rsidRPr="001332A6">
        <w:rPr>
          <w:rFonts w:ascii="Arial" w:hAnsi="Arial" w:cs="Arial"/>
          <w:sz w:val="20"/>
          <w:szCs w:val="20"/>
        </w:rPr>
        <w:t>:</w:t>
      </w:r>
    </w:p>
    <w:p w:rsidR="00A266C2" w:rsidRPr="001332A6" w:rsidRDefault="000E2A13">
      <w:pPr>
        <w:pStyle w:val="RICAR"/>
        <w:numPr>
          <w:ilvl w:val="0"/>
          <w:numId w:val="21"/>
        </w:numPr>
      </w:pPr>
      <w:r w:rsidRPr="001332A6">
        <w:t xml:space="preserve">splaškovou kanalizaci, a to včetně přes napojení na </w:t>
      </w:r>
      <w:proofErr w:type="spellStart"/>
      <w:r w:rsidRPr="001332A6">
        <w:t>stavající</w:t>
      </w:r>
      <w:proofErr w:type="spellEnd"/>
      <w:r w:rsidRPr="001332A6">
        <w:t xml:space="preserve"> lapák tuků</w:t>
      </w:r>
    </w:p>
    <w:p w:rsidR="00A266C2" w:rsidRPr="001332A6" w:rsidRDefault="000E2A13">
      <w:pPr>
        <w:pStyle w:val="RICAR"/>
        <w:numPr>
          <w:ilvl w:val="0"/>
          <w:numId w:val="21"/>
        </w:numPr>
      </w:pPr>
      <w:r w:rsidRPr="001332A6">
        <w:t>dešťovou kanalizaci</w:t>
      </w:r>
    </w:p>
    <w:p w:rsidR="00A266C2" w:rsidRPr="001332A6" w:rsidRDefault="000E2A13">
      <w:pPr>
        <w:pStyle w:val="RICAR"/>
        <w:numPr>
          <w:ilvl w:val="0"/>
          <w:numId w:val="21"/>
        </w:numPr>
      </w:pPr>
      <w:r w:rsidRPr="001332A6">
        <w:t>vodovod</w:t>
      </w:r>
    </w:p>
    <w:p w:rsidR="00A266C2" w:rsidRPr="001332A6" w:rsidRDefault="000E2A13">
      <w:pPr>
        <w:pStyle w:val="RICAR"/>
        <w:numPr>
          <w:ilvl w:val="0"/>
          <w:numId w:val="21"/>
        </w:numPr>
      </w:pPr>
      <w:r w:rsidRPr="001332A6">
        <w:t>horkovod</w:t>
      </w:r>
    </w:p>
    <w:p w:rsidR="00A266C2" w:rsidRPr="001332A6" w:rsidRDefault="000E2A13">
      <w:pPr>
        <w:pStyle w:val="RICAR"/>
        <w:numPr>
          <w:ilvl w:val="0"/>
          <w:numId w:val="21"/>
        </w:numPr>
      </w:pPr>
      <w:proofErr w:type="spellStart"/>
      <w:r w:rsidRPr="001332A6">
        <w:t>elektro</w:t>
      </w:r>
      <w:proofErr w:type="spellEnd"/>
    </w:p>
    <w:p w:rsidR="00A266C2" w:rsidRPr="001332A6" w:rsidRDefault="000E2A13">
      <w:pPr>
        <w:pStyle w:val="RICAR"/>
        <w:numPr>
          <w:ilvl w:val="0"/>
          <w:numId w:val="21"/>
        </w:numPr>
      </w:pPr>
      <w:r w:rsidRPr="001332A6">
        <w:t>slaboproud</w:t>
      </w:r>
    </w:p>
    <w:p w:rsidR="00A266C2" w:rsidRPr="001332A6" w:rsidRDefault="000E2A13">
      <w:pPr>
        <w:pStyle w:val="RICAR"/>
        <w:numPr>
          <w:ilvl w:val="0"/>
          <w:numId w:val="21"/>
        </w:numPr>
      </w:pPr>
      <w:r w:rsidRPr="001332A6">
        <w:t xml:space="preserve">kolem podzemní </w:t>
      </w:r>
      <w:proofErr w:type="gramStart"/>
      <w:r w:rsidRPr="001332A6">
        <w:t>části – 1.PP</w:t>
      </w:r>
      <w:proofErr w:type="gramEnd"/>
      <w:r w:rsidRPr="001332A6">
        <w:t xml:space="preserve"> je provedena drenáž stavby</w:t>
      </w:r>
    </w:p>
    <w:p w:rsidR="00A266C2" w:rsidRPr="001332A6" w:rsidRDefault="00A266C2">
      <w:pPr>
        <w:pStyle w:val="RICAR"/>
        <w:ind w:left="720" w:firstLine="360"/>
      </w:pPr>
    </w:p>
    <w:p w:rsidR="00A266C2" w:rsidRPr="001332A6" w:rsidRDefault="000E2A13">
      <w:pPr>
        <w:ind w:left="709" w:right="73"/>
        <w:jc w:val="both"/>
        <w:rPr>
          <w:rFonts w:ascii="Arial" w:hAnsi="Arial" w:cs="Arial"/>
          <w:sz w:val="20"/>
          <w:szCs w:val="20"/>
        </w:rPr>
      </w:pPr>
      <w:r w:rsidRPr="001332A6">
        <w:rPr>
          <w:rFonts w:ascii="Arial" w:hAnsi="Arial" w:cs="Arial"/>
          <w:sz w:val="20"/>
          <w:szCs w:val="20"/>
        </w:rPr>
        <w:t>Stavba byla před 2 lety zateplena:</w:t>
      </w:r>
    </w:p>
    <w:p w:rsidR="00A266C2" w:rsidRPr="001332A6" w:rsidRDefault="000E2A13">
      <w:pPr>
        <w:pStyle w:val="RICAR"/>
        <w:numPr>
          <w:ilvl w:val="0"/>
          <w:numId w:val="22"/>
        </w:numPr>
      </w:pPr>
      <w:r w:rsidRPr="001332A6">
        <w:t xml:space="preserve">provedena výměna oken </w:t>
      </w:r>
    </w:p>
    <w:p w:rsidR="00A266C2" w:rsidRPr="001332A6" w:rsidRDefault="000E2A13">
      <w:pPr>
        <w:pStyle w:val="RICAR"/>
        <w:numPr>
          <w:ilvl w:val="0"/>
          <w:numId w:val="22"/>
        </w:numPr>
      </w:pPr>
      <w:r w:rsidRPr="001332A6">
        <w:t>zateplení stěn</w:t>
      </w:r>
    </w:p>
    <w:p w:rsidR="00A266C2" w:rsidRPr="001332A6" w:rsidRDefault="000E2A13">
      <w:pPr>
        <w:pStyle w:val="RICAR"/>
        <w:numPr>
          <w:ilvl w:val="0"/>
          <w:numId w:val="22"/>
        </w:numPr>
      </w:pPr>
      <w:r w:rsidRPr="001332A6">
        <w:t>zateplení střechy</w:t>
      </w:r>
    </w:p>
    <w:p w:rsidR="00A266C2" w:rsidRPr="001332A6" w:rsidRDefault="000E2A13">
      <w:pPr>
        <w:pStyle w:val="RICAR"/>
        <w:numPr>
          <w:ilvl w:val="0"/>
          <w:numId w:val="22"/>
        </w:numPr>
      </w:pPr>
      <w:r w:rsidRPr="001332A6">
        <w:t>provedena aktivní hromosvodná soustava</w:t>
      </w:r>
    </w:p>
    <w:p w:rsidR="00A266C2" w:rsidRPr="001332A6" w:rsidRDefault="00A266C2">
      <w:pPr>
        <w:ind w:left="1080" w:right="73"/>
        <w:rPr>
          <w:rFonts w:ascii="Arial" w:hAnsi="Arial" w:cs="Arial"/>
          <w:color w:val="FF0000"/>
          <w:sz w:val="20"/>
          <w:szCs w:val="20"/>
        </w:rPr>
      </w:pPr>
    </w:p>
    <w:p w:rsidR="00A266C2" w:rsidRPr="001332A6" w:rsidRDefault="000E2A13">
      <w:pPr>
        <w:ind w:left="709" w:right="73"/>
        <w:jc w:val="both"/>
        <w:rPr>
          <w:rFonts w:ascii="Arial" w:hAnsi="Arial" w:cs="Arial"/>
          <w:sz w:val="20"/>
          <w:szCs w:val="20"/>
        </w:rPr>
      </w:pPr>
      <w:r w:rsidRPr="001332A6">
        <w:rPr>
          <w:rFonts w:ascii="Arial" w:hAnsi="Arial" w:cs="Arial"/>
          <w:sz w:val="20"/>
          <w:szCs w:val="20"/>
        </w:rPr>
        <w:t xml:space="preserve">Město Praha má schválený územní plán. Stávající stavba ZŠ je umístěna na </w:t>
      </w:r>
      <w:proofErr w:type="gramStart"/>
      <w:r w:rsidRPr="001332A6">
        <w:rPr>
          <w:rFonts w:ascii="Arial" w:hAnsi="Arial" w:cs="Arial"/>
          <w:sz w:val="20"/>
          <w:szCs w:val="20"/>
        </w:rPr>
        <w:t>pozemcích jejichž</w:t>
      </w:r>
      <w:proofErr w:type="gramEnd"/>
      <w:r w:rsidRPr="001332A6">
        <w:rPr>
          <w:rFonts w:ascii="Arial" w:hAnsi="Arial" w:cs="Arial"/>
          <w:sz w:val="20"/>
          <w:szCs w:val="20"/>
        </w:rPr>
        <w:t xml:space="preserve"> využití je – VV - veřejné vybavení. Plochy sloužící pro umístění zařízení a areálů veškerého veřejného vybavení města, tj. zejména pro školství a vzdělávání, pro zdravotnictví a sociální péči, veřejnou správu města, záchranný bezpečnostní systém a pro zabezpečení budoucích potřeb veřejného vybavení všeho druhu. </w:t>
      </w:r>
    </w:p>
    <w:p w:rsidR="00A266C2" w:rsidRPr="001332A6" w:rsidRDefault="00A266C2">
      <w:pPr>
        <w:pStyle w:val="RICAR"/>
      </w:pPr>
    </w:p>
    <w:p w:rsidR="00A266C2" w:rsidRPr="001332A6" w:rsidRDefault="000E2A13">
      <w:pPr>
        <w:pStyle w:val="Heading3"/>
        <w:numPr>
          <w:ilvl w:val="2"/>
          <w:numId w:val="2"/>
        </w:numPr>
      </w:pPr>
      <w:bookmarkStart w:id="7" w:name="_Toc71504184"/>
      <w:r w:rsidRPr="001332A6">
        <w:t>Popis stávající stavby a provozu v objektu E</w:t>
      </w:r>
      <w:bookmarkEnd w:id="7"/>
    </w:p>
    <w:p w:rsidR="00A266C2" w:rsidRPr="001332A6" w:rsidRDefault="000E2A13">
      <w:pPr>
        <w:ind w:left="709" w:right="73"/>
        <w:jc w:val="both"/>
        <w:rPr>
          <w:rFonts w:ascii="Arial" w:hAnsi="Arial" w:cs="Arial"/>
          <w:sz w:val="20"/>
          <w:szCs w:val="20"/>
        </w:rPr>
      </w:pPr>
      <w:r w:rsidRPr="001332A6">
        <w:rPr>
          <w:rFonts w:ascii="Arial" w:hAnsi="Arial" w:cs="Arial"/>
          <w:sz w:val="20"/>
          <w:szCs w:val="20"/>
        </w:rPr>
        <w:t xml:space="preserve">Stávající ZŠ Vybíralova vychází z koncepce pavilónového způsobu zástavby. Kdy školu tvoří několik budov (objektů), které jsou mezi sebou propojeny prosklenými chodbami. Výstavba školy probíhala na konci </w:t>
      </w:r>
      <w:proofErr w:type="gramStart"/>
      <w:r w:rsidRPr="001332A6">
        <w:rPr>
          <w:rFonts w:ascii="Arial" w:hAnsi="Arial" w:cs="Arial"/>
          <w:sz w:val="20"/>
          <w:szCs w:val="20"/>
        </w:rPr>
        <w:t>80.let</w:t>
      </w:r>
      <w:proofErr w:type="gramEnd"/>
      <w:r w:rsidRPr="001332A6">
        <w:rPr>
          <w:rFonts w:ascii="Arial" w:hAnsi="Arial" w:cs="Arial"/>
          <w:sz w:val="20"/>
          <w:szCs w:val="20"/>
        </w:rPr>
        <w:t xml:space="preserve"> 20.století.</w:t>
      </w:r>
    </w:p>
    <w:p w:rsidR="00A266C2" w:rsidRPr="001332A6" w:rsidRDefault="000E2A13">
      <w:pPr>
        <w:ind w:left="709" w:right="73"/>
        <w:jc w:val="both"/>
        <w:rPr>
          <w:rFonts w:ascii="Arial" w:hAnsi="Arial" w:cs="Arial"/>
          <w:sz w:val="20"/>
          <w:szCs w:val="20"/>
        </w:rPr>
      </w:pPr>
      <w:r w:rsidRPr="001332A6">
        <w:rPr>
          <w:rFonts w:ascii="Arial" w:hAnsi="Arial" w:cs="Arial"/>
          <w:sz w:val="20"/>
          <w:szCs w:val="20"/>
        </w:rPr>
        <w:t>Jak již bylo napsáno, stávající jídelna s kuchyní se nacházejí v </w:t>
      </w:r>
      <w:proofErr w:type="gramStart"/>
      <w:r w:rsidRPr="001332A6">
        <w:rPr>
          <w:rFonts w:ascii="Arial" w:hAnsi="Arial" w:cs="Arial"/>
          <w:sz w:val="20"/>
          <w:szCs w:val="20"/>
        </w:rPr>
        <w:t>objektu E, 1.nadzemním</w:t>
      </w:r>
      <w:proofErr w:type="gramEnd"/>
      <w:r w:rsidRPr="001332A6">
        <w:rPr>
          <w:rFonts w:ascii="Arial" w:hAnsi="Arial" w:cs="Arial"/>
          <w:sz w:val="20"/>
          <w:szCs w:val="20"/>
        </w:rPr>
        <w:t xml:space="preserve"> podlaží. Kuchyně slouží jako </w:t>
      </w:r>
      <w:proofErr w:type="spellStart"/>
      <w:r w:rsidRPr="001332A6">
        <w:rPr>
          <w:rFonts w:ascii="Arial" w:hAnsi="Arial" w:cs="Arial"/>
          <w:sz w:val="20"/>
          <w:szCs w:val="20"/>
        </w:rPr>
        <w:t>gastroprovoz</w:t>
      </w:r>
      <w:proofErr w:type="spellEnd"/>
      <w:r w:rsidRPr="001332A6">
        <w:rPr>
          <w:rFonts w:ascii="Arial" w:hAnsi="Arial" w:cs="Arial"/>
          <w:sz w:val="20"/>
          <w:szCs w:val="20"/>
        </w:rPr>
        <w:t xml:space="preserve"> školy. Jsou zde provedeny 2 jídelny, kde jedna slouží pro žáky 1. stupně a druhá pro žáky stupně 2. a gymnázia. </w:t>
      </w:r>
    </w:p>
    <w:p w:rsidR="00A266C2" w:rsidRPr="001332A6" w:rsidRDefault="00A266C2">
      <w:pPr>
        <w:ind w:left="1276" w:right="73"/>
        <w:rPr>
          <w:rFonts w:ascii="Arial" w:hAnsi="Arial" w:cs="Arial"/>
          <w:b/>
          <w:sz w:val="20"/>
          <w:szCs w:val="20"/>
        </w:rPr>
      </w:pPr>
    </w:p>
    <w:p w:rsidR="00A266C2" w:rsidRPr="001332A6" w:rsidRDefault="000E2A13">
      <w:pPr>
        <w:ind w:left="1276" w:right="73"/>
        <w:rPr>
          <w:rFonts w:ascii="Arial" w:hAnsi="Arial" w:cs="Arial"/>
          <w:sz w:val="20"/>
          <w:szCs w:val="20"/>
        </w:rPr>
      </w:pPr>
      <w:r w:rsidRPr="001332A6">
        <w:rPr>
          <w:rFonts w:ascii="Arial" w:hAnsi="Arial" w:cs="Arial"/>
          <w:b/>
          <w:sz w:val="20"/>
          <w:szCs w:val="20"/>
        </w:rPr>
        <w:t>Škola má stávající kapacity:</w:t>
      </w:r>
    </w:p>
    <w:p w:rsidR="00A266C2" w:rsidRPr="001332A6" w:rsidRDefault="000E2A13">
      <w:pPr>
        <w:pStyle w:val="Odstavecseseznamem"/>
        <w:numPr>
          <w:ilvl w:val="0"/>
          <w:numId w:val="25"/>
        </w:numPr>
        <w:ind w:right="73"/>
        <w:rPr>
          <w:rFonts w:ascii="Arial" w:hAnsi="Arial" w:cs="Arial"/>
          <w:sz w:val="20"/>
          <w:szCs w:val="20"/>
        </w:rPr>
      </w:pPr>
      <w:r w:rsidRPr="001332A6">
        <w:rPr>
          <w:rFonts w:ascii="Arial" w:hAnsi="Arial" w:cs="Arial"/>
          <w:sz w:val="20"/>
          <w:szCs w:val="20"/>
        </w:rPr>
        <w:t>Základní škola – stávající kapacita cca 600 žáků</w:t>
      </w:r>
    </w:p>
    <w:p w:rsidR="00A266C2" w:rsidRPr="001332A6" w:rsidRDefault="000E2A13">
      <w:pPr>
        <w:pStyle w:val="Odstavecseseznamem"/>
        <w:numPr>
          <w:ilvl w:val="0"/>
          <w:numId w:val="24"/>
        </w:numPr>
        <w:ind w:right="73"/>
        <w:rPr>
          <w:rFonts w:ascii="Arial" w:hAnsi="Arial" w:cs="Arial"/>
          <w:sz w:val="20"/>
          <w:szCs w:val="20"/>
        </w:rPr>
      </w:pPr>
      <w:r w:rsidRPr="001332A6">
        <w:rPr>
          <w:rFonts w:ascii="Arial" w:hAnsi="Arial" w:cs="Arial"/>
          <w:sz w:val="20"/>
          <w:szCs w:val="20"/>
        </w:rPr>
        <w:t xml:space="preserve">Gymnázium, Praha 9, Chodovická 2250–8 </w:t>
      </w:r>
      <w:proofErr w:type="spellStart"/>
      <w:r w:rsidRPr="001332A6">
        <w:rPr>
          <w:rFonts w:ascii="Arial" w:hAnsi="Arial" w:cs="Arial"/>
          <w:sz w:val="20"/>
          <w:szCs w:val="20"/>
        </w:rPr>
        <w:t>leté</w:t>
      </w:r>
      <w:proofErr w:type="spellEnd"/>
      <w:r w:rsidRPr="001332A6">
        <w:rPr>
          <w:rFonts w:ascii="Arial" w:hAnsi="Arial" w:cs="Arial"/>
          <w:sz w:val="20"/>
          <w:szCs w:val="20"/>
        </w:rPr>
        <w:t>, cca 260 žáků</w:t>
      </w:r>
    </w:p>
    <w:p w:rsidR="00A266C2" w:rsidRPr="001332A6" w:rsidRDefault="000E2A13">
      <w:pPr>
        <w:pStyle w:val="Odstavecseseznamem"/>
        <w:numPr>
          <w:ilvl w:val="0"/>
          <w:numId w:val="24"/>
        </w:numPr>
        <w:ind w:right="73"/>
        <w:rPr>
          <w:rFonts w:ascii="Arial" w:hAnsi="Arial" w:cs="Arial"/>
          <w:sz w:val="20"/>
          <w:szCs w:val="20"/>
        </w:rPr>
      </w:pPr>
      <w:r w:rsidRPr="001332A6">
        <w:rPr>
          <w:rFonts w:ascii="Arial" w:hAnsi="Arial" w:cs="Arial"/>
          <w:sz w:val="20"/>
          <w:szCs w:val="20"/>
        </w:rPr>
        <w:t>Zaměstnanci školy (učitelé, provozní zaměstnanci), cca 90 osob</w:t>
      </w:r>
    </w:p>
    <w:p w:rsidR="00A266C2" w:rsidRPr="001332A6" w:rsidRDefault="000E2A13">
      <w:pPr>
        <w:pStyle w:val="Odstavecseseznamem"/>
        <w:numPr>
          <w:ilvl w:val="0"/>
          <w:numId w:val="24"/>
        </w:numPr>
        <w:ind w:right="73"/>
        <w:rPr>
          <w:rFonts w:ascii="Arial" w:hAnsi="Arial" w:cs="Arial"/>
          <w:sz w:val="20"/>
          <w:szCs w:val="20"/>
        </w:rPr>
      </w:pPr>
      <w:r w:rsidRPr="001332A6">
        <w:rPr>
          <w:rFonts w:ascii="Arial" w:hAnsi="Arial" w:cs="Arial"/>
          <w:sz w:val="20"/>
          <w:szCs w:val="20"/>
        </w:rPr>
        <w:t xml:space="preserve">Zaměstnanci </w:t>
      </w:r>
      <w:proofErr w:type="gramStart"/>
      <w:r w:rsidRPr="001332A6">
        <w:rPr>
          <w:rFonts w:ascii="Arial" w:hAnsi="Arial" w:cs="Arial"/>
          <w:sz w:val="20"/>
          <w:szCs w:val="20"/>
        </w:rPr>
        <w:t>jídelny  – 10</w:t>
      </w:r>
      <w:proofErr w:type="gramEnd"/>
      <w:r w:rsidRPr="001332A6">
        <w:rPr>
          <w:rFonts w:ascii="Arial" w:hAnsi="Arial" w:cs="Arial"/>
          <w:sz w:val="20"/>
          <w:szCs w:val="20"/>
        </w:rPr>
        <w:t xml:space="preserve"> kuchařek, 1 provozní oddělení (kancelář)</w:t>
      </w:r>
    </w:p>
    <w:p w:rsidR="00A266C2" w:rsidRPr="001332A6" w:rsidRDefault="000E2A13">
      <w:pPr>
        <w:pStyle w:val="Odstavecseseznamem"/>
        <w:numPr>
          <w:ilvl w:val="0"/>
          <w:numId w:val="24"/>
        </w:numPr>
        <w:ind w:right="73"/>
        <w:rPr>
          <w:rFonts w:ascii="Arial" w:hAnsi="Arial" w:cs="Arial"/>
          <w:sz w:val="20"/>
          <w:szCs w:val="20"/>
        </w:rPr>
      </w:pPr>
      <w:r w:rsidRPr="001332A6">
        <w:rPr>
          <w:rFonts w:ascii="Arial" w:hAnsi="Arial" w:cs="Arial"/>
          <w:sz w:val="20"/>
          <w:szCs w:val="20"/>
        </w:rPr>
        <w:t>Školní jídelna – stávající kapacita cca 1000 jídel, 360 míst k sezení v jídelnách</w:t>
      </w:r>
    </w:p>
    <w:p w:rsidR="00A266C2" w:rsidRPr="001332A6" w:rsidRDefault="000E2A13">
      <w:pPr>
        <w:ind w:left="1496" w:right="73" w:firstLine="140"/>
        <w:rPr>
          <w:rFonts w:ascii="Arial" w:hAnsi="Arial" w:cs="Arial"/>
          <w:sz w:val="20"/>
          <w:szCs w:val="20"/>
          <w:u w:val="single"/>
        </w:rPr>
      </w:pPr>
      <w:r w:rsidRPr="001332A6">
        <w:rPr>
          <w:rFonts w:ascii="Arial" w:hAnsi="Arial" w:cs="Arial"/>
          <w:sz w:val="20"/>
          <w:szCs w:val="20"/>
          <w:u w:val="single"/>
        </w:rPr>
        <w:t>Celková kapacita stávající je tedy cca 950 osob</w:t>
      </w:r>
    </w:p>
    <w:p w:rsidR="00A266C2" w:rsidRPr="001332A6" w:rsidRDefault="00A266C2">
      <w:pPr>
        <w:ind w:left="1636" w:right="73"/>
        <w:rPr>
          <w:rFonts w:ascii="Arial" w:hAnsi="Arial" w:cs="Arial"/>
          <w:sz w:val="20"/>
          <w:szCs w:val="20"/>
        </w:rPr>
      </w:pPr>
    </w:p>
    <w:p w:rsidR="00A266C2" w:rsidRPr="001332A6" w:rsidRDefault="000E2A13">
      <w:pPr>
        <w:ind w:left="709" w:right="73"/>
        <w:jc w:val="both"/>
        <w:rPr>
          <w:rFonts w:ascii="Arial" w:hAnsi="Arial" w:cs="Arial"/>
          <w:sz w:val="20"/>
          <w:szCs w:val="20"/>
        </w:rPr>
      </w:pPr>
      <w:r w:rsidRPr="001332A6">
        <w:rPr>
          <w:rFonts w:ascii="Arial" w:hAnsi="Arial" w:cs="Arial"/>
          <w:sz w:val="20"/>
          <w:szCs w:val="20"/>
        </w:rPr>
        <w:t xml:space="preserve">Stávající kuchyně, jak již bylo zmíněno, byla provedena dle měřítek a pravidel, která byla v platnosti před 30 lety. Proto jsou již některé současné prostory předimenzované a kuchyně zabírá poměrně velkou plochu.  Zásobování kuchyně je automobily, které se dostanou přímo k objektu kuchyně po areálové komunikaci, která navazuje na ulici Vybíralova. </w:t>
      </w:r>
    </w:p>
    <w:p w:rsidR="00A266C2" w:rsidRPr="001332A6" w:rsidRDefault="000E2A13">
      <w:pPr>
        <w:ind w:left="709" w:right="73"/>
        <w:jc w:val="both"/>
        <w:rPr>
          <w:rFonts w:ascii="Arial" w:hAnsi="Arial" w:cs="Arial"/>
          <w:sz w:val="20"/>
          <w:szCs w:val="20"/>
        </w:rPr>
      </w:pPr>
      <w:r w:rsidRPr="001332A6">
        <w:rPr>
          <w:rFonts w:ascii="Arial" w:hAnsi="Arial" w:cs="Arial"/>
          <w:sz w:val="20"/>
          <w:szCs w:val="20"/>
        </w:rPr>
        <w:t>V objektu E, ve 2.NP se nachází provoz tělocvičny, včetně šaten a hygienického zázemí.</w:t>
      </w:r>
    </w:p>
    <w:p w:rsidR="00A266C2" w:rsidRPr="001332A6" w:rsidRDefault="000E2A13">
      <w:pPr>
        <w:ind w:left="709" w:right="73"/>
        <w:jc w:val="both"/>
        <w:rPr>
          <w:rFonts w:ascii="Arial" w:hAnsi="Arial" w:cs="Arial"/>
          <w:sz w:val="20"/>
          <w:szCs w:val="20"/>
        </w:rPr>
      </w:pPr>
      <w:r w:rsidRPr="001332A6">
        <w:rPr>
          <w:rFonts w:ascii="Arial" w:hAnsi="Arial" w:cs="Arial"/>
          <w:sz w:val="20"/>
          <w:szCs w:val="20"/>
        </w:rPr>
        <w:t xml:space="preserve">Objekt je i částečně podsklepen. V tomto prostoru je umístěno technické zázemí objektu E – VZT strojovna, strojovna vytápění, předávací stanice vytápění, strojovna </w:t>
      </w:r>
      <w:proofErr w:type="spellStart"/>
      <w:r w:rsidRPr="001332A6">
        <w:rPr>
          <w:rFonts w:ascii="Arial" w:hAnsi="Arial" w:cs="Arial"/>
          <w:sz w:val="20"/>
          <w:szCs w:val="20"/>
        </w:rPr>
        <w:t>MaR</w:t>
      </w:r>
      <w:proofErr w:type="spellEnd"/>
      <w:r w:rsidRPr="001332A6">
        <w:rPr>
          <w:rFonts w:ascii="Arial" w:hAnsi="Arial" w:cs="Arial"/>
          <w:sz w:val="20"/>
          <w:szCs w:val="20"/>
        </w:rPr>
        <w:t xml:space="preserve">. </w:t>
      </w:r>
    </w:p>
    <w:p w:rsidR="00A266C2" w:rsidRPr="001332A6" w:rsidRDefault="000E2A13">
      <w:pPr>
        <w:ind w:left="709" w:right="73"/>
        <w:jc w:val="both"/>
        <w:rPr>
          <w:rFonts w:ascii="Arial" w:hAnsi="Arial" w:cs="Arial"/>
          <w:sz w:val="20"/>
          <w:szCs w:val="20"/>
        </w:rPr>
      </w:pPr>
      <w:r w:rsidRPr="001332A6">
        <w:rPr>
          <w:rFonts w:ascii="Arial" w:hAnsi="Arial" w:cs="Arial"/>
          <w:sz w:val="20"/>
          <w:szCs w:val="20"/>
        </w:rPr>
        <w:t>Jiná podlaží objekt E nemá. Pouze na střeše jsou ještě umístěny strojovny VZT, které slouží pro odvod vzduchu.</w:t>
      </w:r>
    </w:p>
    <w:p w:rsidR="00A266C2" w:rsidRPr="001332A6" w:rsidRDefault="00A266C2">
      <w:pPr>
        <w:ind w:left="709" w:right="73"/>
        <w:jc w:val="both"/>
        <w:rPr>
          <w:rFonts w:ascii="Arial" w:hAnsi="Arial" w:cs="Arial"/>
          <w:sz w:val="20"/>
          <w:szCs w:val="20"/>
        </w:rPr>
      </w:pPr>
    </w:p>
    <w:p w:rsidR="00A266C2" w:rsidRPr="001332A6" w:rsidRDefault="000E2A13">
      <w:pPr>
        <w:ind w:left="709" w:right="73"/>
        <w:jc w:val="both"/>
        <w:rPr>
          <w:rFonts w:ascii="Arial" w:hAnsi="Arial" w:cs="Arial"/>
          <w:sz w:val="20"/>
          <w:szCs w:val="20"/>
          <w:u w:val="single"/>
        </w:rPr>
      </w:pPr>
      <w:r w:rsidRPr="001332A6">
        <w:rPr>
          <w:rFonts w:ascii="Arial" w:hAnsi="Arial" w:cs="Arial"/>
          <w:sz w:val="20"/>
          <w:szCs w:val="20"/>
          <w:u w:val="single"/>
        </w:rPr>
        <w:t>Technický stav stavebních konstrukcí</w:t>
      </w:r>
    </w:p>
    <w:p w:rsidR="00A266C2" w:rsidRPr="001332A6" w:rsidRDefault="000E2A13">
      <w:pPr>
        <w:ind w:left="709" w:right="73"/>
        <w:jc w:val="both"/>
        <w:rPr>
          <w:rFonts w:ascii="Arial" w:hAnsi="Arial" w:cs="Arial"/>
          <w:sz w:val="20"/>
          <w:szCs w:val="20"/>
        </w:rPr>
      </w:pPr>
      <w:r w:rsidRPr="001332A6">
        <w:rPr>
          <w:rFonts w:ascii="Arial" w:hAnsi="Arial" w:cs="Arial"/>
          <w:sz w:val="20"/>
          <w:szCs w:val="20"/>
        </w:rPr>
        <w:t xml:space="preserve">Prostory 1.NP jsou původní bez </w:t>
      </w:r>
      <w:proofErr w:type="spellStart"/>
      <w:r w:rsidRPr="001332A6">
        <w:rPr>
          <w:rFonts w:ascii="Arial" w:hAnsi="Arial" w:cs="Arial"/>
          <w:sz w:val="20"/>
          <w:szCs w:val="20"/>
        </w:rPr>
        <w:t>zásadnějších</w:t>
      </w:r>
      <w:proofErr w:type="spellEnd"/>
      <w:r w:rsidRPr="001332A6">
        <w:rPr>
          <w:rFonts w:ascii="Arial" w:hAnsi="Arial" w:cs="Arial"/>
          <w:sz w:val="20"/>
          <w:szCs w:val="20"/>
        </w:rPr>
        <w:t xml:space="preserve"> úprav. Částečně jsou pouze měněny podhledy v jedné z jídelen v prostoru výdejen a nedávno bylo provedeno zateplení školy.</w:t>
      </w:r>
    </w:p>
    <w:p w:rsidR="00A266C2" w:rsidRPr="001332A6" w:rsidRDefault="000E2A13">
      <w:pPr>
        <w:ind w:left="709" w:right="73"/>
        <w:jc w:val="both"/>
        <w:rPr>
          <w:rFonts w:ascii="Arial" w:hAnsi="Arial" w:cs="Arial"/>
          <w:sz w:val="20"/>
          <w:szCs w:val="20"/>
        </w:rPr>
      </w:pPr>
      <w:r w:rsidRPr="001332A6">
        <w:rPr>
          <w:rFonts w:ascii="Arial" w:hAnsi="Arial" w:cs="Arial"/>
          <w:sz w:val="20"/>
          <w:szCs w:val="20"/>
        </w:rPr>
        <w:t>Konstrukčně je objekt E proveden jako ŽB montovaný skelet. Objekt má plochou střechu.</w:t>
      </w:r>
    </w:p>
    <w:p w:rsidR="00A266C2" w:rsidRPr="001332A6" w:rsidRDefault="000E2A13">
      <w:pPr>
        <w:ind w:left="709" w:right="73"/>
        <w:jc w:val="both"/>
        <w:rPr>
          <w:rFonts w:ascii="Arial" w:hAnsi="Arial" w:cs="Arial"/>
          <w:sz w:val="20"/>
          <w:szCs w:val="20"/>
        </w:rPr>
      </w:pPr>
      <w:r w:rsidRPr="001332A6">
        <w:rPr>
          <w:rFonts w:ascii="Arial" w:hAnsi="Arial" w:cs="Arial"/>
          <w:sz w:val="20"/>
          <w:szCs w:val="20"/>
        </w:rPr>
        <w:t xml:space="preserve">Stav nosných konstrukcí se jeví jako dobrý. Problémem však je, že podlaha 1.NP je z velké části umístěna na násypu, který nebyl během realizace zřejmě dobře zhutněn. Dochází tedy k posunům a praskání příček. Nejvýraznější to je v místě mezi návazností podlahy, která je provedena na násypu a pak při přechodu na </w:t>
      </w:r>
      <w:proofErr w:type="gramStart"/>
      <w:r w:rsidRPr="001332A6">
        <w:rPr>
          <w:rFonts w:ascii="Arial" w:hAnsi="Arial" w:cs="Arial"/>
          <w:sz w:val="20"/>
          <w:szCs w:val="20"/>
        </w:rPr>
        <w:t>stropy 1.PP</w:t>
      </w:r>
      <w:proofErr w:type="gramEnd"/>
      <w:r w:rsidRPr="001332A6">
        <w:rPr>
          <w:rFonts w:ascii="Arial" w:hAnsi="Arial" w:cs="Arial"/>
          <w:sz w:val="20"/>
          <w:szCs w:val="20"/>
        </w:rPr>
        <w:t xml:space="preserve">. Zde jsou posuny v řádu 5 cm. Zřejmě nebylo dobře provedeno </w:t>
      </w:r>
      <w:r w:rsidRPr="001332A6">
        <w:rPr>
          <w:rFonts w:ascii="Arial" w:hAnsi="Arial" w:cs="Arial"/>
          <w:sz w:val="20"/>
          <w:szCs w:val="20"/>
        </w:rPr>
        <w:lastRenderedPageBreak/>
        <w:t>zhutnění násypu, který byl proveden mezi obvodovou stěnou suterénu terénem pod podlahou 1.NP.</w:t>
      </w:r>
      <w:r w:rsidR="00141E18" w:rsidRPr="001332A6">
        <w:rPr>
          <w:rFonts w:ascii="Arial" w:hAnsi="Arial" w:cs="Arial"/>
          <w:sz w:val="20"/>
          <w:szCs w:val="20"/>
        </w:rPr>
        <w:t xml:space="preserve"> Nebo dochází k nekontrolovatelnému průtoku vody.  </w:t>
      </w:r>
    </w:p>
    <w:p w:rsidR="00A266C2" w:rsidRPr="001332A6" w:rsidRDefault="000E2A13">
      <w:pPr>
        <w:ind w:left="709" w:right="73"/>
        <w:jc w:val="both"/>
        <w:rPr>
          <w:rFonts w:ascii="Arial" w:hAnsi="Arial" w:cs="Arial"/>
          <w:sz w:val="20"/>
          <w:szCs w:val="20"/>
        </w:rPr>
      </w:pPr>
      <w:r w:rsidRPr="001332A6">
        <w:rPr>
          <w:rFonts w:ascii="Arial" w:hAnsi="Arial" w:cs="Arial"/>
          <w:sz w:val="20"/>
          <w:szCs w:val="20"/>
        </w:rPr>
        <w:t>V rámci studie byl proveden i průzkum podlah, který potvrdil projektovaný stav, viz dále nížeji.</w:t>
      </w:r>
    </w:p>
    <w:p w:rsidR="00A266C2" w:rsidRPr="001332A6" w:rsidRDefault="00A266C2">
      <w:pPr>
        <w:ind w:left="709" w:right="73"/>
        <w:jc w:val="both"/>
        <w:rPr>
          <w:rFonts w:ascii="Arial" w:hAnsi="Arial" w:cs="Arial"/>
          <w:sz w:val="20"/>
          <w:szCs w:val="20"/>
        </w:rPr>
      </w:pPr>
    </w:p>
    <w:p w:rsidR="00A266C2" w:rsidRPr="001332A6" w:rsidRDefault="000E2A13">
      <w:pPr>
        <w:ind w:left="709" w:right="73"/>
        <w:jc w:val="both"/>
        <w:rPr>
          <w:rFonts w:ascii="Arial" w:hAnsi="Arial" w:cs="Arial"/>
          <w:sz w:val="20"/>
          <w:szCs w:val="20"/>
          <w:u w:val="single"/>
        </w:rPr>
      </w:pPr>
      <w:r w:rsidRPr="001332A6">
        <w:rPr>
          <w:rFonts w:ascii="Arial" w:hAnsi="Arial" w:cs="Arial"/>
          <w:sz w:val="20"/>
          <w:szCs w:val="20"/>
          <w:u w:val="single"/>
        </w:rPr>
        <w:t>Stávající provoz z pohledu TZB.</w:t>
      </w:r>
    </w:p>
    <w:p w:rsidR="00A266C2" w:rsidRPr="001332A6" w:rsidRDefault="000E2A13">
      <w:pPr>
        <w:ind w:left="709" w:right="73"/>
        <w:jc w:val="both"/>
        <w:rPr>
          <w:rFonts w:ascii="Arial" w:hAnsi="Arial" w:cs="Arial"/>
          <w:sz w:val="20"/>
          <w:szCs w:val="20"/>
        </w:rPr>
      </w:pPr>
      <w:r w:rsidRPr="001332A6">
        <w:rPr>
          <w:rFonts w:ascii="Arial" w:hAnsi="Arial" w:cs="Arial"/>
          <w:sz w:val="20"/>
          <w:szCs w:val="20"/>
        </w:rPr>
        <w:t>Objekt školy a celkově i kuchyně je standardně napojen na rozvody vody a kanalizace. U kuchyně je zřízen lapák tuků. Objekt E je napojen na areálové rozvody.</w:t>
      </w:r>
    </w:p>
    <w:p w:rsidR="00A266C2" w:rsidRPr="001332A6" w:rsidRDefault="00A266C2">
      <w:pPr>
        <w:ind w:left="709" w:right="73"/>
        <w:jc w:val="both"/>
        <w:rPr>
          <w:rFonts w:ascii="Arial" w:hAnsi="Arial" w:cs="Arial"/>
          <w:sz w:val="20"/>
          <w:szCs w:val="20"/>
        </w:rPr>
      </w:pPr>
    </w:p>
    <w:p w:rsidR="00A266C2" w:rsidRPr="001332A6" w:rsidRDefault="000E2A13">
      <w:pPr>
        <w:ind w:left="709" w:right="73"/>
        <w:jc w:val="both"/>
        <w:rPr>
          <w:rFonts w:ascii="Arial" w:hAnsi="Arial" w:cs="Arial"/>
          <w:sz w:val="20"/>
          <w:szCs w:val="20"/>
        </w:rPr>
      </w:pPr>
      <w:r w:rsidRPr="001332A6">
        <w:rPr>
          <w:rFonts w:ascii="Arial" w:hAnsi="Arial" w:cs="Arial"/>
          <w:sz w:val="20"/>
          <w:szCs w:val="20"/>
        </w:rPr>
        <w:t xml:space="preserve">Z hlediska větrání stávající kuchyně </w:t>
      </w:r>
      <w:proofErr w:type="gramStart"/>
      <w:r w:rsidRPr="001332A6">
        <w:rPr>
          <w:rFonts w:ascii="Arial" w:hAnsi="Arial" w:cs="Arial"/>
          <w:sz w:val="20"/>
          <w:szCs w:val="20"/>
        </w:rPr>
        <w:t>je v 1.PP</w:t>
      </w:r>
      <w:proofErr w:type="gramEnd"/>
      <w:r w:rsidRPr="001332A6">
        <w:rPr>
          <w:rFonts w:ascii="Arial" w:hAnsi="Arial" w:cs="Arial"/>
          <w:sz w:val="20"/>
          <w:szCs w:val="20"/>
        </w:rPr>
        <w:t xml:space="preserve"> zřízena strojovna, kde jsou umístěny jednotky pro ohřev vzduchu. Odtud je vzduch pak veden do 1.NP, prostoru kuchyně a jídelen. Z 1.NP je pak odváděn vzduch přes 2.NP na střechu, kde jsou strojovny VZT s odtahovými ventilátory. Je zde tedy ještě původní nehospodárné řešení, které neuvažovalo rekuperaci vzduchu.</w:t>
      </w:r>
    </w:p>
    <w:p w:rsidR="00A266C2" w:rsidRPr="001332A6" w:rsidRDefault="000E2A13">
      <w:pPr>
        <w:ind w:left="709" w:right="73"/>
        <w:jc w:val="both"/>
        <w:rPr>
          <w:rFonts w:ascii="Arial" w:hAnsi="Arial" w:cs="Arial"/>
          <w:sz w:val="20"/>
          <w:szCs w:val="20"/>
        </w:rPr>
      </w:pPr>
      <w:r w:rsidRPr="001332A6">
        <w:rPr>
          <w:rFonts w:ascii="Arial" w:hAnsi="Arial" w:cs="Arial"/>
          <w:sz w:val="20"/>
          <w:szCs w:val="20"/>
        </w:rPr>
        <w:t>Doplňkově je vzduch do jídelen přiváděn přes podokenní konvektory, kde dochází k jeho ohřevu.</w:t>
      </w:r>
    </w:p>
    <w:p w:rsidR="00A266C2" w:rsidRPr="001332A6" w:rsidRDefault="00A266C2">
      <w:pPr>
        <w:ind w:left="709" w:right="73"/>
        <w:jc w:val="both"/>
        <w:rPr>
          <w:rFonts w:ascii="Arial" w:hAnsi="Arial" w:cs="Arial"/>
          <w:sz w:val="20"/>
          <w:szCs w:val="20"/>
        </w:rPr>
      </w:pPr>
    </w:p>
    <w:p w:rsidR="00A266C2" w:rsidRPr="001332A6" w:rsidRDefault="000E2A13">
      <w:pPr>
        <w:ind w:left="709" w:right="73"/>
        <w:jc w:val="both"/>
        <w:rPr>
          <w:rFonts w:ascii="Arial" w:hAnsi="Arial" w:cs="Arial"/>
          <w:sz w:val="20"/>
          <w:szCs w:val="20"/>
        </w:rPr>
      </w:pPr>
      <w:r w:rsidRPr="001332A6">
        <w:rPr>
          <w:rFonts w:ascii="Arial" w:hAnsi="Arial" w:cs="Arial"/>
          <w:sz w:val="20"/>
          <w:szCs w:val="20"/>
        </w:rPr>
        <w:t xml:space="preserve">Z hlediska vytápění je kuchyně, ale i ohřev VZT napojen na stávající rozvody teplé vody, které jsou přiváděny z výměníkové stanice a strojovny vytápění </w:t>
      </w:r>
      <w:proofErr w:type="gramStart"/>
      <w:r w:rsidRPr="001332A6">
        <w:rPr>
          <w:rFonts w:ascii="Arial" w:hAnsi="Arial" w:cs="Arial"/>
          <w:sz w:val="20"/>
          <w:szCs w:val="20"/>
        </w:rPr>
        <w:t>umístěné v 1.PP</w:t>
      </w:r>
      <w:proofErr w:type="gramEnd"/>
      <w:r w:rsidRPr="001332A6">
        <w:rPr>
          <w:rFonts w:ascii="Arial" w:hAnsi="Arial" w:cs="Arial"/>
          <w:sz w:val="20"/>
          <w:szCs w:val="20"/>
        </w:rPr>
        <w:t>. Rozvody jsou vedeny v 1.NP v podlahových kanálech. Jako koncová tělesa jsou použity litinové radiátory, nebo podokenní konvektory v jídelnách, které jsou přímo napojeny na přívodní vzduch z exteriéru.</w:t>
      </w:r>
    </w:p>
    <w:p w:rsidR="00A266C2" w:rsidRPr="001332A6" w:rsidRDefault="00A266C2">
      <w:pPr>
        <w:ind w:left="709" w:right="73"/>
        <w:jc w:val="both"/>
        <w:rPr>
          <w:rFonts w:ascii="Arial" w:hAnsi="Arial" w:cs="Arial"/>
          <w:sz w:val="20"/>
          <w:szCs w:val="20"/>
        </w:rPr>
      </w:pPr>
    </w:p>
    <w:p w:rsidR="00A266C2" w:rsidRPr="001332A6" w:rsidRDefault="000E2A13">
      <w:pPr>
        <w:ind w:left="709" w:right="73"/>
        <w:jc w:val="both"/>
        <w:rPr>
          <w:rFonts w:ascii="Arial" w:hAnsi="Arial" w:cs="Arial"/>
          <w:sz w:val="20"/>
          <w:szCs w:val="20"/>
        </w:rPr>
      </w:pPr>
      <w:r w:rsidRPr="001332A6">
        <w:rPr>
          <w:rFonts w:ascii="Arial" w:hAnsi="Arial" w:cs="Arial"/>
          <w:sz w:val="20"/>
          <w:szCs w:val="20"/>
        </w:rPr>
        <w:t xml:space="preserve">Z hlediska elektroinstalací jsou provedeny ještě původní 30 let staré rozvody a </w:t>
      </w:r>
      <w:proofErr w:type="spellStart"/>
      <w:r w:rsidRPr="001332A6">
        <w:rPr>
          <w:rFonts w:ascii="Arial" w:hAnsi="Arial" w:cs="Arial"/>
          <w:sz w:val="20"/>
          <w:szCs w:val="20"/>
        </w:rPr>
        <w:t>rozvodnicové</w:t>
      </w:r>
      <w:proofErr w:type="spellEnd"/>
      <w:r w:rsidRPr="001332A6">
        <w:rPr>
          <w:rFonts w:ascii="Arial" w:hAnsi="Arial" w:cs="Arial"/>
          <w:sz w:val="20"/>
          <w:szCs w:val="20"/>
        </w:rPr>
        <w:t xml:space="preserve"> skříně. Objekt E je napojen na hlavní rozvaděč a v prostoru kuchyně jsou umístěny podružné rozvaděče.</w:t>
      </w:r>
    </w:p>
    <w:p w:rsidR="00A266C2" w:rsidRPr="001332A6" w:rsidRDefault="00A266C2">
      <w:pPr>
        <w:ind w:left="709" w:right="73"/>
        <w:jc w:val="both"/>
        <w:rPr>
          <w:rFonts w:ascii="Arial" w:hAnsi="Arial" w:cs="Arial"/>
          <w:sz w:val="20"/>
          <w:szCs w:val="20"/>
        </w:rPr>
      </w:pPr>
    </w:p>
    <w:p w:rsidR="00A266C2" w:rsidRPr="001332A6" w:rsidRDefault="000E2A13">
      <w:pPr>
        <w:ind w:left="709" w:right="73"/>
        <w:jc w:val="both"/>
        <w:rPr>
          <w:rFonts w:ascii="Arial" w:hAnsi="Arial" w:cs="Arial"/>
          <w:sz w:val="20"/>
          <w:szCs w:val="20"/>
        </w:rPr>
      </w:pPr>
      <w:r w:rsidRPr="001332A6">
        <w:rPr>
          <w:rFonts w:ascii="Arial" w:hAnsi="Arial" w:cs="Arial"/>
          <w:sz w:val="20"/>
          <w:szCs w:val="20"/>
        </w:rPr>
        <w:t xml:space="preserve">Ohledně slaboproudu jsou provedeny drobné rozvody strukturované kabeláže a telefonu. Rovněž i </w:t>
      </w:r>
      <w:proofErr w:type="spellStart"/>
      <w:r w:rsidRPr="001332A6">
        <w:rPr>
          <w:rFonts w:ascii="Arial" w:hAnsi="Arial" w:cs="Arial"/>
          <w:sz w:val="20"/>
          <w:szCs w:val="20"/>
        </w:rPr>
        <w:t>MaR</w:t>
      </w:r>
      <w:proofErr w:type="spellEnd"/>
      <w:r w:rsidRPr="001332A6">
        <w:rPr>
          <w:rFonts w:ascii="Arial" w:hAnsi="Arial" w:cs="Arial"/>
          <w:sz w:val="20"/>
          <w:szCs w:val="20"/>
        </w:rPr>
        <w:t>.</w:t>
      </w:r>
    </w:p>
    <w:p w:rsidR="00A266C2" w:rsidRPr="001332A6" w:rsidRDefault="000E2A13">
      <w:pPr>
        <w:ind w:left="709" w:right="73"/>
        <w:jc w:val="both"/>
        <w:rPr>
          <w:rFonts w:ascii="Arial" w:hAnsi="Arial" w:cs="Arial"/>
          <w:sz w:val="20"/>
          <w:szCs w:val="20"/>
        </w:rPr>
      </w:pPr>
      <w:r w:rsidRPr="001332A6">
        <w:rPr>
          <w:rFonts w:ascii="Arial" w:hAnsi="Arial" w:cs="Arial"/>
          <w:sz w:val="20"/>
          <w:szCs w:val="20"/>
        </w:rPr>
        <w:t>Stavba není napojena na plyn. Rovněž stavba nemá EPS.</w:t>
      </w:r>
    </w:p>
    <w:p w:rsidR="00A266C2" w:rsidRPr="001332A6" w:rsidRDefault="00A266C2">
      <w:pPr>
        <w:ind w:left="709" w:right="73"/>
        <w:jc w:val="both"/>
        <w:rPr>
          <w:rFonts w:ascii="Arial" w:hAnsi="Arial" w:cs="Arial"/>
          <w:sz w:val="20"/>
          <w:szCs w:val="20"/>
        </w:rPr>
      </w:pPr>
    </w:p>
    <w:p w:rsidR="00A266C2" w:rsidRPr="001332A6" w:rsidRDefault="00A266C2">
      <w:pPr>
        <w:ind w:left="709" w:right="73"/>
        <w:jc w:val="both"/>
        <w:rPr>
          <w:rFonts w:ascii="Arial" w:hAnsi="Arial" w:cs="Arial"/>
          <w:sz w:val="20"/>
          <w:szCs w:val="20"/>
        </w:rPr>
      </w:pPr>
    </w:p>
    <w:p w:rsidR="00A266C2" w:rsidRPr="001332A6" w:rsidRDefault="000E2A13">
      <w:pPr>
        <w:pStyle w:val="Heading3"/>
        <w:numPr>
          <w:ilvl w:val="2"/>
          <w:numId w:val="2"/>
        </w:numPr>
      </w:pPr>
      <w:bookmarkStart w:id="8" w:name="_Toc71504185"/>
      <w:r w:rsidRPr="001332A6">
        <w:t>Průzkumy</w:t>
      </w:r>
      <w:bookmarkEnd w:id="8"/>
    </w:p>
    <w:p w:rsidR="00A266C2" w:rsidRPr="001332A6" w:rsidRDefault="000E2A13">
      <w:pPr>
        <w:ind w:left="709" w:right="73"/>
        <w:jc w:val="both"/>
        <w:rPr>
          <w:rFonts w:ascii="Arial" w:hAnsi="Arial" w:cs="Arial"/>
          <w:sz w:val="20"/>
          <w:szCs w:val="20"/>
        </w:rPr>
      </w:pPr>
      <w:r w:rsidRPr="001332A6">
        <w:rPr>
          <w:rFonts w:ascii="Arial" w:hAnsi="Arial" w:cs="Arial"/>
          <w:sz w:val="20"/>
          <w:szCs w:val="20"/>
        </w:rPr>
        <w:t xml:space="preserve">Na základě smluvní dohody s MČ Praha 14, byly provedeny sondy do podlahy varny pro přípravu jídla a rovněž byly provedeny sondy do příček. Průzkum byl prováděn </w:t>
      </w:r>
      <w:proofErr w:type="gramStart"/>
      <w:r w:rsidRPr="001332A6">
        <w:rPr>
          <w:rFonts w:ascii="Arial" w:hAnsi="Arial" w:cs="Arial"/>
          <w:sz w:val="20"/>
          <w:szCs w:val="20"/>
        </w:rPr>
        <w:t>2.7. a 3. 7. 2018</w:t>
      </w:r>
      <w:proofErr w:type="gramEnd"/>
      <w:r w:rsidRPr="001332A6">
        <w:rPr>
          <w:rFonts w:ascii="Arial" w:hAnsi="Arial" w:cs="Arial"/>
          <w:sz w:val="20"/>
          <w:szCs w:val="20"/>
        </w:rPr>
        <w:t>.</w:t>
      </w:r>
    </w:p>
    <w:p w:rsidR="00A266C2" w:rsidRPr="001332A6" w:rsidRDefault="00A266C2">
      <w:pPr>
        <w:jc w:val="both"/>
        <w:rPr>
          <w:rFonts w:ascii="Arial" w:hAnsi="Arial" w:cs="Arial"/>
          <w:sz w:val="20"/>
          <w:szCs w:val="20"/>
          <w:u w:val="single"/>
        </w:rPr>
      </w:pPr>
    </w:p>
    <w:p w:rsidR="00A266C2" w:rsidRPr="001332A6" w:rsidRDefault="000E2A13">
      <w:pPr>
        <w:ind w:left="709"/>
        <w:jc w:val="both"/>
        <w:rPr>
          <w:rFonts w:ascii="Arial" w:hAnsi="Arial" w:cs="Arial"/>
          <w:sz w:val="20"/>
          <w:szCs w:val="20"/>
          <w:u w:val="single"/>
        </w:rPr>
      </w:pPr>
      <w:r w:rsidRPr="001332A6">
        <w:rPr>
          <w:rFonts w:ascii="Arial" w:hAnsi="Arial" w:cs="Arial"/>
          <w:sz w:val="20"/>
          <w:szCs w:val="20"/>
          <w:u w:val="single"/>
        </w:rPr>
        <w:t>Místa prováděných sond podlah:</w:t>
      </w:r>
    </w:p>
    <w:p w:rsidR="00A266C2" w:rsidRPr="001332A6" w:rsidRDefault="000E2A13">
      <w:pPr>
        <w:jc w:val="center"/>
        <w:rPr>
          <w:rFonts w:ascii="Arial" w:hAnsi="Arial" w:cs="Arial"/>
          <w:color w:val="FF0000"/>
          <w:sz w:val="20"/>
          <w:szCs w:val="20"/>
        </w:rPr>
      </w:pPr>
      <w:r w:rsidRPr="001332A6">
        <w:rPr>
          <w:rFonts w:ascii="Arial" w:hAnsi="Arial" w:cs="Arial"/>
          <w:noProof/>
        </w:rPr>
        <w:drawing>
          <wp:inline distT="0" distB="0" distL="0" distR="0">
            <wp:extent cx="2457450" cy="4376684"/>
            <wp:effectExtent l="19050" t="0" r="0" b="0"/>
            <wp:docPr id="1" name="Obrázek 32" descr="SOND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Obrázek 32" descr="SONDY"/>
                    <pic:cNvPicPr>
                      <a:picLocks noChangeAspect="1" noChangeArrowheads="1"/>
                    </pic:cNvPicPr>
                  </pic:nvPicPr>
                  <pic:blipFill>
                    <a:blip r:embed="rId8" cstate="print"/>
                    <a:srcRect l="8805" t="3819" r="7907" b="429"/>
                    <a:stretch>
                      <a:fillRect/>
                    </a:stretch>
                  </pic:blipFill>
                  <pic:spPr bwMode="auto">
                    <a:xfrm>
                      <a:off x="0" y="0"/>
                      <a:ext cx="2457450" cy="4376684"/>
                    </a:xfrm>
                    <a:prstGeom prst="rect">
                      <a:avLst/>
                    </a:prstGeom>
                  </pic:spPr>
                </pic:pic>
              </a:graphicData>
            </a:graphic>
          </wp:inline>
        </w:drawing>
      </w:r>
    </w:p>
    <w:p w:rsidR="00A266C2" w:rsidRPr="001332A6" w:rsidRDefault="00A266C2">
      <w:pPr>
        <w:jc w:val="both"/>
        <w:rPr>
          <w:rFonts w:ascii="Arial" w:hAnsi="Arial" w:cs="Arial"/>
          <w:sz w:val="20"/>
          <w:szCs w:val="20"/>
          <w:u w:val="single"/>
        </w:rPr>
      </w:pPr>
    </w:p>
    <w:p w:rsidR="00A266C2" w:rsidRPr="001332A6" w:rsidRDefault="000E2A13">
      <w:pPr>
        <w:ind w:left="709"/>
        <w:jc w:val="both"/>
        <w:rPr>
          <w:rFonts w:ascii="Arial" w:hAnsi="Arial" w:cs="Arial"/>
          <w:b/>
          <w:sz w:val="20"/>
          <w:szCs w:val="20"/>
          <w:u w:val="single"/>
        </w:rPr>
      </w:pPr>
      <w:r w:rsidRPr="001332A6">
        <w:rPr>
          <w:rFonts w:ascii="Arial" w:hAnsi="Arial" w:cs="Arial"/>
          <w:b/>
          <w:sz w:val="20"/>
          <w:szCs w:val="20"/>
          <w:u w:val="single"/>
        </w:rPr>
        <w:t>Výsledky průzkumů:</w:t>
      </w:r>
    </w:p>
    <w:p w:rsidR="00A266C2" w:rsidRPr="001332A6" w:rsidRDefault="000E2A13">
      <w:pPr>
        <w:ind w:left="709"/>
        <w:jc w:val="both"/>
        <w:rPr>
          <w:rFonts w:ascii="Arial" w:hAnsi="Arial" w:cs="Arial"/>
          <w:sz w:val="20"/>
          <w:szCs w:val="20"/>
        </w:rPr>
      </w:pPr>
      <w:r w:rsidRPr="001332A6">
        <w:rPr>
          <w:rFonts w:ascii="Arial" w:hAnsi="Arial" w:cs="Arial"/>
          <w:sz w:val="20"/>
          <w:szCs w:val="20"/>
        </w:rPr>
        <w:lastRenderedPageBreak/>
        <w:t xml:space="preserve">Sonda č. SK1, místnost </w:t>
      </w:r>
      <w:proofErr w:type="gramStart"/>
      <w:r w:rsidRPr="001332A6">
        <w:rPr>
          <w:rFonts w:ascii="Arial" w:hAnsi="Arial" w:cs="Arial"/>
          <w:sz w:val="20"/>
          <w:szCs w:val="20"/>
        </w:rPr>
        <w:t>čistících</w:t>
      </w:r>
      <w:proofErr w:type="gramEnd"/>
      <w:r w:rsidRPr="001332A6">
        <w:rPr>
          <w:rFonts w:ascii="Arial" w:hAnsi="Arial" w:cs="Arial"/>
          <w:sz w:val="20"/>
          <w:szCs w:val="20"/>
        </w:rPr>
        <w:t xml:space="preserve"> prostředků – m.č. E 135, skladba byla kompletně suchá (sonda byla prováděna v prostoru jako příklad skladby v suchém provozu):</w:t>
      </w:r>
    </w:p>
    <w:p w:rsidR="00A266C2" w:rsidRPr="001332A6" w:rsidRDefault="00A266C2">
      <w:pPr>
        <w:ind w:left="709"/>
        <w:jc w:val="both"/>
        <w:rPr>
          <w:rFonts w:ascii="Arial" w:hAnsi="Arial" w:cs="Arial"/>
          <w:sz w:val="20"/>
          <w:szCs w:val="20"/>
        </w:rPr>
      </w:pPr>
    </w:p>
    <w:p w:rsidR="00A266C2" w:rsidRPr="001332A6" w:rsidRDefault="000E2A13">
      <w:pPr>
        <w:pStyle w:val="Odstavecseseznamem"/>
        <w:numPr>
          <w:ilvl w:val="0"/>
          <w:numId w:val="6"/>
        </w:numPr>
        <w:spacing w:line="276" w:lineRule="auto"/>
        <w:ind w:left="1134" w:firstLine="0"/>
        <w:jc w:val="both"/>
        <w:rPr>
          <w:rFonts w:ascii="Arial" w:hAnsi="Arial" w:cs="Arial"/>
          <w:sz w:val="20"/>
          <w:szCs w:val="20"/>
        </w:rPr>
      </w:pPr>
      <w:r w:rsidRPr="001332A6">
        <w:rPr>
          <w:rFonts w:ascii="Arial" w:hAnsi="Arial" w:cs="Arial"/>
          <w:sz w:val="20"/>
          <w:szCs w:val="20"/>
        </w:rPr>
        <w:t>Dlažba</w:t>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t>6 mm</w:t>
      </w:r>
    </w:p>
    <w:p w:rsidR="00A266C2" w:rsidRPr="001332A6" w:rsidRDefault="000E2A13">
      <w:pPr>
        <w:pStyle w:val="Odstavecseseznamem"/>
        <w:numPr>
          <w:ilvl w:val="0"/>
          <w:numId w:val="6"/>
        </w:numPr>
        <w:spacing w:line="276" w:lineRule="auto"/>
        <w:ind w:left="1134" w:firstLine="0"/>
        <w:jc w:val="both"/>
        <w:rPr>
          <w:rFonts w:ascii="Arial" w:hAnsi="Arial" w:cs="Arial"/>
          <w:sz w:val="20"/>
          <w:szCs w:val="20"/>
        </w:rPr>
      </w:pPr>
      <w:r w:rsidRPr="001332A6">
        <w:rPr>
          <w:rFonts w:ascii="Arial" w:hAnsi="Arial" w:cs="Arial"/>
          <w:sz w:val="20"/>
          <w:szCs w:val="20"/>
        </w:rPr>
        <w:t>Cementový potěr</w:t>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t>30 mm</w:t>
      </w:r>
    </w:p>
    <w:p w:rsidR="00A266C2" w:rsidRPr="001332A6" w:rsidRDefault="000E2A13">
      <w:pPr>
        <w:pStyle w:val="Odstavecseseznamem"/>
        <w:numPr>
          <w:ilvl w:val="0"/>
          <w:numId w:val="6"/>
        </w:numPr>
        <w:spacing w:line="276" w:lineRule="auto"/>
        <w:ind w:left="1134" w:firstLine="0"/>
        <w:jc w:val="both"/>
        <w:rPr>
          <w:rFonts w:ascii="Arial" w:hAnsi="Arial" w:cs="Arial"/>
          <w:sz w:val="20"/>
          <w:szCs w:val="20"/>
        </w:rPr>
      </w:pPr>
      <w:r w:rsidRPr="001332A6">
        <w:rPr>
          <w:rFonts w:ascii="Arial" w:hAnsi="Arial" w:cs="Arial"/>
          <w:sz w:val="20"/>
          <w:szCs w:val="20"/>
        </w:rPr>
        <w:t xml:space="preserve">Betonová deska bez výztuže </w:t>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t xml:space="preserve">           </w:t>
      </w:r>
      <w:r w:rsidRPr="001332A6">
        <w:rPr>
          <w:rFonts w:ascii="Arial" w:hAnsi="Arial" w:cs="Arial"/>
          <w:sz w:val="20"/>
          <w:szCs w:val="20"/>
        </w:rPr>
        <w:tab/>
      </w:r>
      <w:r w:rsidRPr="001332A6">
        <w:rPr>
          <w:rFonts w:ascii="Arial" w:hAnsi="Arial" w:cs="Arial"/>
          <w:sz w:val="20"/>
          <w:szCs w:val="20"/>
        </w:rPr>
        <w:tab/>
        <w:t>75 mm</w:t>
      </w:r>
    </w:p>
    <w:p w:rsidR="00A266C2" w:rsidRPr="001332A6" w:rsidRDefault="000E2A13">
      <w:pPr>
        <w:pStyle w:val="Odstavecseseznamem"/>
        <w:numPr>
          <w:ilvl w:val="0"/>
          <w:numId w:val="6"/>
        </w:numPr>
        <w:pBdr>
          <w:bottom w:val="single" w:sz="4" w:space="1" w:color="000000"/>
        </w:pBdr>
        <w:spacing w:line="276" w:lineRule="auto"/>
        <w:ind w:left="1134" w:firstLine="0"/>
        <w:jc w:val="both"/>
        <w:rPr>
          <w:rFonts w:ascii="Arial" w:hAnsi="Arial" w:cs="Arial"/>
          <w:sz w:val="20"/>
          <w:szCs w:val="20"/>
        </w:rPr>
      </w:pPr>
      <w:r w:rsidRPr="001332A6">
        <w:rPr>
          <w:rFonts w:ascii="Arial" w:hAnsi="Arial" w:cs="Arial"/>
          <w:sz w:val="20"/>
          <w:szCs w:val="20"/>
        </w:rPr>
        <w:t>Hydroizolační pás-</w:t>
      </w:r>
      <w:proofErr w:type="spellStart"/>
      <w:r w:rsidRPr="001332A6">
        <w:rPr>
          <w:rFonts w:ascii="Arial" w:hAnsi="Arial" w:cs="Arial"/>
          <w:sz w:val="20"/>
          <w:szCs w:val="20"/>
        </w:rPr>
        <w:t>předp</w:t>
      </w:r>
      <w:proofErr w:type="spellEnd"/>
      <w:r w:rsidRPr="001332A6">
        <w:rPr>
          <w:rFonts w:ascii="Arial" w:hAnsi="Arial" w:cs="Arial"/>
          <w:sz w:val="20"/>
          <w:szCs w:val="20"/>
        </w:rPr>
        <w:t>. IPA 2x,</w:t>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t>8 mm</w:t>
      </w:r>
      <w:r w:rsidRPr="001332A6">
        <w:rPr>
          <w:rFonts w:ascii="Arial" w:hAnsi="Arial" w:cs="Arial"/>
          <w:sz w:val="20"/>
          <w:szCs w:val="20"/>
        </w:rPr>
        <w:tab/>
      </w:r>
    </w:p>
    <w:p w:rsidR="00A266C2" w:rsidRPr="001332A6" w:rsidRDefault="000E2A13">
      <w:pPr>
        <w:pStyle w:val="Odstavecseseznamem"/>
        <w:numPr>
          <w:ilvl w:val="0"/>
          <w:numId w:val="6"/>
        </w:numPr>
        <w:pBdr>
          <w:bottom w:val="single" w:sz="4" w:space="1" w:color="000000"/>
        </w:pBdr>
        <w:spacing w:line="276" w:lineRule="auto"/>
        <w:ind w:left="1134" w:firstLine="0"/>
        <w:jc w:val="both"/>
        <w:rPr>
          <w:rFonts w:ascii="Arial" w:hAnsi="Arial" w:cs="Arial"/>
          <w:sz w:val="20"/>
          <w:szCs w:val="20"/>
        </w:rPr>
      </w:pPr>
      <w:r w:rsidRPr="001332A6">
        <w:rPr>
          <w:rFonts w:ascii="Arial" w:hAnsi="Arial" w:cs="Arial"/>
          <w:sz w:val="20"/>
          <w:szCs w:val="20"/>
        </w:rPr>
        <w:t>Následně byl prováděn vrt v podkladním betonu až do hloubky 25cm, bez naražení na zeminu.</w:t>
      </w:r>
    </w:p>
    <w:p w:rsidR="00A266C2" w:rsidRPr="001332A6" w:rsidRDefault="000E2A13">
      <w:pPr>
        <w:ind w:left="1134"/>
        <w:jc w:val="both"/>
        <w:rPr>
          <w:rFonts w:ascii="Arial" w:hAnsi="Arial" w:cs="Arial"/>
          <w:sz w:val="20"/>
          <w:szCs w:val="20"/>
        </w:rPr>
      </w:pPr>
      <w:r w:rsidRPr="001332A6">
        <w:rPr>
          <w:rFonts w:ascii="Arial" w:hAnsi="Arial" w:cs="Arial"/>
          <w:sz w:val="20"/>
          <w:szCs w:val="20"/>
        </w:rPr>
        <w:t>SKLADBA CELKEM</w:t>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t xml:space="preserve"> </w:t>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t>119 mm</w:t>
      </w:r>
    </w:p>
    <w:p w:rsidR="00A266C2" w:rsidRPr="001332A6" w:rsidRDefault="000E2A13">
      <w:pPr>
        <w:ind w:left="709"/>
        <w:jc w:val="center"/>
        <w:rPr>
          <w:rFonts w:ascii="Arial" w:hAnsi="Arial" w:cs="Arial"/>
          <w:sz w:val="20"/>
          <w:szCs w:val="20"/>
        </w:rPr>
      </w:pPr>
      <w:r w:rsidRPr="001332A6">
        <w:rPr>
          <w:rFonts w:ascii="Arial" w:hAnsi="Arial" w:cs="Arial"/>
          <w:sz w:val="20"/>
          <w:szCs w:val="20"/>
        </w:rPr>
        <w:t>Foto sonda SK1:</w:t>
      </w:r>
    </w:p>
    <w:p w:rsidR="00A266C2" w:rsidRPr="001332A6" w:rsidRDefault="000E2A13">
      <w:pPr>
        <w:ind w:left="709"/>
        <w:jc w:val="center"/>
        <w:rPr>
          <w:rFonts w:ascii="Arial" w:hAnsi="Arial" w:cs="Arial"/>
          <w:sz w:val="20"/>
          <w:szCs w:val="20"/>
        </w:rPr>
      </w:pPr>
      <w:r w:rsidRPr="001332A6">
        <w:rPr>
          <w:rFonts w:ascii="Arial" w:hAnsi="Arial" w:cs="Arial"/>
          <w:noProof/>
        </w:rPr>
        <w:drawing>
          <wp:inline distT="0" distB="0" distL="0" distR="0">
            <wp:extent cx="4333875" cy="2438400"/>
            <wp:effectExtent l="0" t="0" r="0" b="0"/>
            <wp:docPr id="2" name="Obrázek 31" descr="S0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Obrázek 31" descr="S01-05"/>
                    <pic:cNvPicPr>
                      <a:picLocks noChangeAspect="1" noChangeArrowheads="1"/>
                    </pic:cNvPicPr>
                  </pic:nvPicPr>
                  <pic:blipFill>
                    <a:blip r:embed="rId9" cstate="print"/>
                    <a:stretch>
                      <a:fillRect/>
                    </a:stretch>
                  </pic:blipFill>
                  <pic:spPr bwMode="auto">
                    <a:xfrm>
                      <a:off x="0" y="0"/>
                      <a:ext cx="4333875" cy="2438400"/>
                    </a:xfrm>
                    <a:prstGeom prst="rect">
                      <a:avLst/>
                    </a:prstGeom>
                  </pic:spPr>
                </pic:pic>
              </a:graphicData>
            </a:graphic>
          </wp:inline>
        </w:drawing>
      </w:r>
    </w:p>
    <w:p w:rsidR="00A266C2" w:rsidRPr="001332A6" w:rsidRDefault="00A266C2">
      <w:pPr>
        <w:ind w:left="709" w:hanging="284"/>
        <w:jc w:val="center"/>
        <w:rPr>
          <w:rFonts w:ascii="Arial" w:hAnsi="Arial" w:cs="Arial"/>
          <w:sz w:val="20"/>
          <w:szCs w:val="20"/>
        </w:rPr>
      </w:pPr>
    </w:p>
    <w:p w:rsidR="00A266C2" w:rsidRPr="001332A6" w:rsidRDefault="00A266C2">
      <w:pPr>
        <w:ind w:left="709" w:hanging="284"/>
        <w:jc w:val="both"/>
        <w:rPr>
          <w:rFonts w:ascii="Arial" w:hAnsi="Arial" w:cs="Arial"/>
          <w:color w:val="FF0000"/>
          <w:sz w:val="20"/>
          <w:szCs w:val="20"/>
        </w:rPr>
      </w:pPr>
    </w:p>
    <w:p w:rsidR="00A266C2" w:rsidRPr="001332A6" w:rsidRDefault="000E2A13">
      <w:pPr>
        <w:ind w:left="709"/>
        <w:jc w:val="both"/>
        <w:rPr>
          <w:rFonts w:ascii="Arial" w:hAnsi="Arial" w:cs="Arial"/>
          <w:sz w:val="20"/>
          <w:szCs w:val="20"/>
        </w:rPr>
      </w:pPr>
      <w:r w:rsidRPr="001332A6">
        <w:rPr>
          <w:rFonts w:ascii="Arial" w:hAnsi="Arial" w:cs="Arial"/>
          <w:sz w:val="20"/>
          <w:szCs w:val="20"/>
        </w:rPr>
        <w:t xml:space="preserve">Sonda č. SK2, hrubá přípravna masa </w:t>
      </w:r>
      <w:proofErr w:type="gramStart"/>
      <w:r w:rsidRPr="001332A6">
        <w:rPr>
          <w:rFonts w:ascii="Arial" w:hAnsi="Arial" w:cs="Arial"/>
          <w:sz w:val="20"/>
          <w:szCs w:val="20"/>
        </w:rPr>
        <w:t>m.č.</w:t>
      </w:r>
      <w:proofErr w:type="gramEnd"/>
      <w:r w:rsidRPr="001332A6">
        <w:rPr>
          <w:rFonts w:ascii="Arial" w:hAnsi="Arial" w:cs="Arial"/>
          <w:sz w:val="20"/>
          <w:szCs w:val="20"/>
        </w:rPr>
        <w:t xml:space="preserve"> E125, skladba byla nalezena jako vlhká až mokrá (sonda byla prováděna v mokrém provozu), skladba od horního líce:</w:t>
      </w:r>
    </w:p>
    <w:p w:rsidR="00A266C2" w:rsidRPr="001332A6" w:rsidRDefault="000E2A13">
      <w:pPr>
        <w:pStyle w:val="Odstavecseseznamem"/>
        <w:numPr>
          <w:ilvl w:val="0"/>
          <w:numId w:val="6"/>
        </w:numPr>
        <w:spacing w:line="276" w:lineRule="auto"/>
        <w:ind w:left="1134" w:firstLine="0"/>
        <w:jc w:val="both"/>
        <w:rPr>
          <w:rFonts w:ascii="Arial" w:hAnsi="Arial" w:cs="Arial"/>
          <w:sz w:val="20"/>
          <w:szCs w:val="20"/>
        </w:rPr>
      </w:pPr>
      <w:r w:rsidRPr="001332A6">
        <w:rPr>
          <w:rFonts w:ascii="Arial" w:hAnsi="Arial" w:cs="Arial"/>
          <w:sz w:val="20"/>
          <w:szCs w:val="20"/>
        </w:rPr>
        <w:t xml:space="preserve">Dlažba (9mm) + lepidlo </w:t>
      </w:r>
      <w:r w:rsidRPr="001332A6">
        <w:rPr>
          <w:rFonts w:ascii="Arial" w:hAnsi="Arial" w:cs="Arial"/>
          <w:sz w:val="20"/>
          <w:szCs w:val="20"/>
        </w:rPr>
        <w:tab/>
      </w:r>
      <w:r w:rsidRPr="001332A6">
        <w:rPr>
          <w:rFonts w:ascii="Arial" w:hAnsi="Arial" w:cs="Arial"/>
          <w:sz w:val="20"/>
          <w:szCs w:val="20"/>
        </w:rPr>
        <w:tab/>
        <w:t xml:space="preserve"> </w:t>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t>12 mm</w:t>
      </w:r>
    </w:p>
    <w:p w:rsidR="00A266C2" w:rsidRPr="001332A6" w:rsidRDefault="000E2A13">
      <w:pPr>
        <w:pStyle w:val="Odstavecseseznamem"/>
        <w:numPr>
          <w:ilvl w:val="0"/>
          <w:numId w:val="6"/>
        </w:numPr>
        <w:spacing w:line="276" w:lineRule="auto"/>
        <w:ind w:left="1134" w:firstLine="0"/>
        <w:jc w:val="both"/>
        <w:rPr>
          <w:rFonts w:ascii="Arial" w:hAnsi="Arial" w:cs="Arial"/>
          <w:sz w:val="20"/>
          <w:szCs w:val="20"/>
        </w:rPr>
      </w:pPr>
      <w:r w:rsidRPr="001332A6">
        <w:rPr>
          <w:rFonts w:ascii="Arial" w:hAnsi="Arial" w:cs="Arial"/>
          <w:sz w:val="20"/>
          <w:szCs w:val="20"/>
        </w:rPr>
        <w:t xml:space="preserve">Beton </w:t>
      </w:r>
      <w:r w:rsidRPr="001332A6">
        <w:rPr>
          <w:rFonts w:ascii="Arial" w:hAnsi="Arial" w:cs="Arial"/>
          <w:color w:val="7030A0"/>
          <w:sz w:val="20"/>
          <w:szCs w:val="20"/>
        </w:rPr>
        <w:t>(mokré), bez výztuže</w:t>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t>55 mm</w:t>
      </w:r>
    </w:p>
    <w:p w:rsidR="00A266C2" w:rsidRPr="001332A6" w:rsidRDefault="000E2A13">
      <w:pPr>
        <w:pStyle w:val="Odstavecseseznamem"/>
        <w:numPr>
          <w:ilvl w:val="0"/>
          <w:numId w:val="6"/>
        </w:numPr>
        <w:spacing w:line="276" w:lineRule="auto"/>
        <w:ind w:left="1134" w:firstLine="0"/>
        <w:jc w:val="both"/>
        <w:rPr>
          <w:rFonts w:ascii="Arial" w:hAnsi="Arial" w:cs="Arial"/>
          <w:sz w:val="20"/>
          <w:szCs w:val="20"/>
        </w:rPr>
      </w:pPr>
      <w:proofErr w:type="spellStart"/>
      <w:r w:rsidRPr="001332A6">
        <w:rPr>
          <w:rFonts w:ascii="Arial" w:hAnsi="Arial" w:cs="Arial"/>
          <w:sz w:val="20"/>
          <w:szCs w:val="20"/>
        </w:rPr>
        <w:t>Hydroizoalční</w:t>
      </w:r>
      <w:proofErr w:type="spellEnd"/>
      <w:r w:rsidRPr="001332A6">
        <w:rPr>
          <w:rFonts w:ascii="Arial" w:hAnsi="Arial" w:cs="Arial"/>
          <w:sz w:val="20"/>
          <w:szCs w:val="20"/>
        </w:rPr>
        <w:t xml:space="preserve"> pás-</w:t>
      </w:r>
      <w:proofErr w:type="spellStart"/>
      <w:r w:rsidRPr="001332A6">
        <w:rPr>
          <w:rFonts w:ascii="Arial" w:hAnsi="Arial" w:cs="Arial"/>
          <w:sz w:val="20"/>
          <w:szCs w:val="20"/>
        </w:rPr>
        <w:t>předp</w:t>
      </w:r>
      <w:proofErr w:type="spellEnd"/>
      <w:r w:rsidRPr="001332A6">
        <w:rPr>
          <w:rFonts w:ascii="Arial" w:hAnsi="Arial" w:cs="Arial"/>
          <w:sz w:val="20"/>
          <w:szCs w:val="20"/>
        </w:rPr>
        <w:t xml:space="preserve">. IPA 2x, </w:t>
      </w:r>
      <w:r w:rsidRPr="001332A6">
        <w:rPr>
          <w:rFonts w:ascii="Arial" w:hAnsi="Arial" w:cs="Arial"/>
          <w:color w:val="7030A0"/>
          <w:sz w:val="20"/>
          <w:szCs w:val="20"/>
        </w:rPr>
        <w:t>(mokré)</w:t>
      </w:r>
      <w:r w:rsidRPr="001332A6">
        <w:rPr>
          <w:rFonts w:ascii="Arial" w:hAnsi="Arial" w:cs="Arial"/>
          <w:sz w:val="20"/>
          <w:szCs w:val="20"/>
        </w:rPr>
        <w:tab/>
        <w:t xml:space="preserve">    </w:t>
      </w:r>
      <w:r w:rsidRPr="001332A6">
        <w:rPr>
          <w:rFonts w:ascii="Arial" w:hAnsi="Arial" w:cs="Arial"/>
          <w:sz w:val="20"/>
          <w:szCs w:val="20"/>
        </w:rPr>
        <w:tab/>
        <w:t xml:space="preserve">               </w:t>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t>8 mm</w:t>
      </w:r>
      <w:r w:rsidRPr="001332A6">
        <w:rPr>
          <w:rFonts w:ascii="Arial" w:hAnsi="Arial" w:cs="Arial"/>
          <w:sz w:val="20"/>
          <w:szCs w:val="20"/>
        </w:rPr>
        <w:tab/>
      </w:r>
    </w:p>
    <w:p w:rsidR="00A266C2" w:rsidRPr="001332A6" w:rsidRDefault="000E2A13">
      <w:pPr>
        <w:pStyle w:val="Odstavecseseznamem"/>
        <w:numPr>
          <w:ilvl w:val="0"/>
          <w:numId w:val="6"/>
        </w:numPr>
        <w:spacing w:line="276" w:lineRule="auto"/>
        <w:ind w:left="1134" w:firstLine="0"/>
        <w:jc w:val="both"/>
        <w:rPr>
          <w:rFonts w:ascii="Arial" w:hAnsi="Arial" w:cs="Arial"/>
          <w:sz w:val="20"/>
          <w:szCs w:val="20"/>
        </w:rPr>
      </w:pPr>
      <w:r w:rsidRPr="001332A6">
        <w:rPr>
          <w:rFonts w:ascii="Arial" w:hAnsi="Arial" w:cs="Arial"/>
          <w:sz w:val="20"/>
          <w:szCs w:val="20"/>
        </w:rPr>
        <w:t xml:space="preserve">Cementový potěr </w:t>
      </w:r>
      <w:r w:rsidRPr="001332A6">
        <w:rPr>
          <w:rFonts w:ascii="Arial" w:hAnsi="Arial" w:cs="Arial"/>
          <w:color w:val="7030A0"/>
          <w:sz w:val="20"/>
          <w:szCs w:val="20"/>
        </w:rPr>
        <w:t>(mokré)</w:t>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t>40 mm</w:t>
      </w:r>
    </w:p>
    <w:p w:rsidR="00A266C2" w:rsidRPr="001332A6" w:rsidRDefault="000E2A13">
      <w:pPr>
        <w:pStyle w:val="Odstavecseseznamem"/>
        <w:numPr>
          <w:ilvl w:val="0"/>
          <w:numId w:val="6"/>
        </w:numPr>
        <w:spacing w:line="276" w:lineRule="auto"/>
        <w:ind w:left="1134" w:firstLine="0"/>
        <w:jc w:val="both"/>
        <w:rPr>
          <w:rFonts w:ascii="Arial" w:hAnsi="Arial" w:cs="Arial"/>
          <w:sz w:val="20"/>
          <w:szCs w:val="20"/>
        </w:rPr>
      </w:pPr>
      <w:r w:rsidRPr="001332A6">
        <w:rPr>
          <w:rFonts w:ascii="Arial" w:hAnsi="Arial" w:cs="Arial"/>
          <w:sz w:val="20"/>
          <w:szCs w:val="20"/>
        </w:rPr>
        <w:t xml:space="preserve">Polystyrenová deska </w:t>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t>15 mm</w:t>
      </w:r>
    </w:p>
    <w:p w:rsidR="00A266C2" w:rsidRPr="001332A6" w:rsidRDefault="000E2A13">
      <w:pPr>
        <w:pStyle w:val="Odstavecseseznamem"/>
        <w:numPr>
          <w:ilvl w:val="0"/>
          <w:numId w:val="6"/>
        </w:numPr>
        <w:spacing w:line="276" w:lineRule="auto"/>
        <w:ind w:left="1134" w:firstLine="0"/>
        <w:jc w:val="both"/>
        <w:rPr>
          <w:rFonts w:ascii="Arial" w:hAnsi="Arial" w:cs="Arial"/>
          <w:sz w:val="20"/>
          <w:szCs w:val="20"/>
        </w:rPr>
      </w:pPr>
      <w:proofErr w:type="spellStart"/>
      <w:r w:rsidRPr="001332A6">
        <w:rPr>
          <w:rFonts w:ascii="Arial" w:hAnsi="Arial" w:cs="Arial"/>
          <w:sz w:val="20"/>
          <w:szCs w:val="20"/>
        </w:rPr>
        <w:t>Hydroizoalční</w:t>
      </w:r>
      <w:proofErr w:type="spellEnd"/>
      <w:r w:rsidRPr="001332A6">
        <w:rPr>
          <w:rFonts w:ascii="Arial" w:hAnsi="Arial" w:cs="Arial"/>
          <w:sz w:val="20"/>
          <w:szCs w:val="20"/>
        </w:rPr>
        <w:t xml:space="preserve"> pás - </w:t>
      </w:r>
      <w:proofErr w:type="spellStart"/>
      <w:r w:rsidRPr="001332A6">
        <w:rPr>
          <w:rFonts w:ascii="Arial" w:hAnsi="Arial" w:cs="Arial"/>
          <w:sz w:val="20"/>
          <w:szCs w:val="20"/>
        </w:rPr>
        <w:t>předp</w:t>
      </w:r>
      <w:proofErr w:type="spellEnd"/>
      <w:r w:rsidRPr="001332A6">
        <w:rPr>
          <w:rFonts w:ascii="Arial" w:hAnsi="Arial" w:cs="Arial"/>
          <w:sz w:val="20"/>
          <w:szCs w:val="20"/>
        </w:rPr>
        <w:t xml:space="preserve">. IPA 2x, </w:t>
      </w:r>
      <w:r w:rsidRPr="001332A6">
        <w:rPr>
          <w:rFonts w:ascii="Arial" w:hAnsi="Arial" w:cs="Arial"/>
          <w:color w:val="7030A0"/>
          <w:sz w:val="20"/>
          <w:szCs w:val="20"/>
        </w:rPr>
        <w:t>(mokré)</w:t>
      </w:r>
      <w:r w:rsidRPr="001332A6">
        <w:rPr>
          <w:rFonts w:ascii="Arial" w:hAnsi="Arial" w:cs="Arial"/>
          <w:sz w:val="20"/>
          <w:szCs w:val="20"/>
        </w:rPr>
        <w:tab/>
        <w:t xml:space="preserve">    </w:t>
      </w:r>
      <w:r w:rsidRPr="001332A6">
        <w:rPr>
          <w:rFonts w:ascii="Arial" w:hAnsi="Arial" w:cs="Arial"/>
          <w:sz w:val="20"/>
          <w:szCs w:val="20"/>
        </w:rPr>
        <w:tab/>
        <w:t xml:space="preserve">               </w:t>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t>8 mm</w:t>
      </w:r>
      <w:r w:rsidRPr="001332A6">
        <w:rPr>
          <w:rFonts w:ascii="Arial" w:hAnsi="Arial" w:cs="Arial"/>
          <w:sz w:val="20"/>
          <w:szCs w:val="20"/>
        </w:rPr>
        <w:tab/>
      </w:r>
    </w:p>
    <w:p w:rsidR="00A266C2" w:rsidRPr="001332A6" w:rsidRDefault="000E2A13">
      <w:pPr>
        <w:pStyle w:val="Odstavecseseznamem"/>
        <w:numPr>
          <w:ilvl w:val="0"/>
          <w:numId w:val="6"/>
        </w:numPr>
        <w:spacing w:line="276" w:lineRule="auto"/>
        <w:ind w:left="1134" w:firstLine="0"/>
        <w:jc w:val="both"/>
        <w:rPr>
          <w:rFonts w:ascii="Arial" w:hAnsi="Arial" w:cs="Arial"/>
          <w:sz w:val="20"/>
          <w:szCs w:val="20"/>
        </w:rPr>
      </w:pPr>
      <w:r w:rsidRPr="001332A6">
        <w:rPr>
          <w:rFonts w:ascii="Arial" w:hAnsi="Arial" w:cs="Arial"/>
          <w:sz w:val="20"/>
          <w:szCs w:val="20"/>
        </w:rPr>
        <w:t xml:space="preserve">Betonová deska </w:t>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t>120 mm</w:t>
      </w:r>
    </w:p>
    <w:p w:rsidR="00A266C2" w:rsidRPr="001332A6" w:rsidRDefault="000E2A13">
      <w:pPr>
        <w:pStyle w:val="Odstavecseseznamem"/>
        <w:numPr>
          <w:ilvl w:val="0"/>
          <w:numId w:val="6"/>
        </w:numPr>
        <w:pBdr>
          <w:bottom w:val="single" w:sz="4" w:space="1" w:color="000000"/>
        </w:pBdr>
        <w:spacing w:line="276" w:lineRule="auto"/>
        <w:ind w:left="1134" w:firstLine="0"/>
        <w:jc w:val="both"/>
        <w:rPr>
          <w:rFonts w:ascii="Arial" w:hAnsi="Arial" w:cs="Arial"/>
          <w:sz w:val="20"/>
          <w:szCs w:val="20"/>
        </w:rPr>
      </w:pPr>
      <w:r w:rsidRPr="001332A6">
        <w:rPr>
          <w:rFonts w:ascii="Arial" w:hAnsi="Arial" w:cs="Arial"/>
          <w:sz w:val="20"/>
          <w:szCs w:val="20"/>
        </w:rPr>
        <w:t>Terén</w:t>
      </w:r>
    </w:p>
    <w:p w:rsidR="00A266C2" w:rsidRPr="001332A6" w:rsidRDefault="000E2A13">
      <w:pPr>
        <w:ind w:left="1134"/>
        <w:jc w:val="both"/>
        <w:rPr>
          <w:rFonts w:ascii="Arial" w:hAnsi="Arial" w:cs="Arial"/>
          <w:sz w:val="20"/>
          <w:szCs w:val="20"/>
        </w:rPr>
      </w:pPr>
      <w:r w:rsidRPr="001332A6">
        <w:rPr>
          <w:rFonts w:ascii="Arial" w:hAnsi="Arial" w:cs="Arial"/>
          <w:sz w:val="20"/>
          <w:szCs w:val="20"/>
        </w:rPr>
        <w:t>SKLADBA CELKEM</w:t>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t xml:space="preserve"> </w:t>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t>258 mm</w:t>
      </w:r>
    </w:p>
    <w:p w:rsidR="00A266C2" w:rsidRPr="001332A6" w:rsidRDefault="000E2A13">
      <w:pPr>
        <w:ind w:left="709"/>
        <w:jc w:val="center"/>
        <w:rPr>
          <w:rFonts w:ascii="Arial" w:hAnsi="Arial" w:cs="Arial"/>
          <w:sz w:val="20"/>
          <w:szCs w:val="20"/>
        </w:rPr>
      </w:pPr>
      <w:r w:rsidRPr="001332A6">
        <w:rPr>
          <w:rFonts w:ascii="Arial" w:hAnsi="Arial" w:cs="Arial"/>
          <w:sz w:val="20"/>
          <w:szCs w:val="20"/>
        </w:rPr>
        <w:t>Foto sonda SK2:</w:t>
      </w:r>
    </w:p>
    <w:p w:rsidR="00A266C2" w:rsidRPr="001332A6" w:rsidRDefault="000E2A13">
      <w:pPr>
        <w:ind w:left="709"/>
        <w:jc w:val="center"/>
        <w:rPr>
          <w:rFonts w:ascii="Arial" w:hAnsi="Arial" w:cs="Arial"/>
          <w:sz w:val="20"/>
          <w:szCs w:val="20"/>
        </w:rPr>
      </w:pPr>
      <w:r w:rsidRPr="001332A6">
        <w:rPr>
          <w:rFonts w:ascii="Arial" w:hAnsi="Arial" w:cs="Arial"/>
          <w:sz w:val="20"/>
          <w:szCs w:val="20"/>
        </w:rPr>
        <w:t xml:space="preserve">  </w:t>
      </w:r>
      <w:r w:rsidRPr="001332A6">
        <w:rPr>
          <w:rFonts w:ascii="Arial" w:hAnsi="Arial" w:cs="Arial"/>
          <w:noProof/>
        </w:rPr>
        <w:drawing>
          <wp:inline distT="0" distB="0" distL="0" distR="0">
            <wp:extent cx="4410075" cy="2486025"/>
            <wp:effectExtent l="0" t="0" r="0" b="0"/>
            <wp:docPr id="3" name="Obrázek 30" descr="S0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Obrázek 30" descr="S02-02"/>
                    <pic:cNvPicPr>
                      <a:picLocks noChangeAspect="1" noChangeArrowheads="1"/>
                    </pic:cNvPicPr>
                  </pic:nvPicPr>
                  <pic:blipFill>
                    <a:blip r:embed="rId10" cstate="print"/>
                    <a:stretch>
                      <a:fillRect/>
                    </a:stretch>
                  </pic:blipFill>
                  <pic:spPr bwMode="auto">
                    <a:xfrm>
                      <a:off x="0" y="0"/>
                      <a:ext cx="4410075" cy="2486025"/>
                    </a:xfrm>
                    <a:prstGeom prst="rect">
                      <a:avLst/>
                    </a:prstGeom>
                  </pic:spPr>
                </pic:pic>
              </a:graphicData>
            </a:graphic>
          </wp:inline>
        </w:drawing>
      </w:r>
    </w:p>
    <w:p w:rsidR="00A266C2" w:rsidRPr="001332A6" w:rsidRDefault="00A266C2">
      <w:pPr>
        <w:ind w:left="709"/>
        <w:jc w:val="center"/>
        <w:rPr>
          <w:rFonts w:ascii="Arial" w:hAnsi="Arial" w:cs="Arial"/>
          <w:sz w:val="20"/>
          <w:szCs w:val="20"/>
        </w:rPr>
      </w:pPr>
    </w:p>
    <w:p w:rsidR="00A266C2" w:rsidRPr="001332A6" w:rsidRDefault="00A266C2">
      <w:pPr>
        <w:ind w:left="426" w:hanging="284"/>
        <w:jc w:val="both"/>
        <w:rPr>
          <w:rFonts w:ascii="Arial" w:hAnsi="Arial" w:cs="Arial"/>
          <w:sz w:val="20"/>
          <w:szCs w:val="20"/>
        </w:rPr>
      </w:pPr>
    </w:p>
    <w:p w:rsidR="00A266C2" w:rsidRPr="001332A6" w:rsidRDefault="000E2A13">
      <w:pPr>
        <w:ind w:left="709"/>
        <w:jc w:val="both"/>
        <w:rPr>
          <w:rFonts w:ascii="Arial" w:hAnsi="Arial" w:cs="Arial"/>
          <w:sz w:val="20"/>
          <w:szCs w:val="20"/>
        </w:rPr>
      </w:pPr>
      <w:r w:rsidRPr="001332A6">
        <w:rPr>
          <w:rFonts w:ascii="Arial" w:hAnsi="Arial" w:cs="Arial"/>
          <w:sz w:val="20"/>
          <w:szCs w:val="20"/>
        </w:rPr>
        <w:t xml:space="preserve">Sonda č. SK3 (2 sondy), úklidová komora </w:t>
      </w:r>
      <w:proofErr w:type="gramStart"/>
      <w:r w:rsidRPr="001332A6">
        <w:rPr>
          <w:rFonts w:ascii="Arial" w:hAnsi="Arial" w:cs="Arial"/>
          <w:sz w:val="20"/>
          <w:szCs w:val="20"/>
        </w:rPr>
        <w:t>m.č.</w:t>
      </w:r>
      <w:proofErr w:type="gramEnd"/>
      <w:r w:rsidRPr="001332A6">
        <w:rPr>
          <w:rFonts w:ascii="Arial" w:hAnsi="Arial" w:cs="Arial"/>
          <w:sz w:val="20"/>
          <w:szCs w:val="20"/>
        </w:rPr>
        <w:t xml:space="preserve"> E105, skladba byla suchá (sonda byla prováděna na hranici zastropení nad 1.PP) skladba od horního líce:</w:t>
      </w:r>
    </w:p>
    <w:p w:rsidR="00A266C2" w:rsidRPr="001332A6" w:rsidRDefault="000E2A13">
      <w:pPr>
        <w:pStyle w:val="Odstavecseseznamem"/>
        <w:numPr>
          <w:ilvl w:val="0"/>
          <w:numId w:val="6"/>
        </w:numPr>
        <w:spacing w:line="276" w:lineRule="auto"/>
        <w:ind w:left="1134" w:firstLine="12"/>
        <w:jc w:val="both"/>
        <w:rPr>
          <w:rFonts w:ascii="Arial" w:hAnsi="Arial" w:cs="Arial"/>
          <w:sz w:val="20"/>
          <w:szCs w:val="20"/>
        </w:rPr>
      </w:pPr>
      <w:r w:rsidRPr="001332A6">
        <w:rPr>
          <w:rFonts w:ascii="Arial" w:hAnsi="Arial" w:cs="Arial"/>
          <w:sz w:val="20"/>
          <w:szCs w:val="20"/>
        </w:rPr>
        <w:lastRenderedPageBreak/>
        <w:t>Dlažba</w:t>
      </w:r>
      <w:r w:rsidRPr="001332A6">
        <w:rPr>
          <w:rFonts w:ascii="Arial" w:hAnsi="Arial" w:cs="Arial"/>
          <w:sz w:val="20"/>
          <w:szCs w:val="20"/>
        </w:rPr>
        <w:tab/>
      </w:r>
      <w:r w:rsidRPr="001332A6">
        <w:rPr>
          <w:rFonts w:ascii="Arial" w:hAnsi="Arial" w:cs="Arial"/>
          <w:sz w:val="20"/>
          <w:szCs w:val="20"/>
        </w:rPr>
        <w:tab/>
        <w:t xml:space="preserve"> </w:t>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t>6 mm</w:t>
      </w:r>
    </w:p>
    <w:p w:rsidR="00A266C2" w:rsidRPr="001332A6" w:rsidRDefault="000E2A13">
      <w:pPr>
        <w:pStyle w:val="Odstavecseseznamem"/>
        <w:numPr>
          <w:ilvl w:val="0"/>
          <w:numId w:val="6"/>
        </w:numPr>
        <w:spacing w:line="276" w:lineRule="auto"/>
        <w:ind w:left="1134" w:firstLine="12"/>
        <w:jc w:val="both"/>
        <w:rPr>
          <w:rFonts w:ascii="Arial" w:hAnsi="Arial" w:cs="Arial"/>
          <w:sz w:val="20"/>
          <w:szCs w:val="20"/>
        </w:rPr>
      </w:pPr>
      <w:r w:rsidRPr="001332A6">
        <w:rPr>
          <w:rFonts w:ascii="Arial" w:hAnsi="Arial" w:cs="Arial"/>
          <w:sz w:val="20"/>
          <w:szCs w:val="20"/>
        </w:rPr>
        <w:t>Cementový potěr</w:t>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t>45 mm</w:t>
      </w:r>
    </w:p>
    <w:p w:rsidR="00A266C2" w:rsidRPr="001332A6" w:rsidRDefault="000E2A13">
      <w:pPr>
        <w:pStyle w:val="Odstavecseseznamem"/>
        <w:numPr>
          <w:ilvl w:val="0"/>
          <w:numId w:val="6"/>
        </w:numPr>
        <w:spacing w:line="276" w:lineRule="auto"/>
        <w:ind w:left="1134" w:firstLine="12"/>
        <w:jc w:val="both"/>
        <w:rPr>
          <w:rFonts w:ascii="Arial" w:hAnsi="Arial" w:cs="Arial"/>
          <w:sz w:val="20"/>
          <w:szCs w:val="20"/>
        </w:rPr>
      </w:pPr>
      <w:r w:rsidRPr="001332A6">
        <w:rPr>
          <w:rFonts w:ascii="Arial" w:hAnsi="Arial" w:cs="Arial"/>
          <w:sz w:val="20"/>
          <w:szCs w:val="20"/>
        </w:rPr>
        <w:t>Beton vyrovnávací</w:t>
      </w:r>
      <w:r w:rsidRPr="001332A6">
        <w:rPr>
          <w:rFonts w:ascii="Arial" w:hAnsi="Arial" w:cs="Arial"/>
          <w:sz w:val="20"/>
          <w:szCs w:val="20"/>
        </w:rPr>
        <w:tab/>
        <w:t xml:space="preserve">    </w:t>
      </w:r>
      <w:r w:rsidRPr="001332A6">
        <w:rPr>
          <w:rFonts w:ascii="Arial" w:hAnsi="Arial" w:cs="Arial"/>
          <w:sz w:val="20"/>
          <w:szCs w:val="20"/>
        </w:rPr>
        <w:tab/>
        <w:t xml:space="preserve">               </w:t>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t>55 mm</w:t>
      </w:r>
      <w:r w:rsidRPr="001332A6">
        <w:rPr>
          <w:rFonts w:ascii="Arial" w:hAnsi="Arial" w:cs="Arial"/>
          <w:sz w:val="20"/>
          <w:szCs w:val="20"/>
        </w:rPr>
        <w:tab/>
      </w:r>
    </w:p>
    <w:p w:rsidR="00A266C2" w:rsidRPr="001332A6" w:rsidRDefault="000E2A13">
      <w:pPr>
        <w:pStyle w:val="Odstavecseseznamem"/>
        <w:numPr>
          <w:ilvl w:val="0"/>
          <w:numId w:val="6"/>
        </w:numPr>
        <w:pBdr>
          <w:bottom w:val="single" w:sz="4" w:space="1" w:color="000000"/>
        </w:pBdr>
        <w:spacing w:line="276" w:lineRule="auto"/>
        <w:ind w:left="1134" w:firstLine="12"/>
        <w:jc w:val="both"/>
        <w:rPr>
          <w:rFonts w:ascii="Arial" w:hAnsi="Arial" w:cs="Arial"/>
          <w:sz w:val="20"/>
          <w:szCs w:val="20"/>
        </w:rPr>
      </w:pPr>
      <w:r w:rsidRPr="001332A6">
        <w:rPr>
          <w:rFonts w:ascii="Arial" w:hAnsi="Arial" w:cs="Arial"/>
          <w:sz w:val="20"/>
          <w:szCs w:val="20"/>
        </w:rPr>
        <w:t xml:space="preserve">ŽB betonová deska </w:t>
      </w:r>
    </w:p>
    <w:p w:rsidR="00A266C2" w:rsidRPr="001332A6" w:rsidRDefault="000E2A13">
      <w:pPr>
        <w:ind w:left="1134" w:firstLine="12"/>
        <w:jc w:val="both"/>
        <w:rPr>
          <w:rFonts w:ascii="Arial" w:hAnsi="Arial" w:cs="Arial"/>
          <w:sz w:val="20"/>
          <w:szCs w:val="20"/>
        </w:rPr>
      </w:pPr>
      <w:r w:rsidRPr="001332A6">
        <w:rPr>
          <w:rFonts w:ascii="Arial" w:hAnsi="Arial" w:cs="Arial"/>
          <w:sz w:val="20"/>
          <w:szCs w:val="20"/>
        </w:rPr>
        <w:t>SKLADBA CELKEM</w:t>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t xml:space="preserve"> </w:t>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t>106 mm</w:t>
      </w:r>
    </w:p>
    <w:p w:rsidR="00A266C2" w:rsidRPr="001332A6" w:rsidRDefault="000E2A13">
      <w:pPr>
        <w:ind w:left="567"/>
        <w:jc w:val="center"/>
        <w:rPr>
          <w:rFonts w:ascii="Arial" w:hAnsi="Arial" w:cs="Arial"/>
          <w:sz w:val="20"/>
          <w:szCs w:val="20"/>
        </w:rPr>
      </w:pPr>
      <w:r w:rsidRPr="001332A6">
        <w:rPr>
          <w:rFonts w:ascii="Arial" w:hAnsi="Arial" w:cs="Arial"/>
          <w:sz w:val="20"/>
          <w:szCs w:val="20"/>
        </w:rPr>
        <w:t>Foto sonda SK3:</w:t>
      </w:r>
    </w:p>
    <w:p w:rsidR="00A266C2" w:rsidRPr="001332A6" w:rsidRDefault="00A266C2">
      <w:pPr>
        <w:ind w:left="567"/>
        <w:jc w:val="center"/>
        <w:rPr>
          <w:rFonts w:ascii="Arial" w:hAnsi="Arial" w:cs="Arial"/>
          <w:sz w:val="20"/>
          <w:szCs w:val="20"/>
        </w:rPr>
      </w:pPr>
    </w:p>
    <w:p w:rsidR="00A266C2" w:rsidRPr="001332A6" w:rsidRDefault="000E2A13">
      <w:pPr>
        <w:ind w:left="567"/>
        <w:jc w:val="center"/>
        <w:rPr>
          <w:rFonts w:ascii="Arial" w:hAnsi="Arial" w:cs="Arial"/>
          <w:color w:val="FF0000"/>
          <w:sz w:val="20"/>
          <w:szCs w:val="20"/>
        </w:rPr>
      </w:pPr>
      <w:r w:rsidRPr="001332A6">
        <w:rPr>
          <w:rFonts w:ascii="Arial" w:hAnsi="Arial" w:cs="Arial"/>
          <w:noProof/>
        </w:rPr>
        <w:drawing>
          <wp:inline distT="0" distB="0" distL="0" distR="0">
            <wp:extent cx="2962275" cy="1666875"/>
            <wp:effectExtent l="0" t="0" r="0" b="0"/>
            <wp:docPr id="4" name="Obrázek 29" descr="S0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Obrázek 29" descr="S03-02"/>
                    <pic:cNvPicPr>
                      <a:picLocks noChangeAspect="1" noChangeArrowheads="1"/>
                    </pic:cNvPicPr>
                  </pic:nvPicPr>
                  <pic:blipFill>
                    <a:blip r:embed="rId11" cstate="print"/>
                    <a:stretch>
                      <a:fillRect/>
                    </a:stretch>
                  </pic:blipFill>
                  <pic:spPr bwMode="auto">
                    <a:xfrm>
                      <a:off x="0" y="0"/>
                      <a:ext cx="2962275" cy="1666875"/>
                    </a:xfrm>
                    <a:prstGeom prst="rect">
                      <a:avLst/>
                    </a:prstGeom>
                  </pic:spPr>
                </pic:pic>
              </a:graphicData>
            </a:graphic>
          </wp:inline>
        </w:drawing>
      </w:r>
      <w:r w:rsidRPr="001332A6">
        <w:rPr>
          <w:rFonts w:ascii="Arial" w:hAnsi="Arial" w:cs="Arial"/>
          <w:noProof/>
        </w:rPr>
        <w:drawing>
          <wp:inline distT="0" distB="0" distL="0" distR="0">
            <wp:extent cx="2981325" cy="1666875"/>
            <wp:effectExtent l="0" t="0" r="0" b="0"/>
            <wp:docPr id="5" name="Obrázek 28" descr="S0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Obrázek 28" descr="S03-03"/>
                    <pic:cNvPicPr>
                      <a:picLocks noChangeAspect="1" noChangeArrowheads="1"/>
                    </pic:cNvPicPr>
                  </pic:nvPicPr>
                  <pic:blipFill>
                    <a:blip r:embed="rId12" cstate="print"/>
                    <a:stretch>
                      <a:fillRect/>
                    </a:stretch>
                  </pic:blipFill>
                  <pic:spPr bwMode="auto">
                    <a:xfrm>
                      <a:off x="0" y="0"/>
                      <a:ext cx="2981325" cy="1666875"/>
                    </a:xfrm>
                    <a:prstGeom prst="rect">
                      <a:avLst/>
                    </a:prstGeom>
                  </pic:spPr>
                </pic:pic>
              </a:graphicData>
            </a:graphic>
          </wp:inline>
        </w:drawing>
      </w:r>
    </w:p>
    <w:p w:rsidR="00A266C2" w:rsidRPr="001332A6" w:rsidRDefault="00A266C2">
      <w:pPr>
        <w:jc w:val="center"/>
        <w:rPr>
          <w:rFonts w:ascii="Arial" w:hAnsi="Arial" w:cs="Arial"/>
          <w:color w:val="FF0000"/>
          <w:sz w:val="20"/>
          <w:szCs w:val="20"/>
        </w:rPr>
      </w:pPr>
    </w:p>
    <w:p w:rsidR="00A266C2" w:rsidRPr="001332A6" w:rsidRDefault="00A266C2">
      <w:pPr>
        <w:pStyle w:val="RICAR"/>
        <w:ind w:left="0" w:firstLine="142"/>
      </w:pPr>
    </w:p>
    <w:p w:rsidR="00A266C2" w:rsidRPr="001332A6" w:rsidRDefault="000E2A13">
      <w:pPr>
        <w:ind w:left="709"/>
        <w:jc w:val="both"/>
        <w:rPr>
          <w:rFonts w:ascii="Arial" w:hAnsi="Arial" w:cs="Arial"/>
          <w:b/>
          <w:sz w:val="20"/>
          <w:szCs w:val="20"/>
          <w:u w:val="single"/>
        </w:rPr>
      </w:pPr>
      <w:r w:rsidRPr="001332A6">
        <w:rPr>
          <w:rFonts w:ascii="Arial" w:hAnsi="Arial" w:cs="Arial"/>
          <w:b/>
          <w:sz w:val="20"/>
          <w:szCs w:val="20"/>
          <w:u w:val="single"/>
        </w:rPr>
        <w:t>Sondy do stěn</w:t>
      </w:r>
    </w:p>
    <w:p w:rsidR="00A266C2" w:rsidRPr="001332A6" w:rsidRDefault="000E2A13">
      <w:pPr>
        <w:pStyle w:val="RICAR"/>
        <w:ind w:left="709" w:firstLine="0"/>
      </w:pPr>
      <w:r w:rsidRPr="001332A6">
        <w:t xml:space="preserve">Ověřovací sondy byly zvoleny dle stávajícího projektu na různé typy příček. Sondy měly potvrdit, zda byly dělící konstrukce prováděny dle projektu. </w:t>
      </w:r>
    </w:p>
    <w:p w:rsidR="00A266C2" w:rsidRPr="001332A6" w:rsidRDefault="000E2A13">
      <w:pPr>
        <w:pStyle w:val="RICAR"/>
        <w:ind w:left="709" w:firstLine="0"/>
      </w:pPr>
      <w:r w:rsidRPr="001332A6">
        <w:t xml:space="preserve">Ve většině případů byly na příčky použity keramické cihly </w:t>
      </w:r>
      <w:proofErr w:type="spellStart"/>
      <w:r w:rsidRPr="001332A6">
        <w:t>CDm</w:t>
      </w:r>
      <w:proofErr w:type="spellEnd"/>
      <w:r w:rsidRPr="001332A6">
        <w:t>, respektive cihly plné. To by mělo být zhodnoceno v rozpočtu a výkazu výměr.</w:t>
      </w:r>
    </w:p>
    <w:p w:rsidR="00A266C2" w:rsidRPr="001332A6" w:rsidRDefault="000E2A13">
      <w:pPr>
        <w:pStyle w:val="RICAR"/>
        <w:ind w:left="709" w:firstLine="0"/>
        <w:jc w:val="center"/>
      </w:pPr>
      <w:r w:rsidRPr="001332A6">
        <w:t>Foto sond.</w:t>
      </w:r>
    </w:p>
    <w:p w:rsidR="00A266C2" w:rsidRPr="001332A6" w:rsidRDefault="000E2A13">
      <w:pPr>
        <w:pStyle w:val="RICAR"/>
        <w:ind w:left="709" w:firstLine="0"/>
        <w:jc w:val="center"/>
      </w:pPr>
      <w:r w:rsidRPr="001332A6">
        <w:rPr>
          <w:noProof/>
          <w:lang w:eastAsia="cs-CZ"/>
        </w:rPr>
        <w:drawing>
          <wp:inline distT="0" distB="0" distL="0" distR="0">
            <wp:extent cx="1924050" cy="1924050"/>
            <wp:effectExtent l="0" t="0" r="0" b="0"/>
            <wp:docPr id="6" name="Obrázek 17" descr="STENA-DENNI-MISTNO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Obrázek 17" descr="STENA-DENNI-MISTNOST"/>
                    <pic:cNvPicPr>
                      <a:picLocks noChangeAspect="1" noChangeArrowheads="1"/>
                    </pic:cNvPicPr>
                  </pic:nvPicPr>
                  <pic:blipFill>
                    <a:blip r:embed="rId13" cstate="print"/>
                    <a:srcRect l="30822" t="19782" r="38348" b="25420"/>
                    <a:stretch>
                      <a:fillRect/>
                    </a:stretch>
                  </pic:blipFill>
                  <pic:spPr bwMode="auto">
                    <a:xfrm>
                      <a:off x="0" y="0"/>
                      <a:ext cx="1924050" cy="1924050"/>
                    </a:xfrm>
                    <a:prstGeom prst="rect">
                      <a:avLst/>
                    </a:prstGeom>
                  </pic:spPr>
                </pic:pic>
              </a:graphicData>
            </a:graphic>
          </wp:inline>
        </w:drawing>
      </w:r>
      <w:r w:rsidRPr="001332A6">
        <w:t xml:space="preserve"> </w:t>
      </w:r>
      <w:r w:rsidRPr="001332A6">
        <w:rPr>
          <w:noProof/>
          <w:lang w:eastAsia="cs-CZ"/>
        </w:rPr>
        <w:drawing>
          <wp:inline distT="0" distB="0" distL="0" distR="0">
            <wp:extent cx="2276475" cy="1924050"/>
            <wp:effectExtent l="0" t="0" r="0" b="0"/>
            <wp:docPr id="7" name="Obrázek 7" descr="STENA-STROJOV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Obrázek 7" descr="STENA-STROJOVNA"/>
                    <pic:cNvPicPr>
                      <a:picLocks noChangeAspect="1" noChangeArrowheads="1"/>
                    </pic:cNvPicPr>
                  </pic:nvPicPr>
                  <pic:blipFill>
                    <a:blip r:embed="rId14" cstate="print"/>
                    <a:srcRect l="14421" t="12165" r="46296" b="28958"/>
                    <a:stretch>
                      <a:fillRect/>
                    </a:stretch>
                  </pic:blipFill>
                  <pic:spPr bwMode="auto">
                    <a:xfrm>
                      <a:off x="0" y="0"/>
                      <a:ext cx="2276475" cy="1924050"/>
                    </a:xfrm>
                    <a:prstGeom prst="rect">
                      <a:avLst/>
                    </a:prstGeom>
                  </pic:spPr>
                </pic:pic>
              </a:graphicData>
            </a:graphic>
          </wp:inline>
        </w:drawing>
      </w:r>
    </w:p>
    <w:p w:rsidR="00A266C2" w:rsidRPr="001332A6" w:rsidRDefault="00A266C2">
      <w:pPr>
        <w:pStyle w:val="RICAR"/>
        <w:ind w:left="0" w:firstLine="142"/>
      </w:pPr>
    </w:p>
    <w:p w:rsidR="00A266C2" w:rsidRPr="001332A6" w:rsidRDefault="000E2A13">
      <w:pPr>
        <w:pStyle w:val="RICAR"/>
        <w:ind w:left="709" w:firstLine="0"/>
        <w:rPr>
          <w:u w:val="single"/>
        </w:rPr>
      </w:pPr>
      <w:r w:rsidRPr="001332A6">
        <w:rPr>
          <w:u w:val="single"/>
        </w:rPr>
        <w:t>Závěr z provedeného průzkumu</w:t>
      </w:r>
    </w:p>
    <w:p w:rsidR="00A266C2" w:rsidRPr="001332A6" w:rsidRDefault="000E2A13">
      <w:pPr>
        <w:pStyle w:val="RICAR"/>
        <w:ind w:left="709" w:firstLine="0"/>
      </w:pPr>
      <w:r w:rsidRPr="001332A6">
        <w:t xml:space="preserve">Sondami podlah byly v zásadě potvrzeny skladby uváděné v projektu. V místě kde je mokrý provoz – v prostoru je umístěna gula a dochází k mytí podlahy – je souvrství mokré nebo navlhlé. To je zřejmě způsobeno degradací izolací proti vodě. V suchých provozech byly skladby suché, což rovněž potvrzuje, že stavba není zatížena problémy se spodní, respektive srážkovou vodou. </w:t>
      </w:r>
    </w:p>
    <w:p w:rsidR="00A266C2" w:rsidRPr="001332A6" w:rsidRDefault="000E2A13">
      <w:pPr>
        <w:pStyle w:val="RICAR"/>
        <w:ind w:left="709" w:firstLine="0"/>
      </w:pPr>
      <w:r w:rsidRPr="001332A6">
        <w:t xml:space="preserve">Ohledně příček, je třeba uvažovat, že jsou příčky provedeny z velké většiny z keramických tvarovek </w:t>
      </w:r>
      <w:proofErr w:type="spellStart"/>
      <w:r w:rsidRPr="001332A6">
        <w:t>CDm</w:t>
      </w:r>
      <w:proofErr w:type="spellEnd"/>
      <w:r w:rsidRPr="001332A6">
        <w:t>.</w:t>
      </w:r>
    </w:p>
    <w:p w:rsidR="00A266C2" w:rsidRPr="001332A6" w:rsidRDefault="00A266C2">
      <w:pPr>
        <w:pStyle w:val="RICAR"/>
        <w:ind w:left="709" w:firstLine="0"/>
      </w:pPr>
    </w:p>
    <w:p w:rsidR="00A266C2" w:rsidRPr="001332A6" w:rsidRDefault="000E2A13">
      <w:pPr>
        <w:pStyle w:val="Heading3"/>
        <w:numPr>
          <w:ilvl w:val="2"/>
          <w:numId w:val="2"/>
        </w:numPr>
      </w:pPr>
      <w:bookmarkStart w:id="9" w:name="_Toc71504186"/>
      <w:r w:rsidRPr="001332A6">
        <w:t>Uvažované stávající skladby a popis stávajících konstrukcí</w:t>
      </w:r>
      <w:bookmarkEnd w:id="9"/>
    </w:p>
    <w:p w:rsidR="00A266C2" w:rsidRPr="001332A6" w:rsidRDefault="00A266C2">
      <w:pPr>
        <w:ind w:left="709" w:right="73"/>
        <w:jc w:val="both"/>
        <w:rPr>
          <w:rFonts w:ascii="Arial" w:hAnsi="Arial" w:cs="Arial"/>
          <w:sz w:val="20"/>
          <w:szCs w:val="20"/>
        </w:rPr>
      </w:pPr>
    </w:p>
    <w:p w:rsidR="00A266C2" w:rsidRPr="001332A6" w:rsidRDefault="000E2A13">
      <w:pPr>
        <w:shd w:val="clear" w:color="auto" w:fill="92CDDC" w:themeFill="accent5" w:themeFillTint="99"/>
        <w:ind w:left="709" w:right="73"/>
        <w:jc w:val="both"/>
        <w:rPr>
          <w:rFonts w:ascii="Arial" w:hAnsi="Arial" w:cs="Arial"/>
          <w:b/>
          <w:sz w:val="20"/>
          <w:szCs w:val="20"/>
        </w:rPr>
      </w:pPr>
      <w:r w:rsidRPr="001332A6">
        <w:rPr>
          <w:rFonts w:ascii="Arial" w:hAnsi="Arial" w:cs="Arial"/>
          <w:b/>
          <w:sz w:val="20"/>
          <w:szCs w:val="20"/>
        </w:rPr>
        <w:t xml:space="preserve">Nosné konstrukce </w:t>
      </w:r>
    </w:p>
    <w:p w:rsidR="00A266C2" w:rsidRPr="001332A6" w:rsidRDefault="000E2A13">
      <w:pPr>
        <w:ind w:left="709" w:right="73"/>
        <w:jc w:val="both"/>
        <w:rPr>
          <w:rFonts w:ascii="Arial" w:hAnsi="Arial" w:cs="Arial"/>
          <w:sz w:val="20"/>
          <w:szCs w:val="20"/>
        </w:rPr>
      </w:pPr>
      <w:r w:rsidRPr="001332A6">
        <w:rPr>
          <w:rFonts w:ascii="Arial" w:hAnsi="Arial" w:cs="Arial"/>
          <w:sz w:val="20"/>
          <w:szCs w:val="20"/>
        </w:rPr>
        <w:t xml:space="preserve">Stavba ZŠ Vybíralova – objekt E je typizovanou zástavbou z přelomu 80. a 90. let 20. století. Hlavním konstrukčním systémem stavby je ŽB skelet s viditelnými průvlaky. Modulový systém 6 x 6 m. Sloupy mají rozměr 400x400mm. Strop je tvořen ŽB dutinovými panely </w:t>
      </w:r>
      <w:proofErr w:type="spellStart"/>
      <w:r w:rsidRPr="001332A6">
        <w:rPr>
          <w:rFonts w:ascii="Arial" w:hAnsi="Arial" w:cs="Arial"/>
          <w:sz w:val="20"/>
          <w:szCs w:val="20"/>
        </w:rPr>
        <w:t>tl</w:t>
      </w:r>
      <w:proofErr w:type="spellEnd"/>
      <w:r w:rsidRPr="001332A6">
        <w:rPr>
          <w:rFonts w:ascii="Arial" w:hAnsi="Arial" w:cs="Arial"/>
          <w:sz w:val="20"/>
          <w:szCs w:val="20"/>
        </w:rPr>
        <w:t xml:space="preserve">. 250mm. </w:t>
      </w:r>
    </w:p>
    <w:p w:rsidR="00A266C2" w:rsidRPr="001332A6" w:rsidRDefault="000E2A13">
      <w:pPr>
        <w:ind w:left="709" w:right="73"/>
        <w:jc w:val="both"/>
        <w:rPr>
          <w:rFonts w:ascii="Arial" w:hAnsi="Arial" w:cs="Arial"/>
          <w:sz w:val="20"/>
          <w:szCs w:val="20"/>
        </w:rPr>
      </w:pPr>
      <w:r w:rsidRPr="001332A6">
        <w:rPr>
          <w:rFonts w:ascii="Arial" w:hAnsi="Arial" w:cs="Arial"/>
          <w:sz w:val="20"/>
          <w:szCs w:val="20"/>
        </w:rPr>
        <w:t>Založení stavby je na ŽB patkách. Po obvodu jsou provedeny ŽB prahy, které nesou obvodový plášť.</w:t>
      </w:r>
    </w:p>
    <w:p w:rsidR="00A266C2" w:rsidRPr="001332A6" w:rsidRDefault="000E2A13">
      <w:pPr>
        <w:ind w:left="709" w:right="73"/>
        <w:jc w:val="both"/>
        <w:rPr>
          <w:rFonts w:ascii="Arial" w:hAnsi="Arial" w:cs="Arial"/>
          <w:sz w:val="20"/>
          <w:szCs w:val="20"/>
        </w:rPr>
      </w:pPr>
      <w:r w:rsidRPr="001332A6">
        <w:rPr>
          <w:rFonts w:ascii="Arial" w:hAnsi="Arial" w:cs="Arial"/>
          <w:sz w:val="20"/>
          <w:szCs w:val="20"/>
        </w:rPr>
        <w:t>Pro zajištění objektu v horizontálním směru jsou v 1.NP vybudovány 3 ztužující stěny. Ztužující stěna pokračuje na 1 místě i do 2.NP.</w:t>
      </w:r>
    </w:p>
    <w:p w:rsidR="00A266C2" w:rsidRPr="001332A6" w:rsidRDefault="000E2A13">
      <w:pPr>
        <w:ind w:left="709" w:right="73"/>
        <w:jc w:val="both"/>
        <w:rPr>
          <w:rFonts w:ascii="Arial" w:hAnsi="Arial" w:cs="Arial"/>
          <w:sz w:val="20"/>
          <w:szCs w:val="20"/>
        </w:rPr>
      </w:pPr>
      <w:r w:rsidRPr="001332A6">
        <w:rPr>
          <w:rFonts w:ascii="Arial" w:hAnsi="Arial" w:cs="Arial"/>
          <w:sz w:val="20"/>
          <w:szCs w:val="20"/>
        </w:rPr>
        <w:t xml:space="preserve">Nosná konstrukce střechy (2.NP - objektu E) je zhotovena z žebříkových, předpjatých žebrovaných panelů typu TT a předpjatých dutinových panelů </w:t>
      </w:r>
      <w:proofErr w:type="spellStart"/>
      <w:r w:rsidRPr="001332A6">
        <w:rPr>
          <w:rFonts w:ascii="Arial" w:hAnsi="Arial" w:cs="Arial"/>
          <w:sz w:val="20"/>
          <w:szCs w:val="20"/>
        </w:rPr>
        <w:t>Spiroll</w:t>
      </w:r>
      <w:proofErr w:type="spellEnd"/>
      <w:r w:rsidRPr="001332A6">
        <w:rPr>
          <w:rFonts w:ascii="Arial" w:hAnsi="Arial" w:cs="Arial"/>
          <w:sz w:val="20"/>
          <w:szCs w:val="20"/>
        </w:rPr>
        <w:t>.</w:t>
      </w:r>
    </w:p>
    <w:p w:rsidR="00A266C2" w:rsidRPr="001332A6" w:rsidRDefault="00A266C2">
      <w:pPr>
        <w:ind w:left="709" w:right="73"/>
        <w:jc w:val="both"/>
        <w:rPr>
          <w:rFonts w:ascii="Arial" w:hAnsi="Arial" w:cs="Arial"/>
          <w:sz w:val="20"/>
          <w:szCs w:val="20"/>
        </w:rPr>
      </w:pPr>
    </w:p>
    <w:p w:rsidR="00A266C2" w:rsidRPr="001332A6" w:rsidRDefault="000E2A13">
      <w:pPr>
        <w:shd w:val="clear" w:color="auto" w:fill="92CDDC" w:themeFill="accent5" w:themeFillTint="99"/>
        <w:ind w:left="709" w:right="73"/>
        <w:jc w:val="both"/>
        <w:rPr>
          <w:rFonts w:ascii="Arial" w:hAnsi="Arial" w:cs="Arial"/>
          <w:b/>
          <w:sz w:val="20"/>
          <w:szCs w:val="20"/>
        </w:rPr>
      </w:pPr>
      <w:r w:rsidRPr="001332A6">
        <w:rPr>
          <w:rFonts w:ascii="Arial" w:hAnsi="Arial" w:cs="Arial"/>
          <w:b/>
          <w:sz w:val="20"/>
          <w:szCs w:val="20"/>
        </w:rPr>
        <w:t>Obvodový plášť</w:t>
      </w:r>
    </w:p>
    <w:p w:rsidR="00A266C2" w:rsidRPr="001332A6" w:rsidRDefault="000E2A13">
      <w:pPr>
        <w:ind w:left="709" w:right="73"/>
        <w:jc w:val="both"/>
        <w:rPr>
          <w:rFonts w:ascii="Arial" w:hAnsi="Arial" w:cs="Arial"/>
          <w:sz w:val="20"/>
          <w:szCs w:val="20"/>
        </w:rPr>
      </w:pPr>
      <w:r w:rsidRPr="001332A6">
        <w:rPr>
          <w:rFonts w:ascii="Arial" w:hAnsi="Arial" w:cs="Arial"/>
          <w:sz w:val="20"/>
          <w:szCs w:val="20"/>
        </w:rPr>
        <w:t xml:space="preserve">Obvodové stěny byly původně tvořeny pouze železobetonovými sendvičovými panely stavební soustavy </w:t>
      </w:r>
      <w:proofErr w:type="spellStart"/>
      <w:r w:rsidR="00193D0C" w:rsidRPr="001332A6">
        <w:rPr>
          <w:rFonts w:ascii="Arial" w:hAnsi="Arial" w:cs="Arial"/>
          <w:sz w:val="20"/>
          <w:szCs w:val="20"/>
        </w:rPr>
        <w:t>předpokl</w:t>
      </w:r>
      <w:proofErr w:type="spellEnd"/>
      <w:r w:rsidR="00193D0C" w:rsidRPr="001332A6">
        <w:rPr>
          <w:rFonts w:ascii="Arial" w:hAnsi="Arial" w:cs="Arial"/>
          <w:sz w:val="20"/>
          <w:szCs w:val="20"/>
        </w:rPr>
        <w:t xml:space="preserve">. </w:t>
      </w:r>
      <w:r w:rsidRPr="001332A6">
        <w:rPr>
          <w:rFonts w:ascii="Arial" w:hAnsi="Arial" w:cs="Arial"/>
          <w:sz w:val="20"/>
          <w:szCs w:val="20"/>
        </w:rPr>
        <w:t xml:space="preserve">VVÚ-ETA s tepelnou izolací z pěnového polystyrenu </w:t>
      </w:r>
      <w:proofErr w:type="spellStart"/>
      <w:r w:rsidRPr="001332A6">
        <w:rPr>
          <w:rFonts w:ascii="Arial" w:hAnsi="Arial" w:cs="Arial"/>
          <w:sz w:val="20"/>
          <w:szCs w:val="20"/>
        </w:rPr>
        <w:t>tl</w:t>
      </w:r>
      <w:proofErr w:type="spellEnd"/>
      <w:r w:rsidRPr="001332A6">
        <w:rPr>
          <w:rFonts w:ascii="Arial" w:hAnsi="Arial" w:cs="Arial"/>
          <w:sz w:val="20"/>
          <w:szCs w:val="20"/>
        </w:rPr>
        <w:t xml:space="preserve">. 80 mm. </w:t>
      </w:r>
      <w:r w:rsidR="00193D0C" w:rsidRPr="001332A6">
        <w:rPr>
          <w:rFonts w:ascii="Arial" w:hAnsi="Arial" w:cs="Arial"/>
          <w:sz w:val="20"/>
          <w:szCs w:val="20"/>
        </w:rPr>
        <w:t>Parapetní</w:t>
      </w:r>
      <w:r w:rsidRPr="001332A6">
        <w:rPr>
          <w:rFonts w:ascii="Arial" w:hAnsi="Arial" w:cs="Arial"/>
          <w:sz w:val="20"/>
          <w:szCs w:val="20"/>
        </w:rPr>
        <w:t xml:space="preserve"> panely </w:t>
      </w:r>
      <w:proofErr w:type="spellStart"/>
      <w:r w:rsidRPr="001332A6">
        <w:rPr>
          <w:rFonts w:ascii="Arial" w:hAnsi="Arial" w:cs="Arial"/>
          <w:sz w:val="20"/>
          <w:szCs w:val="20"/>
        </w:rPr>
        <w:t>tl</w:t>
      </w:r>
      <w:proofErr w:type="spellEnd"/>
      <w:r w:rsidRPr="001332A6">
        <w:rPr>
          <w:rFonts w:ascii="Arial" w:hAnsi="Arial" w:cs="Arial"/>
          <w:sz w:val="20"/>
          <w:szCs w:val="20"/>
        </w:rPr>
        <w:t>. 2</w:t>
      </w:r>
      <w:r w:rsidR="00193D0C" w:rsidRPr="001332A6">
        <w:rPr>
          <w:rFonts w:ascii="Arial" w:hAnsi="Arial" w:cs="Arial"/>
          <w:sz w:val="20"/>
          <w:szCs w:val="20"/>
        </w:rPr>
        <w:t>9</w:t>
      </w:r>
      <w:r w:rsidRPr="001332A6">
        <w:rPr>
          <w:rFonts w:ascii="Arial" w:hAnsi="Arial" w:cs="Arial"/>
          <w:sz w:val="20"/>
          <w:szCs w:val="20"/>
        </w:rPr>
        <w:t xml:space="preserve">0 </w:t>
      </w:r>
      <w:proofErr w:type="gramStart"/>
      <w:r w:rsidRPr="001332A6">
        <w:rPr>
          <w:rFonts w:ascii="Arial" w:hAnsi="Arial" w:cs="Arial"/>
          <w:sz w:val="20"/>
          <w:szCs w:val="20"/>
        </w:rPr>
        <w:t xml:space="preserve">mm,  </w:t>
      </w:r>
      <w:r w:rsidRPr="001332A6">
        <w:rPr>
          <w:rFonts w:ascii="Arial" w:hAnsi="Arial" w:cs="Arial"/>
          <w:sz w:val="20"/>
          <w:szCs w:val="20"/>
        </w:rPr>
        <w:lastRenderedPageBreak/>
        <w:t>(původně</w:t>
      </w:r>
      <w:proofErr w:type="gramEnd"/>
      <w:r w:rsidRPr="001332A6">
        <w:rPr>
          <w:rFonts w:ascii="Arial" w:hAnsi="Arial" w:cs="Arial"/>
          <w:sz w:val="20"/>
          <w:szCs w:val="20"/>
        </w:rPr>
        <w:t xml:space="preserve"> bez dalšího zateplení). </w:t>
      </w:r>
      <w:r w:rsidR="00193D0C" w:rsidRPr="001332A6">
        <w:rPr>
          <w:rFonts w:ascii="Arial" w:hAnsi="Arial" w:cs="Arial"/>
          <w:sz w:val="20"/>
          <w:szCs w:val="20"/>
        </w:rPr>
        <w:t xml:space="preserve">Předpokládaná skladba 150mm </w:t>
      </w:r>
      <w:r w:rsidR="009F28CC" w:rsidRPr="001332A6">
        <w:rPr>
          <w:rFonts w:ascii="Arial" w:hAnsi="Arial" w:cs="Arial"/>
          <w:sz w:val="20"/>
          <w:szCs w:val="20"/>
        </w:rPr>
        <w:t>ŽB deska</w:t>
      </w:r>
      <w:r w:rsidR="00193D0C" w:rsidRPr="001332A6">
        <w:rPr>
          <w:rFonts w:ascii="Arial" w:hAnsi="Arial" w:cs="Arial"/>
          <w:sz w:val="20"/>
          <w:szCs w:val="20"/>
        </w:rPr>
        <w:t xml:space="preserve"> + 80 mm tepelné izolace + 60mm krycí deska. </w:t>
      </w:r>
      <w:r w:rsidRPr="001332A6">
        <w:rPr>
          <w:rFonts w:ascii="Arial" w:hAnsi="Arial" w:cs="Arial"/>
          <w:sz w:val="20"/>
          <w:szCs w:val="20"/>
        </w:rPr>
        <w:t>V roce 2013 se provedlo zateplení stavby a výměna oken.</w:t>
      </w:r>
    </w:p>
    <w:p w:rsidR="00A266C2" w:rsidRPr="001332A6" w:rsidRDefault="000E2A13">
      <w:pPr>
        <w:ind w:left="709" w:right="73"/>
        <w:jc w:val="both"/>
        <w:rPr>
          <w:rFonts w:ascii="Arial" w:hAnsi="Arial" w:cs="Arial"/>
          <w:sz w:val="20"/>
          <w:szCs w:val="20"/>
        </w:rPr>
      </w:pPr>
      <w:r w:rsidRPr="001332A6">
        <w:rPr>
          <w:rFonts w:ascii="Arial" w:hAnsi="Arial" w:cs="Arial"/>
          <w:sz w:val="20"/>
          <w:szCs w:val="20"/>
        </w:rPr>
        <w:t>Spojovací krčky mezi objektem „E“ a objekty „D“, „A“ - byly opatřeny proskleným fasádním systémem.</w:t>
      </w:r>
    </w:p>
    <w:p w:rsidR="00A266C2" w:rsidRPr="001332A6" w:rsidRDefault="00A266C2">
      <w:pPr>
        <w:ind w:left="709" w:right="73"/>
        <w:jc w:val="both"/>
        <w:rPr>
          <w:rFonts w:ascii="Arial" w:hAnsi="Arial" w:cs="Arial"/>
          <w:sz w:val="20"/>
          <w:szCs w:val="20"/>
        </w:rPr>
      </w:pPr>
    </w:p>
    <w:p w:rsidR="00A266C2" w:rsidRPr="001332A6" w:rsidRDefault="000E2A13">
      <w:pPr>
        <w:ind w:left="709" w:right="73"/>
        <w:jc w:val="both"/>
        <w:rPr>
          <w:rFonts w:ascii="Arial" w:hAnsi="Arial" w:cs="Arial"/>
          <w:sz w:val="20"/>
          <w:szCs w:val="20"/>
        </w:rPr>
      </w:pPr>
      <w:r w:rsidRPr="001332A6">
        <w:rPr>
          <w:rFonts w:ascii="Arial" w:hAnsi="Arial" w:cs="Arial"/>
          <w:sz w:val="20"/>
          <w:szCs w:val="20"/>
        </w:rPr>
        <w:t xml:space="preserve">Obvodový plášť objektu je ve své ploše zateplen kontaktním zateplením s tepelnou izolací z fasádního expandovaného polystyrenu (EPS) </w:t>
      </w:r>
      <w:proofErr w:type="spellStart"/>
      <w:r w:rsidRPr="001332A6">
        <w:rPr>
          <w:rFonts w:ascii="Arial" w:hAnsi="Arial" w:cs="Arial"/>
          <w:sz w:val="20"/>
          <w:szCs w:val="20"/>
        </w:rPr>
        <w:t>tl</w:t>
      </w:r>
      <w:proofErr w:type="spellEnd"/>
      <w:r w:rsidRPr="001332A6">
        <w:rPr>
          <w:rFonts w:ascii="Arial" w:hAnsi="Arial" w:cs="Arial"/>
          <w:sz w:val="20"/>
          <w:szCs w:val="20"/>
        </w:rPr>
        <w:t>. 120 mm (</w:t>
      </w:r>
      <w:proofErr w:type="spellStart"/>
      <w:r w:rsidRPr="001332A6">
        <w:rPr>
          <w:rFonts w:ascii="Arial" w:hAnsi="Arial" w:cs="Arial"/>
          <w:sz w:val="20"/>
          <w:szCs w:val="20"/>
        </w:rPr>
        <w:t>lamda</w:t>
      </w:r>
      <w:proofErr w:type="spellEnd"/>
      <w:r w:rsidRPr="001332A6">
        <w:rPr>
          <w:rFonts w:ascii="Arial" w:hAnsi="Arial" w:cs="Arial"/>
          <w:sz w:val="20"/>
          <w:szCs w:val="20"/>
        </w:rPr>
        <w:t>=0,035W/</w:t>
      </w:r>
      <w:proofErr w:type="spellStart"/>
      <w:r w:rsidRPr="001332A6">
        <w:rPr>
          <w:rFonts w:ascii="Arial" w:hAnsi="Arial" w:cs="Arial"/>
          <w:sz w:val="20"/>
          <w:szCs w:val="20"/>
        </w:rPr>
        <w:t>mK</w:t>
      </w:r>
      <w:proofErr w:type="spellEnd"/>
      <w:r w:rsidRPr="001332A6">
        <w:rPr>
          <w:rFonts w:ascii="Arial" w:hAnsi="Arial" w:cs="Arial"/>
          <w:sz w:val="20"/>
          <w:szCs w:val="20"/>
        </w:rPr>
        <w:t>-charakteristická hodnota). Zároveň je provedeno zateplení ostění, nadpraží a parapetů okenních otvorů tepelnou izolací z EPS dle dimenze okenních rámů (</w:t>
      </w:r>
      <w:proofErr w:type="spellStart"/>
      <w:r w:rsidRPr="001332A6">
        <w:rPr>
          <w:rFonts w:ascii="Arial" w:hAnsi="Arial" w:cs="Arial"/>
          <w:sz w:val="20"/>
          <w:szCs w:val="20"/>
        </w:rPr>
        <w:t>lamda</w:t>
      </w:r>
      <w:proofErr w:type="spellEnd"/>
      <w:r w:rsidRPr="001332A6">
        <w:rPr>
          <w:rFonts w:ascii="Arial" w:hAnsi="Arial" w:cs="Arial"/>
          <w:sz w:val="20"/>
          <w:szCs w:val="20"/>
        </w:rPr>
        <w:t>=0,035W/</w:t>
      </w:r>
      <w:proofErr w:type="spellStart"/>
      <w:r w:rsidRPr="001332A6">
        <w:rPr>
          <w:rFonts w:ascii="Arial" w:hAnsi="Arial" w:cs="Arial"/>
          <w:sz w:val="20"/>
          <w:szCs w:val="20"/>
        </w:rPr>
        <w:t>mK</w:t>
      </w:r>
      <w:proofErr w:type="spellEnd"/>
      <w:r w:rsidRPr="001332A6">
        <w:rPr>
          <w:rFonts w:ascii="Arial" w:hAnsi="Arial" w:cs="Arial"/>
          <w:sz w:val="20"/>
          <w:szCs w:val="20"/>
        </w:rPr>
        <w:t xml:space="preserve">-charakteristická hodnota). </w:t>
      </w:r>
    </w:p>
    <w:p w:rsidR="00A266C2" w:rsidRPr="001332A6" w:rsidRDefault="00A266C2">
      <w:pPr>
        <w:ind w:left="709" w:right="73"/>
        <w:jc w:val="both"/>
        <w:rPr>
          <w:rFonts w:ascii="Arial" w:hAnsi="Arial" w:cs="Arial"/>
          <w:sz w:val="20"/>
          <w:szCs w:val="20"/>
        </w:rPr>
      </w:pPr>
    </w:p>
    <w:p w:rsidR="00A266C2" w:rsidRPr="001332A6" w:rsidRDefault="000E2A13">
      <w:pPr>
        <w:ind w:left="709" w:right="73"/>
        <w:jc w:val="both"/>
        <w:rPr>
          <w:rFonts w:ascii="Arial" w:hAnsi="Arial" w:cs="Arial"/>
          <w:sz w:val="20"/>
          <w:szCs w:val="20"/>
        </w:rPr>
      </w:pPr>
      <w:r w:rsidRPr="001332A6">
        <w:rPr>
          <w:rFonts w:ascii="Arial" w:hAnsi="Arial" w:cs="Arial"/>
          <w:sz w:val="20"/>
          <w:szCs w:val="20"/>
        </w:rPr>
        <w:t xml:space="preserve">Sokl obvodového pláště je zateplen kontaktním zateplovacím systémem s tepelnou izolací z extrudovaného polystyrenu (XPS) </w:t>
      </w:r>
      <w:proofErr w:type="spellStart"/>
      <w:r w:rsidRPr="001332A6">
        <w:rPr>
          <w:rFonts w:ascii="Arial" w:hAnsi="Arial" w:cs="Arial"/>
          <w:sz w:val="20"/>
          <w:szCs w:val="20"/>
        </w:rPr>
        <w:t>tl</w:t>
      </w:r>
      <w:proofErr w:type="spellEnd"/>
      <w:r w:rsidRPr="001332A6">
        <w:rPr>
          <w:rFonts w:ascii="Arial" w:hAnsi="Arial" w:cs="Arial"/>
          <w:sz w:val="20"/>
          <w:szCs w:val="20"/>
        </w:rPr>
        <w:t>. 80 mm (</w:t>
      </w:r>
      <w:proofErr w:type="spellStart"/>
      <w:r w:rsidRPr="001332A6">
        <w:rPr>
          <w:rFonts w:ascii="Arial" w:hAnsi="Arial" w:cs="Arial"/>
          <w:sz w:val="20"/>
          <w:szCs w:val="20"/>
        </w:rPr>
        <w:t>lamda</w:t>
      </w:r>
      <w:proofErr w:type="spellEnd"/>
      <w:r w:rsidRPr="001332A6">
        <w:rPr>
          <w:rFonts w:ascii="Arial" w:hAnsi="Arial" w:cs="Arial"/>
          <w:sz w:val="20"/>
          <w:szCs w:val="20"/>
        </w:rPr>
        <w:t>=0,035W/</w:t>
      </w:r>
      <w:proofErr w:type="spellStart"/>
      <w:r w:rsidRPr="001332A6">
        <w:rPr>
          <w:rFonts w:ascii="Arial" w:hAnsi="Arial" w:cs="Arial"/>
          <w:sz w:val="20"/>
          <w:szCs w:val="20"/>
        </w:rPr>
        <w:t>mK</w:t>
      </w:r>
      <w:proofErr w:type="spellEnd"/>
      <w:r w:rsidRPr="001332A6">
        <w:rPr>
          <w:rFonts w:ascii="Arial" w:hAnsi="Arial" w:cs="Arial"/>
          <w:sz w:val="20"/>
          <w:szCs w:val="20"/>
        </w:rPr>
        <w:t xml:space="preserve">-charakteristická hodnota) s povrchovou úpravou odolnou proti působení vody (mozaiková soklová omítka). Zateplení soklové části je provedeno do úrovně 500 mm pod upravený terén s ochrannou nopovou fólií a novým či opraveným okapním chodníkem z betonových dlaždic do pískového lože. Zateplení pod úrovní terénu není provedeno v místech stávajících asfaltových ploch. Zde je tepelná izolace soklu zakončena v úrovni terénu. </w:t>
      </w:r>
    </w:p>
    <w:p w:rsidR="00A266C2" w:rsidRPr="001332A6" w:rsidRDefault="00A266C2">
      <w:pPr>
        <w:ind w:left="709" w:right="73"/>
        <w:jc w:val="both"/>
        <w:rPr>
          <w:rFonts w:ascii="Arial" w:hAnsi="Arial" w:cs="Arial"/>
          <w:sz w:val="20"/>
          <w:szCs w:val="20"/>
        </w:rPr>
      </w:pPr>
    </w:p>
    <w:p w:rsidR="00A266C2" w:rsidRPr="001332A6" w:rsidRDefault="000E2A13">
      <w:pPr>
        <w:ind w:left="709" w:right="73"/>
        <w:jc w:val="both"/>
        <w:rPr>
          <w:rFonts w:ascii="Arial" w:hAnsi="Arial" w:cs="Arial"/>
          <w:sz w:val="20"/>
          <w:szCs w:val="20"/>
        </w:rPr>
      </w:pPr>
      <w:r w:rsidRPr="001332A6">
        <w:rPr>
          <w:rFonts w:ascii="Arial" w:hAnsi="Arial" w:cs="Arial"/>
          <w:sz w:val="20"/>
          <w:szCs w:val="20"/>
        </w:rPr>
        <w:t xml:space="preserve">Původní meziokenní vložky byly nahrazeny typovým </w:t>
      </w:r>
      <w:proofErr w:type="spellStart"/>
      <w:r w:rsidRPr="001332A6">
        <w:rPr>
          <w:rFonts w:ascii="Arial" w:hAnsi="Arial" w:cs="Arial"/>
          <w:sz w:val="20"/>
          <w:szCs w:val="20"/>
        </w:rPr>
        <w:t>kompletizovaným</w:t>
      </w:r>
      <w:proofErr w:type="spellEnd"/>
      <w:r w:rsidRPr="001332A6">
        <w:rPr>
          <w:rFonts w:ascii="Arial" w:hAnsi="Arial" w:cs="Arial"/>
          <w:sz w:val="20"/>
          <w:szCs w:val="20"/>
        </w:rPr>
        <w:t xml:space="preserve"> dílcem, který je součástí řešení celého okenního dílce. Původní vyměněné se zachovávají a v obou případech je doplněn kontaktní zateplovací systém EPS F 70 </w:t>
      </w:r>
      <w:proofErr w:type="spellStart"/>
      <w:r w:rsidRPr="001332A6">
        <w:rPr>
          <w:rFonts w:ascii="Arial" w:hAnsi="Arial" w:cs="Arial"/>
          <w:sz w:val="20"/>
          <w:szCs w:val="20"/>
        </w:rPr>
        <w:t>tl</w:t>
      </w:r>
      <w:proofErr w:type="spellEnd"/>
      <w:r w:rsidRPr="001332A6">
        <w:rPr>
          <w:rFonts w:ascii="Arial" w:hAnsi="Arial" w:cs="Arial"/>
          <w:sz w:val="20"/>
          <w:szCs w:val="20"/>
        </w:rPr>
        <w:t>. 120 mm.</w:t>
      </w:r>
    </w:p>
    <w:p w:rsidR="00A266C2" w:rsidRPr="001332A6" w:rsidRDefault="00A266C2">
      <w:pPr>
        <w:ind w:left="709" w:right="73"/>
        <w:jc w:val="both"/>
        <w:rPr>
          <w:rFonts w:ascii="Arial" w:hAnsi="Arial" w:cs="Arial"/>
          <w:sz w:val="20"/>
          <w:szCs w:val="20"/>
        </w:rPr>
      </w:pPr>
    </w:p>
    <w:p w:rsidR="00A266C2" w:rsidRPr="001332A6" w:rsidRDefault="000E2A13">
      <w:pPr>
        <w:ind w:left="709" w:right="73"/>
        <w:jc w:val="both"/>
        <w:rPr>
          <w:rFonts w:ascii="Arial" w:hAnsi="Arial" w:cs="Arial"/>
          <w:sz w:val="20"/>
          <w:szCs w:val="20"/>
        </w:rPr>
      </w:pPr>
      <w:r w:rsidRPr="001332A6">
        <w:rPr>
          <w:rFonts w:ascii="Arial" w:hAnsi="Arial" w:cs="Arial"/>
          <w:sz w:val="20"/>
          <w:szCs w:val="20"/>
        </w:rPr>
        <w:t>Barevné značení BOURANÝCH VRSTEV obvodového pláště, pokud není bourána celá konstrukce i s panelem:</w:t>
      </w:r>
    </w:p>
    <w:p w:rsidR="00A266C2" w:rsidRPr="001332A6" w:rsidRDefault="000E2A13">
      <w:pPr>
        <w:pStyle w:val="Odstavecseseznamem"/>
        <w:numPr>
          <w:ilvl w:val="0"/>
          <w:numId w:val="42"/>
        </w:numPr>
        <w:ind w:right="73"/>
        <w:jc w:val="both"/>
        <w:rPr>
          <w:rFonts w:ascii="Arial" w:hAnsi="Arial" w:cs="Arial"/>
          <w:sz w:val="20"/>
          <w:szCs w:val="20"/>
          <w:highlight w:val="darkYellow"/>
        </w:rPr>
      </w:pPr>
      <w:r w:rsidRPr="001332A6">
        <w:rPr>
          <w:rFonts w:ascii="Arial" w:hAnsi="Arial" w:cs="Arial"/>
          <w:sz w:val="20"/>
          <w:szCs w:val="20"/>
          <w:highlight w:val="darkYellow"/>
        </w:rPr>
        <w:t>VRSTVY PODLAHY BOURANÉ VŽDY - PODLE TABULKY MÍSTNOSTÍ 1.NP STÁV.STAVU</w:t>
      </w:r>
    </w:p>
    <w:p w:rsidR="00A266C2" w:rsidRPr="001332A6" w:rsidRDefault="000E2A13">
      <w:pPr>
        <w:pStyle w:val="Odstavecseseznamem"/>
        <w:numPr>
          <w:ilvl w:val="0"/>
          <w:numId w:val="42"/>
        </w:numPr>
        <w:ind w:right="73"/>
        <w:jc w:val="both"/>
        <w:rPr>
          <w:rFonts w:ascii="Arial" w:hAnsi="Arial" w:cs="Arial"/>
          <w:sz w:val="20"/>
          <w:szCs w:val="20"/>
        </w:rPr>
      </w:pPr>
      <w:r w:rsidRPr="001332A6">
        <w:rPr>
          <w:rFonts w:ascii="Arial" w:hAnsi="Arial" w:cs="Arial"/>
          <w:sz w:val="20"/>
          <w:szCs w:val="20"/>
        </w:rPr>
        <w:t>VRSTY ZŮSTANOU ZACHOVÁNY</w:t>
      </w:r>
    </w:p>
    <w:p w:rsidR="00A266C2" w:rsidRPr="001332A6" w:rsidRDefault="00A266C2">
      <w:pPr>
        <w:ind w:right="73"/>
        <w:jc w:val="both"/>
        <w:rPr>
          <w:rFonts w:ascii="Arial" w:hAnsi="Arial" w:cs="Arial"/>
          <w:sz w:val="20"/>
          <w:szCs w:val="20"/>
        </w:rPr>
      </w:pPr>
    </w:p>
    <w:p w:rsidR="00A266C2" w:rsidRPr="001332A6" w:rsidRDefault="000E2A13">
      <w:pPr>
        <w:ind w:left="709" w:right="73"/>
        <w:jc w:val="both"/>
        <w:rPr>
          <w:rFonts w:ascii="Arial" w:hAnsi="Arial" w:cs="Arial"/>
          <w:sz w:val="20"/>
          <w:szCs w:val="20"/>
          <w:u w:val="single"/>
        </w:rPr>
      </w:pPr>
      <w:r w:rsidRPr="001332A6">
        <w:rPr>
          <w:rFonts w:ascii="Arial" w:hAnsi="Arial" w:cs="Arial"/>
          <w:sz w:val="20"/>
          <w:szCs w:val="20"/>
          <w:u w:val="single"/>
        </w:rPr>
        <w:t xml:space="preserve">Skladba systému zateplení v běžné ploše - expandovaný polystyren EPS-F </w:t>
      </w:r>
      <w:proofErr w:type="spellStart"/>
      <w:r w:rsidRPr="001332A6">
        <w:rPr>
          <w:rFonts w:ascii="Arial" w:hAnsi="Arial" w:cs="Arial"/>
          <w:sz w:val="20"/>
          <w:szCs w:val="20"/>
          <w:u w:val="single"/>
        </w:rPr>
        <w:t>tl</w:t>
      </w:r>
      <w:proofErr w:type="spellEnd"/>
      <w:r w:rsidRPr="001332A6">
        <w:rPr>
          <w:rFonts w:ascii="Arial" w:hAnsi="Arial" w:cs="Arial"/>
          <w:sz w:val="20"/>
          <w:szCs w:val="20"/>
          <w:u w:val="single"/>
        </w:rPr>
        <w:t xml:space="preserve">. 120 mm </w:t>
      </w:r>
    </w:p>
    <w:tbl>
      <w:tblPr>
        <w:tblW w:w="4400" w:type="pct"/>
        <w:tblInd w:w="779" w:type="dxa"/>
        <w:tblCellMar>
          <w:left w:w="70" w:type="dxa"/>
          <w:right w:w="70" w:type="dxa"/>
        </w:tblCellMar>
        <w:tblLook w:val="0000"/>
      </w:tblPr>
      <w:tblGrid>
        <w:gridCol w:w="7767"/>
        <w:gridCol w:w="1212"/>
      </w:tblGrid>
      <w:tr w:rsidR="00A266C2" w:rsidRPr="001332A6">
        <w:trPr>
          <w:trHeight w:val="240"/>
        </w:trPr>
        <w:tc>
          <w:tcPr>
            <w:tcW w:w="7659"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266C2" w:rsidRPr="001332A6" w:rsidRDefault="000E2A13">
            <w:pPr>
              <w:jc w:val="both"/>
              <w:rPr>
                <w:rFonts w:ascii="Arial" w:hAnsi="Arial" w:cs="Arial"/>
                <w:b/>
                <w:sz w:val="18"/>
                <w:szCs w:val="18"/>
              </w:rPr>
            </w:pPr>
            <w:r w:rsidRPr="001332A6">
              <w:rPr>
                <w:rFonts w:ascii="Arial" w:hAnsi="Arial" w:cs="Arial"/>
                <w:b/>
                <w:sz w:val="18"/>
                <w:szCs w:val="18"/>
              </w:rPr>
              <w:t>S-OP1 - Skladba obvodového pláště (od interiéru) - EPS</w:t>
            </w:r>
          </w:p>
        </w:tc>
        <w:tc>
          <w:tcPr>
            <w:tcW w:w="1195"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266C2" w:rsidRPr="001332A6" w:rsidRDefault="000E2A13">
            <w:pPr>
              <w:jc w:val="center"/>
              <w:rPr>
                <w:rFonts w:ascii="Arial" w:hAnsi="Arial" w:cs="Arial"/>
                <w:sz w:val="18"/>
                <w:szCs w:val="18"/>
              </w:rPr>
            </w:pPr>
            <w:r w:rsidRPr="001332A6">
              <w:rPr>
                <w:rFonts w:ascii="Arial" w:hAnsi="Arial" w:cs="Arial"/>
                <w:i/>
                <w:sz w:val="16"/>
                <w:szCs w:val="16"/>
              </w:rPr>
              <w:t>Tloušťka (mm)</w:t>
            </w:r>
          </w:p>
        </w:tc>
      </w:tr>
      <w:tr w:rsidR="00A266C2" w:rsidRPr="001332A6">
        <w:trPr>
          <w:trHeight w:val="272"/>
        </w:trPr>
        <w:tc>
          <w:tcPr>
            <w:tcW w:w="76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A266C2" w:rsidRPr="001332A6" w:rsidRDefault="000E2A13">
            <w:pPr>
              <w:ind w:right="73"/>
              <w:jc w:val="both"/>
              <w:rPr>
                <w:rFonts w:ascii="Arial" w:hAnsi="Arial" w:cs="Arial"/>
                <w:b/>
                <w:sz w:val="18"/>
                <w:szCs w:val="18"/>
                <w:highlight w:val="white"/>
              </w:rPr>
            </w:pPr>
            <w:r w:rsidRPr="001332A6">
              <w:rPr>
                <w:rFonts w:ascii="Arial" w:hAnsi="Arial" w:cs="Arial"/>
                <w:sz w:val="20"/>
                <w:szCs w:val="20"/>
              </w:rPr>
              <w:t>ŽB panel, nebo vyzdívka obvodového pláště</w:t>
            </w:r>
          </w:p>
        </w:tc>
        <w:tc>
          <w:tcPr>
            <w:tcW w:w="1195" w:type="dxa"/>
            <w:tcBorders>
              <w:top w:val="single" w:sz="4" w:space="0" w:color="000000"/>
              <w:left w:val="single" w:sz="4" w:space="0" w:color="000000"/>
              <w:bottom w:val="single" w:sz="4" w:space="0" w:color="000000"/>
              <w:right w:val="single" w:sz="4" w:space="0" w:color="000000"/>
            </w:tcBorders>
            <w:shd w:val="clear" w:color="auto" w:fill="auto"/>
            <w:vAlign w:val="center"/>
          </w:tcPr>
          <w:p w:rsidR="00A266C2" w:rsidRPr="001332A6" w:rsidRDefault="000E2A13">
            <w:pPr>
              <w:jc w:val="center"/>
              <w:rPr>
                <w:rFonts w:ascii="Arial" w:hAnsi="Arial" w:cs="Arial"/>
                <w:b/>
                <w:sz w:val="18"/>
                <w:szCs w:val="18"/>
              </w:rPr>
            </w:pPr>
            <w:r w:rsidRPr="001332A6">
              <w:rPr>
                <w:rFonts w:ascii="Arial" w:hAnsi="Arial" w:cs="Arial"/>
                <w:b/>
                <w:sz w:val="18"/>
                <w:szCs w:val="18"/>
              </w:rPr>
              <w:t>-</w:t>
            </w:r>
          </w:p>
        </w:tc>
      </w:tr>
      <w:tr w:rsidR="00A266C2" w:rsidRPr="001332A6">
        <w:trPr>
          <w:trHeight w:val="272"/>
        </w:trPr>
        <w:tc>
          <w:tcPr>
            <w:tcW w:w="76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A266C2" w:rsidRPr="001332A6" w:rsidRDefault="000E2A13">
            <w:pPr>
              <w:rPr>
                <w:rFonts w:ascii="Arial" w:hAnsi="Arial" w:cs="Arial"/>
                <w:sz w:val="18"/>
                <w:szCs w:val="18"/>
                <w:highlight w:val="darkYellow"/>
              </w:rPr>
            </w:pPr>
            <w:r w:rsidRPr="001332A6">
              <w:rPr>
                <w:rFonts w:ascii="Arial" w:hAnsi="Arial" w:cs="Arial"/>
                <w:sz w:val="18"/>
                <w:szCs w:val="18"/>
                <w:highlight w:val="darkYellow"/>
                <w:shd w:val="clear" w:color="auto" w:fill="FFFFFF"/>
              </w:rPr>
              <w:t xml:space="preserve">Lepidlo pro EPS desky </w:t>
            </w:r>
          </w:p>
        </w:tc>
        <w:tc>
          <w:tcPr>
            <w:tcW w:w="1195" w:type="dxa"/>
            <w:tcBorders>
              <w:top w:val="single" w:sz="4" w:space="0" w:color="000000"/>
              <w:left w:val="single" w:sz="4" w:space="0" w:color="000000"/>
              <w:bottom w:val="single" w:sz="4" w:space="0" w:color="000000"/>
              <w:right w:val="single" w:sz="4" w:space="0" w:color="000000"/>
            </w:tcBorders>
            <w:shd w:val="clear" w:color="auto" w:fill="auto"/>
            <w:vAlign w:val="center"/>
          </w:tcPr>
          <w:p w:rsidR="00A266C2" w:rsidRPr="001332A6" w:rsidRDefault="000E2A13">
            <w:pPr>
              <w:jc w:val="center"/>
              <w:rPr>
                <w:rFonts w:ascii="Arial" w:hAnsi="Arial" w:cs="Arial"/>
                <w:sz w:val="18"/>
                <w:szCs w:val="18"/>
                <w:highlight w:val="darkYellow"/>
              </w:rPr>
            </w:pPr>
            <w:r w:rsidRPr="001332A6">
              <w:rPr>
                <w:rFonts w:ascii="Arial" w:hAnsi="Arial" w:cs="Arial"/>
                <w:sz w:val="18"/>
                <w:szCs w:val="18"/>
                <w:highlight w:val="darkYellow"/>
              </w:rPr>
              <w:t>5</w:t>
            </w:r>
          </w:p>
        </w:tc>
      </w:tr>
      <w:tr w:rsidR="00A266C2" w:rsidRPr="001332A6">
        <w:trPr>
          <w:trHeight w:val="272"/>
        </w:trPr>
        <w:tc>
          <w:tcPr>
            <w:tcW w:w="76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A266C2" w:rsidRPr="001332A6" w:rsidRDefault="000E2A13">
            <w:pPr>
              <w:rPr>
                <w:rFonts w:ascii="Arial" w:hAnsi="Arial" w:cs="Arial"/>
                <w:sz w:val="18"/>
                <w:szCs w:val="18"/>
                <w:highlight w:val="darkYellow"/>
              </w:rPr>
            </w:pPr>
            <w:r w:rsidRPr="001332A6">
              <w:rPr>
                <w:rFonts w:ascii="Arial" w:hAnsi="Arial" w:cs="Arial"/>
                <w:sz w:val="18"/>
                <w:szCs w:val="18"/>
                <w:highlight w:val="darkYellow"/>
                <w:shd w:val="clear" w:color="auto" w:fill="FFFFFF"/>
              </w:rPr>
              <w:t>Polystyren EPS 70 F, λ = 0,035 W/</w:t>
            </w:r>
            <w:proofErr w:type="spellStart"/>
            <w:r w:rsidRPr="001332A6">
              <w:rPr>
                <w:rFonts w:ascii="Arial" w:hAnsi="Arial" w:cs="Arial"/>
                <w:sz w:val="18"/>
                <w:szCs w:val="18"/>
                <w:highlight w:val="darkYellow"/>
                <w:shd w:val="clear" w:color="auto" w:fill="FFFFFF"/>
              </w:rPr>
              <w:t>Mk</w:t>
            </w:r>
            <w:proofErr w:type="spellEnd"/>
            <w:r w:rsidRPr="001332A6">
              <w:rPr>
                <w:rFonts w:ascii="Arial" w:hAnsi="Arial" w:cs="Arial"/>
                <w:sz w:val="18"/>
                <w:szCs w:val="18"/>
                <w:highlight w:val="darkYellow"/>
                <w:shd w:val="clear" w:color="auto" w:fill="FFFFFF"/>
              </w:rPr>
              <w:t xml:space="preserve"> (charakteristická hodnota) lambda </w:t>
            </w:r>
            <w:proofErr w:type="spellStart"/>
            <w:r w:rsidRPr="001332A6">
              <w:rPr>
                <w:rFonts w:ascii="Arial" w:hAnsi="Arial" w:cs="Arial"/>
                <w:sz w:val="18"/>
                <w:szCs w:val="18"/>
                <w:highlight w:val="darkYellow"/>
                <w:shd w:val="clear" w:color="auto" w:fill="FFFFFF"/>
              </w:rPr>
              <w:t>výp</w:t>
            </w:r>
            <w:proofErr w:type="spellEnd"/>
            <w:r w:rsidRPr="001332A6">
              <w:rPr>
                <w:rFonts w:ascii="Arial" w:hAnsi="Arial" w:cs="Arial"/>
                <w:sz w:val="18"/>
                <w:szCs w:val="18"/>
                <w:highlight w:val="darkYellow"/>
                <w:shd w:val="clear" w:color="auto" w:fill="FFFFFF"/>
              </w:rPr>
              <w:t>. 0,038 W/(</w:t>
            </w:r>
            <w:proofErr w:type="spellStart"/>
            <w:r w:rsidRPr="001332A6">
              <w:rPr>
                <w:rFonts w:ascii="Arial" w:hAnsi="Arial" w:cs="Arial"/>
                <w:sz w:val="18"/>
                <w:szCs w:val="18"/>
                <w:highlight w:val="darkYellow"/>
                <w:shd w:val="clear" w:color="auto" w:fill="FFFFFF"/>
              </w:rPr>
              <w:t>mK</w:t>
            </w:r>
            <w:proofErr w:type="spellEnd"/>
            <w:r w:rsidRPr="001332A6">
              <w:rPr>
                <w:rFonts w:ascii="Arial" w:hAnsi="Arial" w:cs="Arial"/>
                <w:sz w:val="18"/>
                <w:szCs w:val="18"/>
                <w:highlight w:val="darkYellow"/>
                <w:shd w:val="clear" w:color="auto" w:fill="FFFFFF"/>
              </w:rPr>
              <w:t>)</w:t>
            </w:r>
          </w:p>
          <w:p w:rsidR="00A266C2" w:rsidRPr="001332A6" w:rsidRDefault="000E2A13">
            <w:pPr>
              <w:rPr>
                <w:rFonts w:ascii="Arial" w:hAnsi="Arial" w:cs="Arial"/>
                <w:sz w:val="18"/>
                <w:szCs w:val="18"/>
                <w:highlight w:val="darkYellow"/>
              </w:rPr>
            </w:pPr>
            <w:r w:rsidRPr="001332A6">
              <w:rPr>
                <w:rFonts w:ascii="Arial" w:hAnsi="Arial" w:cs="Arial"/>
                <w:sz w:val="18"/>
                <w:szCs w:val="18"/>
                <w:highlight w:val="darkYellow"/>
              </w:rPr>
              <w:t>+ kotvení - hmoždinky, třída reakce na oheň E</w:t>
            </w:r>
          </w:p>
        </w:tc>
        <w:tc>
          <w:tcPr>
            <w:tcW w:w="1195" w:type="dxa"/>
            <w:tcBorders>
              <w:top w:val="single" w:sz="4" w:space="0" w:color="000000"/>
              <w:left w:val="single" w:sz="4" w:space="0" w:color="000000"/>
              <w:bottom w:val="single" w:sz="4" w:space="0" w:color="000000"/>
              <w:right w:val="single" w:sz="4" w:space="0" w:color="000000"/>
            </w:tcBorders>
            <w:shd w:val="clear" w:color="auto" w:fill="auto"/>
            <w:vAlign w:val="center"/>
          </w:tcPr>
          <w:p w:rsidR="00A266C2" w:rsidRPr="001332A6" w:rsidRDefault="000E2A13">
            <w:pPr>
              <w:jc w:val="center"/>
              <w:rPr>
                <w:rFonts w:ascii="Arial" w:hAnsi="Arial" w:cs="Arial"/>
                <w:sz w:val="18"/>
                <w:szCs w:val="18"/>
                <w:highlight w:val="darkYellow"/>
              </w:rPr>
            </w:pPr>
            <w:r w:rsidRPr="001332A6">
              <w:rPr>
                <w:rFonts w:ascii="Arial" w:hAnsi="Arial" w:cs="Arial"/>
                <w:sz w:val="18"/>
                <w:szCs w:val="18"/>
                <w:highlight w:val="darkYellow"/>
              </w:rPr>
              <w:t>120</w:t>
            </w:r>
          </w:p>
        </w:tc>
      </w:tr>
      <w:tr w:rsidR="00A266C2" w:rsidRPr="001332A6">
        <w:trPr>
          <w:trHeight w:val="240"/>
        </w:trPr>
        <w:tc>
          <w:tcPr>
            <w:tcW w:w="76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A266C2" w:rsidRPr="001332A6" w:rsidRDefault="000E2A13">
            <w:pPr>
              <w:rPr>
                <w:rFonts w:ascii="Arial" w:hAnsi="Arial" w:cs="Arial"/>
                <w:sz w:val="18"/>
                <w:szCs w:val="18"/>
                <w:highlight w:val="darkYellow"/>
              </w:rPr>
            </w:pPr>
            <w:r w:rsidRPr="001332A6">
              <w:rPr>
                <w:rFonts w:ascii="Arial" w:hAnsi="Arial" w:cs="Arial"/>
                <w:sz w:val="18"/>
                <w:szCs w:val="18"/>
                <w:highlight w:val="darkYellow"/>
              </w:rPr>
              <w:t>Probarvená silikátová omítka, skladba:</w:t>
            </w:r>
          </w:p>
          <w:p w:rsidR="00A266C2" w:rsidRPr="001332A6" w:rsidRDefault="000E2A13">
            <w:pPr>
              <w:pStyle w:val="Odstavecseseznamem"/>
              <w:numPr>
                <w:ilvl w:val="0"/>
                <w:numId w:val="41"/>
              </w:numPr>
              <w:rPr>
                <w:rFonts w:ascii="Arial" w:hAnsi="Arial" w:cs="Arial"/>
                <w:sz w:val="18"/>
                <w:szCs w:val="18"/>
                <w:highlight w:val="darkYellow"/>
              </w:rPr>
            </w:pPr>
            <w:proofErr w:type="spellStart"/>
            <w:r w:rsidRPr="001332A6">
              <w:rPr>
                <w:rFonts w:ascii="Arial" w:hAnsi="Arial" w:cs="Arial"/>
                <w:sz w:val="18"/>
                <w:szCs w:val="18"/>
                <w:highlight w:val="darkYellow"/>
              </w:rPr>
              <w:t>Stěrkovací</w:t>
            </w:r>
            <w:proofErr w:type="spellEnd"/>
            <w:r w:rsidRPr="001332A6">
              <w:rPr>
                <w:rFonts w:ascii="Arial" w:hAnsi="Arial" w:cs="Arial"/>
                <w:sz w:val="18"/>
                <w:szCs w:val="18"/>
                <w:highlight w:val="darkYellow"/>
              </w:rPr>
              <w:t xml:space="preserve"> hmota </w:t>
            </w:r>
          </w:p>
          <w:p w:rsidR="00A266C2" w:rsidRPr="001332A6" w:rsidRDefault="000E2A13">
            <w:pPr>
              <w:pStyle w:val="Odstavecseseznamem"/>
              <w:numPr>
                <w:ilvl w:val="0"/>
                <w:numId w:val="41"/>
              </w:numPr>
              <w:rPr>
                <w:rFonts w:ascii="Arial" w:hAnsi="Arial" w:cs="Arial"/>
                <w:sz w:val="18"/>
                <w:szCs w:val="18"/>
                <w:highlight w:val="darkYellow"/>
              </w:rPr>
            </w:pPr>
            <w:proofErr w:type="spellStart"/>
            <w:r w:rsidRPr="001332A6">
              <w:rPr>
                <w:rFonts w:ascii="Arial" w:hAnsi="Arial" w:cs="Arial"/>
                <w:sz w:val="18"/>
                <w:szCs w:val="18"/>
                <w:highlight w:val="darkYellow"/>
              </w:rPr>
              <w:t>Sklotextilní</w:t>
            </w:r>
            <w:proofErr w:type="spellEnd"/>
            <w:r w:rsidRPr="001332A6">
              <w:rPr>
                <w:rFonts w:ascii="Arial" w:hAnsi="Arial" w:cs="Arial"/>
                <w:sz w:val="18"/>
                <w:szCs w:val="18"/>
                <w:highlight w:val="darkYellow"/>
              </w:rPr>
              <w:t xml:space="preserve"> síťovina</w:t>
            </w:r>
          </w:p>
          <w:p w:rsidR="00A266C2" w:rsidRPr="001332A6" w:rsidRDefault="000E2A13">
            <w:pPr>
              <w:pStyle w:val="Odstavecseseznamem"/>
              <w:numPr>
                <w:ilvl w:val="0"/>
                <w:numId w:val="41"/>
              </w:numPr>
              <w:rPr>
                <w:rFonts w:ascii="Arial" w:hAnsi="Arial" w:cs="Arial"/>
                <w:sz w:val="18"/>
                <w:szCs w:val="18"/>
                <w:highlight w:val="darkYellow"/>
              </w:rPr>
            </w:pPr>
            <w:r w:rsidRPr="001332A6">
              <w:rPr>
                <w:rFonts w:ascii="Arial" w:hAnsi="Arial" w:cs="Arial"/>
                <w:sz w:val="18"/>
                <w:szCs w:val="18"/>
                <w:highlight w:val="darkYellow"/>
              </w:rPr>
              <w:t>Základní nátěr pod finální omítky</w:t>
            </w:r>
          </w:p>
          <w:p w:rsidR="00A266C2" w:rsidRPr="001332A6" w:rsidRDefault="000E2A13">
            <w:pPr>
              <w:pStyle w:val="Odstavecseseznamem"/>
              <w:numPr>
                <w:ilvl w:val="0"/>
                <w:numId w:val="41"/>
              </w:numPr>
              <w:rPr>
                <w:rFonts w:ascii="Arial" w:hAnsi="Arial" w:cs="Arial"/>
                <w:sz w:val="18"/>
                <w:szCs w:val="18"/>
                <w:highlight w:val="darkYellow"/>
              </w:rPr>
            </w:pPr>
            <w:r w:rsidRPr="001332A6">
              <w:rPr>
                <w:rFonts w:ascii="Arial" w:hAnsi="Arial" w:cs="Arial"/>
                <w:sz w:val="18"/>
                <w:szCs w:val="18"/>
                <w:highlight w:val="darkYellow"/>
              </w:rPr>
              <w:t>Probarvená silikátová omítka</w:t>
            </w:r>
          </w:p>
        </w:tc>
        <w:tc>
          <w:tcPr>
            <w:tcW w:w="1195" w:type="dxa"/>
            <w:tcBorders>
              <w:top w:val="single" w:sz="4" w:space="0" w:color="000000"/>
              <w:left w:val="single" w:sz="4" w:space="0" w:color="000000"/>
              <w:bottom w:val="single" w:sz="4" w:space="0" w:color="000000"/>
              <w:right w:val="single" w:sz="4" w:space="0" w:color="000000"/>
            </w:tcBorders>
            <w:shd w:val="clear" w:color="auto" w:fill="auto"/>
            <w:vAlign w:val="center"/>
          </w:tcPr>
          <w:p w:rsidR="00A266C2" w:rsidRPr="001332A6" w:rsidRDefault="000E2A13">
            <w:pPr>
              <w:jc w:val="center"/>
              <w:rPr>
                <w:rFonts w:ascii="Arial" w:hAnsi="Arial" w:cs="Arial"/>
                <w:sz w:val="18"/>
                <w:szCs w:val="18"/>
                <w:highlight w:val="darkYellow"/>
              </w:rPr>
            </w:pPr>
            <w:r w:rsidRPr="001332A6">
              <w:rPr>
                <w:rFonts w:ascii="Arial" w:hAnsi="Arial" w:cs="Arial"/>
                <w:sz w:val="18"/>
                <w:szCs w:val="18"/>
                <w:highlight w:val="darkYellow"/>
              </w:rPr>
              <w:t>10</w:t>
            </w:r>
          </w:p>
        </w:tc>
      </w:tr>
      <w:tr w:rsidR="00A266C2" w:rsidRPr="001332A6">
        <w:trPr>
          <w:trHeight w:val="240"/>
        </w:trPr>
        <w:tc>
          <w:tcPr>
            <w:tcW w:w="7659" w:type="dxa"/>
            <w:tcBorders>
              <w:top w:val="single" w:sz="4" w:space="0" w:color="000000"/>
              <w:left w:val="single" w:sz="4" w:space="0" w:color="000000"/>
              <w:bottom w:val="single" w:sz="4" w:space="0" w:color="000000"/>
              <w:right w:val="single" w:sz="4" w:space="0" w:color="000000"/>
            </w:tcBorders>
            <w:shd w:val="clear" w:color="auto" w:fill="D6E3BC" w:themeFill="accent3" w:themeFillTint="66"/>
            <w:vAlign w:val="center"/>
          </w:tcPr>
          <w:p w:rsidR="00A266C2" w:rsidRPr="001332A6" w:rsidRDefault="000E2A13">
            <w:pPr>
              <w:jc w:val="both"/>
              <w:rPr>
                <w:rFonts w:ascii="Arial" w:hAnsi="Arial" w:cs="Arial"/>
                <w:sz w:val="18"/>
                <w:szCs w:val="18"/>
              </w:rPr>
            </w:pPr>
            <w:r w:rsidRPr="001332A6">
              <w:rPr>
                <w:rFonts w:ascii="Arial" w:hAnsi="Arial" w:cs="Arial"/>
                <w:sz w:val="18"/>
                <w:szCs w:val="18"/>
              </w:rPr>
              <w:t xml:space="preserve">CELKEM </w:t>
            </w:r>
          </w:p>
        </w:tc>
        <w:tc>
          <w:tcPr>
            <w:tcW w:w="1195" w:type="dxa"/>
            <w:tcBorders>
              <w:top w:val="single" w:sz="4" w:space="0" w:color="000000"/>
              <w:left w:val="single" w:sz="4" w:space="0" w:color="000000"/>
              <w:bottom w:val="single" w:sz="4" w:space="0" w:color="000000"/>
              <w:right w:val="single" w:sz="4" w:space="0" w:color="000000"/>
            </w:tcBorders>
            <w:shd w:val="clear" w:color="auto" w:fill="D6E3BC" w:themeFill="accent3" w:themeFillTint="66"/>
            <w:vAlign w:val="center"/>
          </w:tcPr>
          <w:p w:rsidR="00A266C2" w:rsidRPr="001332A6" w:rsidRDefault="000E2A13">
            <w:pPr>
              <w:jc w:val="center"/>
              <w:rPr>
                <w:rFonts w:ascii="Arial" w:hAnsi="Arial" w:cs="Arial"/>
                <w:b/>
              </w:rPr>
            </w:pPr>
            <w:r w:rsidRPr="001332A6">
              <w:rPr>
                <w:rFonts w:ascii="Arial" w:hAnsi="Arial" w:cs="Arial"/>
                <w:b/>
              </w:rPr>
              <w:t>135</w:t>
            </w:r>
          </w:p>
        </w:tc>
      </w:tr>
    </w:tbl>
    <w:p w:rsidR="00A266C2" w:rsidRPr="001332A6" w:rsidRDefault="000E2A13">
      <w:pPr>
        <w:ind w:left="709" w:right="73"/>
        <w:jc w:val="both"/>
        <w:rPr>
          <w:rFonts w:ascii="Arial" w:hAnsi="Arial" w:cs="Arial"/>
          <w:sz w:val="20"/>
          <w:szCs w:val="20"/>
        </w:rPr>
      </w:pPr>
      <w:r w:rsidRPr="001332A6">
        <w:rPr>
          <w:rFonts w:ascii="Arial" w:hAnsi="Arial" w:cs="Arial"/>
          <w:sz w:val="20"/>
          <w:szCs w:val="20"/>
        </w:rPr>
        <w:t xml:space="preserve">V exponovaných fasádách je v úrovni přízemí provedena zvýšená mechanická odolnost – 2x armovací </w:t>
      </w:r>
      <w:proofErr w:type="spellStart"/>
      <w:r w:rsidRPr="001332A6">
        <w:rPr>
          <w:rFonts w:ascii="Arial" w:hAnsi="Arial" w:cs="Arial"/>
          <w:sz w:val="20"/>
          <w:szCs w:val="20"/>
        </w:rPr>
        <w:t>sklotextilní</w:t>
      </w:r>
      <w:proofErr w:type="spellEnd"/>
      <w:r w:rsidRPr="001332A6">
        <w:rPr>
          <w:rFonts w:ascii="Arial" w:hAnsi="Arial" w:cs="Arial"/>
          <w:sz w:val="20"/>
          <w:szCs w:val="20"/>
        </w:rPr>
        <w:t xml:space="preserve"> síťovina – poloha </w:t>
      </w:r>
      <w:proofErr w:type="gramStart"/>
      <w:r w:rsidRPr="001332A6">
        <w:rPr>
          <w:rFonts w:ascii="Arial" w:hAnsi="Arial" w:cs="Arial"/>
          <w:sz w:val="20"/>
          <w:szCs w:val="20"/>
        </w:rPr>
        <w:t>viz</w:t>
      </w:r>
      <w:proofErr w:type="gramEnd"/>
      <w:r w:rsidRPr="001332A6">
        <w:rPr>
          <w:rFonts w:ascii="Arial" w:hAnsi="Arial" w:cs="Arial"/>
          <w:sz w:val="20"/>
          <w:szCs w:val="20"/>
        </w:rPr>
        <w:t xml:space="preserve"> výkresová část.</w:t>
      </w:r>
    </w:p>
    <w:p w:rsidR="00A266C2" w:rsidRPr="001332A6" w:rsidRDefault="00A266C2">
      <w:pPr>
        <w:ind w:left="709" w:right="73"/>
        <w:jc w:val="both"/>
        <w:rPr>
          <w:rFonts w:ascii="Arial" w:hAnsi="Arial" w:cs="Arial"/>
          <w:sz w:val="20"/>
          <w:szCs w:val="20"/>
        </w:rPr>
      </w:pPr>
    </w:p>
    <w:p w:rsidR="00A266C2" w:rsidRPr="001332A6" w:rsidRDefault="000E2A13">
      <w:pPr>
        <w:ind w:left="709" w:right="73"/>
        <w:jc w:val="both"/>
        <w:rPr>
          <w:rFonts w:ascii="Arial" w:hAnsi="Arial" w:cs="Arial"/>
          <w:sz w:val="20"/>
          <w:szCs w:val="20"/>
          <w:u w:val="single"/>
        </w:rPr>
      </w:pPr>
      <w:r w:rsidRPr="001332A6">
        <w:rPr>
          <w:rFonts w:ascii="Arial" w:hAnsi="Arial" w:cs="Arial"/>
          <w:sz w:val="20"/>
          <w:szCs w:val="20"/>
          <w:u w:val="single"/>
        </w:rPr>
        <w:t>Skladba zateplení v místě meziokenní vložky</w:t>
      </w:r>
    </w:p>
    <w:tbl>
      <w:tblPr>
        <w:tblW w:w="4400" w:type="pct"/>
        <w:tblInd w:w="779" w:type="dxa"/>
        <w:tblCellMar>
          <w:left w:w="70" w:type="dxa"/>
          <w:right w:w="70" w:type="dxa"/>
        </w:tblCellMar>
        <w:tblLook w:val="0000"/>
      </w:tblPr>
      <w:tblGrid>
        <w:gridCol w:w="7767"/>
        <w:gridCol w:w="1212"/>
      </w:tblGrid>
      <w:tr w:rsidR="00A266C2" w:rsidRPr="001332A6">
        <w:trPr>
          <w:trHeight w:val="240"/>
        </w:trPr>
        <w:tc>
          <w:tcPr>
            <w:tcW w:w="7659"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266C2" w:rsidRPr="001332A6" w:rsidRDefault="000E2A13">
            <w:pPr>
              <w:jc w:val="both"/>
              <w:rPr>
                <w:rFonts w:ascii="Arial" w:hAnsi="Arial" w:cs="Arial"/>
                <w:b/>
                <w:sz w:val="18"/>
                <w:szCs w:val="18"/>
              </w:rPr>
            </w:pPr>
            <w:r w:rsidRPr="001332A6">
              <w:rPr>
                <w:rFonts w:ascii="Arial" w:hAnsi="Arial" w:cs="Arial"/>
                <w:b/>
                <w:sz w:val="18"/>
                <w:szCs w:val="18"/>
              </w:rPr>
              <w:t>S-OP2 - Skladba obvodového pláště (od interiéru) - EPS</w:t>
            </w:r>
          </w:p>
        </w:tc>
        <w:tc>
          <w:tcPr>
            <w:tcW w:w="1195"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266C2" w:rsidRPr="001332A6" w:rsidRDefault="000E2A13">
            <w:pPr>
              <w:jc w:val="center"/>
              <w:rPr>
                <w:rFonts w:ascii="Arial" w:hAnsi="Arial" w:cs="Arial"/>
                <w:sz w:val="18"/>
                <w:szCs w:val="18"/>
              </w:rPr>
            </w:pPr>
            <w:r w:rsidRPr="001332A6">
              <w:rPr>
                <w:rFonts w:ascii="Arial" w:hAnsi="Arial" w:cs="Arial"/>
                <w:i/>
                <w:sz w:val="16"/>
                <w:szCs w:val="16"/>
              </w:rPr>
              <w:t>Tloušťka (mm)</w:t>
            </w:r>
          </w:p>
        </w:tc>
      </w:tr>
      <w:tr w:rsidR="00A266C2" w:rsidRPr="001332A6">
        <w:trPr>
          <w:trHeight w:val="272"/>
        </w:trPr>
        <w:tc>
          <w:tcPr>
            <w:tcW w:w="76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A266C2" w:rsidRPr="001332A6" w:rsidRDefault="000E2A13">
            <w:pPr>
              <w:ind w:right="73"/>
              <w:jc w:val="both"/>
              <w:rPr>
                <w:rFonts w:ascii="Arial" w:hAnsi="Arial" w:cs="Arial"/>
                <w:b/>
                <w:sz w:val="18"/>
                <w:szCs w:val="18"/>
                <w:highlight w:val="darkYellow"/>
              </w:rPr>
            </w:pPr>
            <w:proofErr w:type="spellStart"/>
            <w:r w:rsidRPr="001332A6">
              <w:rPr>
                <w:rFonts w:ascii="Arial" w:hAnsi="Arial" w:cs="Arial"/>
                <w:sz w:val="20"/>
                <w:szCs w:val="20"/>
                <w:highlight w:val="darkYellow"/>
              </w:rPr>
              <w:t>Kompletizovaný</w:t>
            </w:r>
            <w:proofErr w:type="spellEnd"/>
            <w:r w:rsidRPr="001332A6">
              <w:rPr>
                <w:rFonts w:ascii="Arial" w:hAnsi="Arial" w:cs="Arial"/>
                <w:sz w:val="20"/>
                <w:szCs w:val="20"/>
                <w:highlight w:val="darkYellow"/>
              </w:rPr>
              <w:t xml:space="preserve"> dílec meziokenní vložky </w:t>
            </w:r>
          </w:p>
        </w:tc>
        <w:tc>
          <w:tcPr>
            <w:tcW w:w="1195" w:type="dxa"/>
            <w:tcBorders>
              <w:top w:val="single" w:sz="4" w:space="0" w:color="000000"/>
              <w:left w:val="single" w:sz="4" w:space="0" w:color="000000"/>
              <w:bottom w:val="single" w:sz="4" w:space="0" w:color="000000"/>
              <w:right w:val="single" w:sz="4" w:space="0" w:color="000000"/>
            </w:tcBorders>
            <w:shd w:val="clear" w:color="auto" w:fill="auto"/>
            <w:vAlign w:val="center"/>
          </w:tcPr>
          <w:p w:rsidR="00A266C2" w:rsidRPr="001332A6" w:rsidRDefault="000E2A13">
            <w:pPr>
              <w:jc w:val="center"/>
              <w:rPr>
                <w:rFonts w:ascii="Arial" w:hAnsi="Arial" w:cs="Arial"/>
                <w:b/>
                <w:sz w:val="18"/>
                <w:szCs w:val="18"/>
                <w:highlight w:val="darkYellow"/>
              </w:rPr>
            </w:pPr>
            <w:r w:rsidRPr="001332A6">
              <w:rPr>
                <w:rFonts w:ascii="Arial" w:hAnsi="Arial" w:cs="Arial"/>
                <w:b/>
                <w:sz w:val="18"/>
                <w:szCs w:val="18"/>
                <w:highlight w:val="darkYellow"/>
              </w:rPr>
              <w:t>135</w:t>
            </w:r>
          </w:p>
        </w:tc>
      </w:tr>
      <w:tr w:rsidR="00A266C2" w:rsidRPr="001332A6">
        <w:trPr>
          <w:trHeight w:val="272"/>
        </w:trPr>
        <w:tc>
          <w:tcPr>
            <w:tcW w:w="76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A266C2" w:rsidRPr="001332A6" w:rsidRDefault="000E2A13">
            <w:pPr>
              <w:rPr>
                <w:rFonts w:ascii="Arial" w:hAnsi="Arial" w:cs="Arial"/>
                <w:sz w:val="18"/>
                <w:szCs w:val="18"/>
                <w:highlight w:val="darkYellow"/>
              </w:rPr>
            </w:pPr>
            <w:r w:rsidRPr="001332A6">
              <w:rPr>
                <w:rFonts w:ascii="Arial" w:hAnsi="Arial" w:cs="Arial"/>
                <w:sz w:val="18"/>
                <w:szCs w:val="18"/>
                <w:highlight w:val="darkYellow"/>
                <w:shd w:val="clear" w:color="auto" w:fill="FFFFFF"/>
              </w:rPr>
              <w:t xml:space="preserve">Lepidlo pro EPS desky </w:t>
            </w:r>
          </w:p>
        </w:tc>
        <w:tc>
          <w:tcPr>
            <w:tcW w:w="1195" w:type="dxa"/>
            <w:tcBorders>
              <w:top w:val="single" w:sz="4" w:space="0" w:color="000000"/>
              <w:left w:val="single" w:sz="4" w:space="0" w:color="000000"/>
              <w:bottom w:val="single" w:sz="4" w:space="0" w:color="000000"/>
              <w:right w:val="single" w:sz="4" w:space="0" w:color="000000"/>
            </w:tcBorders>
            <w:shd w:val="clear" w:color="auto" w:fill="auto"/>
            <w:vAlign w:val="center"/>
          </w:tcPr>
          <w:p w:rsidR="00A266C2" w:rsidRPr="001332A6" w:rsidRDefault="000E2A13">
            <w:pPr>
              <w:jc w:val="center"/>
              <w:rPr>
                <w:rFonts w:ascii="Arial" w:hAnsi="Arial" w:cs="Arial"/>
                <w:sz w:val="18"/>
                <w:szCs w:val="18"/>
                <w:highlight w:val="darkYellow"/>
              </w:rPr>
            </w:pPr>
            <w:r w:rsidRPr="001332A6">
              <w:rPr>
                <w:rFonts w:ascii="Arial" w:hAnsi="Arial" w:cs="Arial"/>
                <w:sz w:val="18"/>
                <w:szCs w:val="18"/>
                <w:highlight w:val="darkYellow"/>
              </w:rPr>
              <w:t>5</w:t>
            </w:r>
          </w:p>
        </w:tc>
      </w:tr>
      <w:tr w:rsidR="00A266C2" w:rsidRPr="001332A6">
        <w:trPr>
          <w:trHeight w:val="272"/>
        </w:trPr>
        <w:tc>
          <w:tcPr>
            <w:tcW w:w="76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A266C2" w:rsidRPr="001332A6" w:rsidRDefault="000E2A13">
            <w:pPr>
              <w:rPr>
                <w:rFonts w:ascii="Arial" w:hAnsi="Arial" w:cs="Arial"/>
                <w:sz w:val="18"/>
                <w:szCs w:val="18"/>
                <w:highlight w:val="darkYellow"/>
              </w:rPr>
            </w:pPr>
            <w:r w:rsidRPr="001332A6">
              <w:rPr>
                <w:rFonts w:ascii="Arial" w:hAnsi="Arial" w:cs="Arial"/>
                <w:sz w:val="18"/>
                <w:szCs w:val="18"/>
                <w:highlight w:val="darkYellow"/>
                <w:shd w:val="clear" w:color="auto" w:fill="FFFFFF"/>
              </w:rPr>
              <w:t>Polystyren EPS 70 F, λ = 0,035 W/</w:t>
            </w:r>
            <w:proofErr w:type="spellStart"/>
            <w:r w:rsidRPr="001332A6">
              <w:rPr>
                <w:rFonts w:ascii="Arial" w:hAnsi="Arial" w:cs="Arial"/>
                <w:sz w:val="18"/>
                <w:szCs w:val="18"/>
                <w:highlight w:val="darkYellow"/>
                <w:shd w:val="clear" w:color="auto" w:fill="FFFFFF"/>
              </w:rPr>
              <w:t>Mk</w:t>
            </w:r>
            <w:proofErr w:type="spellEnd"/>
            <w:r w:rsidRPr="001332A6">
              <w:rPr>
                <w:rFonts w:ascii="Arial" w:hAnsi="Arial" w:cs="Arial"/>
                <w:sz w:val="18"/>
                <w:szCs w:val="18"/>
                <w:highlight w:val="darkYellow"/>
                <w:shd w:val="clear" w:color="auto" w:fill="FFFFFF"/>
              </w:rPr>
              <w:t xml:space="preserve"> (charakteristická hodnota) lambda </w:t>
            </w:r>
            <w:proofErr w:type="spellStart"/>
            <w:r w:rsidRPr="001332A6">
              <w:rPr>
                <w:rFonts w:ascii="Arial" w:hAnsi="Arial" w:cs="Arial"/>
                <w:sz w:val="18"/>
                <w:szCs w:val="18"/>
                <w:highlight w:val="darkYellow"/>
                <w:shd w:val="clear" w:color="auto" w:fill="FFFFFF"/>
              </w:rPr>
              <w:t>výp</w:t>
            </w:r>
            <w:proofErr w:type="spellEnd"/>
            <w:r w:rsidRPr="001332A6">
              <w:rPr>
                <w:rFonts w:ascii="Arial" w:hAnsi="Arial" w:cs="Arial"/>
                <w:sz w:val="18"/>
                <w:szCs w:val="18"/>
                <w:highlight w:val="darkYellow"/>
                <w:shd w:val="clear" w:color="auto" w:fill="FFFFFF"/>
              </w:rPr>
              <w:t>. 0,038 W/(</w:t>
            </w:r>
            <w:proofErr w:type="spellStart"/>
            <w:r w:rsidRPr="001332A6">
              <w:rPr>
                <w:rFonts w:ascii="Arial" w:hAnsi="Arial" w:cs="Arial"/>
                <w:sz w:val="18"/>
                <w:szCs w:val="18"/>
                <w:highlight w:val="darkYellow"/>
                <w:shd w:val="clear" w:color="auto" w:fill="FFFFFF"/>
              </w:rPr>
              <w:t>mK</w:t>
            </w:r>
            <w:proofErr w:type="spellEnd"/>
            <w:r w:rsidRPr="001332A6">
              <w:rPr>
                <w:rFonts w:ascii="Arial" w:hAnsi="Arial" w:cs="Arial"/>
                <w:sz w:val="18"/>
                <w:szCs w:val="18"/>
                <w:highlight w:val="darkYellow"/>
                <w:shd w:val="clear" w:color="auto" w:fill="FFFFFF"/>
              </w:rPr>
              <w:t>)</w:t>
            </w:r>
          </w:p>
          <w:p w:rsidR="00A266C2" w:rsidRPr="001332A6" w:rsidRDefault="000E2A13">
            <w:pPr>
              <w:rPr>
                <w:rFonts w:ascii="Arial" w:hAnsi="Arial" w:cs="Arial"/>
                <w:sz w:val="18"/>
                <w:szCs w:val="18"/>
                <w:highlight w:val="darkYellow"/>
              </w:rPr>
            </w:pPr>
            <w:r w:rsidRPr="001332A6">
              <w:rPr>
                <w:rFonts w:ascii="Arial" w:hAnsi="Arial" w:cs="Arial"/>
                <w:sz w:val="18"/>
                <w:szCs w:val="18"/>
                <w:highlight w:val="darkYellow"/>
              </w:rPr>
              <w:t>+ kotvení, třída reakce na oheň E</w:t>
            </w:r>
          </w:p>
        </w:tc>
        <w:tc>
          <w:tcPr>
            <w:tcW w:w="1195" w:type="dxa"/>
            <w:tcBorders>
              <w:top w:val="single" w:sz="4" w:space="0" w:color="000000"/>
              <w:left w:val="single" w:sz="4" w:space="0" w:color="000000"/>
              <w:bottom w:val="single" w:sz="4" w:space="0" w:color="000000"/>
              <w:right w:val="single" w:sz="4" w:space="0" w:color="000000"/>
            </w:tcBorders>
            <w:shd w:val="clear" w:color="auto" w:fill="auto"/>
            <w:vAlign w:val="center"/>
          </w:tcPr>
          <w:p w:rsidR="00A266C2" w:rsidRPr="001332A6" w:rsidRDefault="000E2A13">
            <w:pPr>
              <w:jc w:val="center"/>
              <w:rPr>
                <w:rFonts w:ascii="Arial" w:hAnsi="Arial" w:cs="Arial"/>
                <w:sz w:val="18"/>
                <w:szCs w:val="18"/>
                <w:highlight w:val="darkYellow"/>
              </w:rPr>
            </w:pPr>
            <w:r w:rsidRPr="001332A6">
              <w:rPr>
                <w:rFonts w:ascii="Arial" w:hAnsi="Arial" w:cs="Arial"/>
                <w:sz w:val="18"/>
                <w:szCs w:val="18"/>
                <w:highlight w:val="darkYellow"/>
              </w:rPr>
              <w:t>120</w:t>
            </w:r>
          </w:p>
        </w:tc>
      </w:tr>
      <w:tr w:rsidR="00A266C2" w:rsidRPr="001332A6">
        <w:trPr>
          <w:trHeight w:val="240"/>
        </w:trPr>
        <w:tc>
          <w:tcPr>
            <w:tcW w:w="76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A266C2" w:rsidRPr="001332A6" w:rsidRDefault="000E2A13">
            <w:pPr>
              <w:rPr>
                <w:rFonts w:ascii="Arial" w:hAnsi="Arial" w:cs="Arial"/>
                <w:sz w:val="18"/>
                <w:szCs w:val="18"/>
                <w:highlight w:val="darkYellow"/>
              </w:rPr>
            </w:pPr>
            <w:r w:rsidRPr="001332A6">
              <w:rPr>
                <w:rFonts w:ascii="Arial" w:hAnsi="Arial" w:cs="Arial"/>
                <w:sz w:val="18"/>
                <w:szCs w:val="18"/>
                <w:highlight w:val="darkYellow"/>
              </w:rPr>
              <w:t xml:space="preserve">Lakovaná </w:t>
            </w:r>
            <w:proofErr w:type="spellStart"/>
            <w:r w:rsidRPr="001332A6">
              <w:rPr>
                <w:rFonts w:ascii="Arial" w:hAnsi="Arial" w:cs="Arial"/>
                <w:sz w:val="18"/>
                <w:szCs w:val="18"/>
                <w:highlight w:val="darkYellow"/>
              </w:rPr>
              <w:t>Cetris</w:t>
            </w:r>
            <w:proofErr w:type="spellEnd"/>
            <w:r w:rsidRPr="001332A6">
              <w:rPr>
                <w:rFonts w:ascii="Arial" w:hAnsi="Arial" w:cs="Arial"/>
                <w:sz w:val="18"/>
                <w:szCs w:val="18"/>
                <w:highlight w:val="darkYellow"/>
              </w:rPr>
              <w:t xml:space="preserve"> deska + kotvení</w:t>
            </w:r>
          </w:p>
        </w:tc>
        <w:tc>
          <w:tcPr>
            <w:tcW w:w="1195" w:type="dxa"/>
            <w:tcBorders>
              <w:top w:val="single" w:sz="4" w:space="0" w:color="000000"/>
              <w:left w:val="single" w:sz="4" w:space="0" w:color="000000"/>
              <w:bottom w:val="single" w:sz="4" w:space="0" w:color="000000"/>
              <w:right w:val="single" w:sz="4" w:space="0" w:color="000000"/>
            </w:tcBorders>
            <w:shd w:val="clear" w:color="auto" w:fill="auto"/>
            <w:vAlign w:val="center"/>
          </w:tcPr>
          <w:p w:rsidR="00A266C2" w:rsidRPr="001332A6" w:rsidRDefault="000E2A13">
            <w:pPr>
              <w:jc w:val="center"/>
              <w:rPr>
                <w:rFonts w:ascii="Arial" w:hAnsi="Arial" w:cs="Arial"/>
                <w:sz w:val="18"/>
                <w:szCs w:val="18"/>
                <w:highlight w:val="darkYellow"/>
              </w:rPr>
            </w:pPr>
            <w:r w:rsidRPr="001332A6">
              <w:rPr>
                <w:rFonts w:ascii="Arial" w:hAnsi="Arial" w:cs="Arial"/>
                <w:sz w:val="18"/>
                <w:szCs w:val="18"/>
                <w:highlight w:val="darkYellow"/>
              </w:rPr>
              <w:t>16</w:t>
            </w:r>
          </w:p>
        </w:tc>
      </w:tr>
      <w:tr w:rsidR="00A266C2" w:rsidRPr="001332A6">
        <w:trPr>
          <w:trHeight w:val="240"/>
        </w:trPr>
        <w:tc>
          <w:tcPr>
            <w:tcW w:w="7659" w:type="dxa"/>
            <w:tcBorders>
              <w:top w:val="single" w:sz="4" w:space="0" w:color="000000"/>
              <w:left w:val="single" w:sz="4" w:space="0" w:color="000000"/>
              <w:bottom w:val="single" w:sz="4" w:space="0" w:color="000000"/>
              <w:right w:val="single" w:sz="4" w:space="0" w:color="000000"/>
            </w:tcBorders>
            <w:shd w:val="clear" w:color="auto" w:fill="D6E3BC" w:themeFill="accent3" w:themeFillTint="66"/>
            <w:vAlign w:val="center"/>
          </w:tcPr>
          <w:p w:rsidR="00A266C2" w:rsidRPr="001332A6" w:rsidRDefault="000E2A13">
            <w:pPr>
              <w:jc w:val="both"/>
              <w:rPr>
                <w:rFonts w:ascii="Arial" w:hAnsi="Arial" w:cs="Arial"/>
                <w:sz w:val="18"/>
                <w:szCs w:val="18"/>
              </w:rPr>
            </w:pPr>
            <w:r w:rsidRPr="001332A6">
              <w:rPr>
                <w:rFonts w:ascii="Arial" w:hAnsi="Arial" w:cs="Arial"/>
                <w:sz w:val="18"/>
                <w:szCs w:val="18"/>
              </w:rPr>
              <w:t xml:space="preserve">CELKEM </w:t>
            </w:r>
          </w:p>
        </w:tc>
        <w:tc>
          <w:tcPr>
            <w:tcW w:w="1195" w:type="dxa"/>
            <w:tcBorders>
              <w:top w:val="single" w:sz="4" w:space="0" w:color="000000"/>
              <w:left w:val="single" w:sz="4" w:space="0" w:color="000000"/>
              <w:bottom w:val="single" w:sz="4" w:space="0" w:color="000000"/>
              <w:right w:val="single" w:sz="4" w:space="0" w:color="000000"/>
            </w:tcBorders>
            <w:shd w:val="clear" w:color="auto" w:fill="D6E3BC" w:themeFill="accent3" w:themeFillTint="66"/>
            <w:vAlign w:val="center"/>
          </w:tcPr>
          <w:p w:rsidR="00A266C2" w:rsidRPr="001332A6" w:rsidRDefault="000E2A13">
            <w:pPr>
              <w:jc w:val="center"/>
              <w:rPr>
                <w:rFonts w:ascii="Arial" w:hAnsi="Arial" w:cs="Arial"/>
                <w:sz w:val="18"/>
                <w:szCs w:val="18"/>
              </w:rPr>
            </w:pPr>
            <w:r w:rsidRPr="001332A6">
              <w:rPr>
                <w:rFonts w:ascii="Arial" w:hAnsi="Arial" w:cs="Arial"/>
                <w:b/>
              </w:rPr>
              <w:t>276</w:t>
            </w:r>
          </w:p>
        </w:tc>
      </w:tr>
    </w:tbl>
    <w:p w:rsidR="00A266C2" w:rsidRPr="001332A6" w:rsidRDefault="00A266C2">
      <w:pPr>
        <w:ind w:left="709" w:right="73"/>
        <w:jc w:val="both"/>
        <w:rPr>
          <w:rFonts w:ascii="Arial" w:hAnsi="Arial" w:cs="Arial"/>
          <w:sz w:val="20"/>
          <w:szCs w:val="20"/>
        </w:rPr>
      </w:pPr>
    </w:p>
    <w:p w:rsidR="00A266C2" w:rsidRPr="001332A6" w:rsidRDefault="000E2A13">
      <w:pPr>
        <w:ind w:left="709" w:right="73"/>
        <w:jc w:val="both"/>
        <w:rPr>
          <w:rFonts w:ascii="Arial" w:hAnsi="Arial" w:cs="Arial"/>
          <w:sz w:val="20"/>
          <w:szCs w:val="20"/>
          <w:u w:val="single"/>
        </w:rPr>
      </w:pPr>
      <w:r w:rsidRPr="001332A6">
        <w:rPr>
          <w:rFonts w:ascii="Arial" w:hAnsi="Arial" w:cs="Arial"/>
          <w:sz w:val="20"/>
          <w:szCs w:val="20"/>
          <w:u w:val="single"/>
        </w:rPr>
        <w:t xml:space="preserve">Skladba zateplení v oblasti soklu nad terénem - extrudovaný polystyren XPS </w:t>
      </w:r>
      <w:proofErr w:type="spellStart"/>
      <w:r w:rsidRPr="001332A6">
        <w:rPr>
          <w:rFonts w:ascii="Arial" w:hAnsi="Arial" w:cs="Arial"/>
          <w:sz w:val="20"/>
          <w:szCs w:val="20"/>
          <w:u w:val="single"/>
        </w:rPr>
        <w:t>tl</w:t>
      </w:r>
      <w:proofErr w:type="spellEnd"/>
      <w:r w:rsidRPr="001332A6">
        <w:rPr>
          <w:rFonts w:ascii="Arial" w:hAnsi="Arial" w:cs="Arial"/>
          <w:sz w:val="20"/>
          <w:szCs w:val="20"/>
          <w:u w:val="single"/>
        </w:rPr>
        <w:t>. 80 mm</w:t>
      </w:r>
    </w:p>
    <w:tbl>
      <w:tblPr>
        <w:tblW w:w="4400" w:type="pct"/>
        <w:tblInd w:w="779" w:type="dxa"/>
        <w:tblCellMar>
          <w:left w:w="70" w:type="dxa"/>
          <w:right w:w="70" w:type="dxa"/>
        </w:tblCellMar>
        <w:tblLook w:val="0000"/>
      </w:tblPr>
      <w:tblGrid>
        <w:gridCol w:w="7767"/>
        <w:gridCol w:w="1212"/>
      </w:tblGrid>
      <w:tr w:rsidR="00A266C2" w:rsidRPr="001332A6">
        <w:trPr>
          <w:trHeight w:val="240"/>
        </w:trPr>
        <w:tc>
          <w:tcPr>
            <w:tcW w:w="7659"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266C2" w:rsidRPr="001332A6" w:rsidRDefault="000E2A13">
            <w:pPr>
              <w:jc w:val="both"/>
              <w:rPr>
                <w:rFonts w:ascii="Arial" w:hAnsi="Arial" w:cs="Arial"/>
                <w:b/>
                <w:sz w:val="18"/>
                <w:szCs w:val="18"/>
              </w:rPr>
            </w:pPr>
            <w:r w:rsidRPr="001332A6">
              <w:rPr>
                <w:rFonts w:ascii="Arial" w:hAnsi="Arial" w:cs="Arial"/>
                <w:b/>
                <w:sz w:val="18"/>
                <w:szCs w:val="18"/>
              </w:rPr>
              <w:t>S-OP3 - Skladba obvodového pláště (od interiéru) - XPS</w:t>
            </w:r>
          </w:p>
        </w:tc>
        <w:tc>
          <w:tcPr>
            <w:tcW w:w="1195"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266C2" w:rsidRPr="001332A6" w:rsidRDefault="000E2A13">
            <w:pPr>
              <w:jc w:val="center"/>
              <w:rPr>
                <w:rFonts w:ascii="Arial" w:hAnsi="Arial" w:cs="Arial"/>
                <w:sz w:val="18"/>
                <w:szCs w:val="18"/>
              </w:rPr>
            </w:pPr>
            <w:r w:rsidRPr="001332A6">
              <w:rPr>
                <w:rFonts w:ascii="Arial" w:hAnsi="Arial" w:cs="Arial"/>
                <w:i/>
                <w:sz w:val="16"/>
                <w:szCs w:val="16"/>
              </w:rPr>
              <w:t>Tloušťka (mm)</w:t>
            </w:r>
          </w:p>
        </w:tc>
      </w:tr>
      <w:tr w:rsidR="00A266C2" w:rsidRPr="001332A6">
        <w:trPr>
          <w:trHeight w:val="272"/>
        </w:trPr>
        <w:tc>
          <w:tcPr>
            <w:tcW w:w="76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A266C2" w:rsidRPr="001332A6" w:rsidRDefault="000E2A13">
            <w:pPr>
              <w:ind w:right="73"/>
              <w:jc w:val="both"/>
              <w:rPr>
                <w:rFonts w:ascii="Arial" w:hAnsi="Arial" w:cs="Arial"/>
                <w:b/>
                <w:sz w:val="18"/>
                <w:szCs w:val="18"/>
                <w:highlight w:val="white"/>
              </w:rPr>
            </w:pPr>
            <w:r w:rsidRPr="001332A6">
              <w:rPr>
                <w:rFonts w:ascii="Arial" w:hAnsi="Arial" w:cs="Arial"/>
                <w:sz w:val="20"/>
                <w:szCs w:val="20"/>
              </w:rPr>
              <w:t>ŽB panel, nebo základový práh</w:t>
            </w:r>
          </w:p>
        </w:tc>
        <w:tc>
          <w:tcPr>
            <w:tcW w:w="1195" w:type="dxa"/>
            <w:tcBorders>
              <w:top w:val="single" w:sz="4" w:space="0" w:color="000000"/>
              <w:left w:val="single" w:sz="4" w:space="0" w:color="000000"/>
              <w:bottom w:val="single" w:sz="4" w:space="0" w:color="000000"/>
              <w:right w:val="single" w:sz="4" w:space="0" w:color="000000"/>
            </w:tcBorders>
            <w:shd w:val="clear" w:color="auto" w:fill="auto"/>
            <w:vAlign w:val="center"/>
          </w:tcPr>
          <w:p w:rsidR="00A266C2" w:rsidRPr="001332A6" w:rsidRDefault="000E2A13">
            <w:pPr>
              <w:jc w:val="center"/>
              <w:rPr>
                <w:rFonts w:ascii="Arial" w:hAnsi="Arial" w:cs="Arial"/>
                <w:b/>
                <w:sz w:val="18"/>
                <w:szCs w:val="18"/>
              </w:rPr>
            </w:pPr>
            <w:r w:rsidRPr="001332A6">
              <w:rPr>
                <w:rFonts w:ascii="Arial" w:hAnsi="Arial" w:cs="Arial"/>
                <w:b/>
                <w:sz w:val="18"/>
                <w:szCs w:val="18"/>
              </w:rPr>
              <w:t>-</w:t>
            </w:r>
          </w:p>
        </w:tc>
      </w:tr>
      <w:tr w:rsidR="00A266C2" w:rsidRPr="001332A6">
        <w:trPr>
          <w:trHeight w:val="272"/>
        </w:trPr>
        <w:tc>
          <w:tcPr>
            <w:tcW w:w="76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A266C2" w:rsidRPr="001332A6" w:rsidRDefault="000E2A13">
            <w:pPr>
              <w:rPr>
                <w:rFonts w:ascii="Arial" w:hAnsi="Arial" w:cs="Arial"/>
                <w:sz w:val="18"/>
                <w:szCs w:val="18"/>
                <w:highlight w:val="darkYellow"/>
              </w:rPr>
            </w:pPr>
            <w:r w:rsidRPr="001332A6">
              <w:rPr>
                <w:rFonts w:ascii="Arial" w:hAnsi="Arial" w:cs="Arial"/>
                <w:sz w:val="18"/>
                <w:szCs w:val="18"/>
                <w:highlight w:val="darkYellow"/>
                <w:shd w:val="clear" w:color="auto" w:fill="FFFFFF"/>
              </w:rPr>
              <w:t xml:space="preserve">Lepidlo pro XPS desky </w:t>
            </w:r>
          </w:p>
        </w:tc>
        <w:tc>
          <w:tcPr>
            <w:tcW w:w="1195" w:type="dxa"/>
            <w:tcBorders>
              <w:top w:val="single" w:sz="4" w:space="0" w:color="000000"/>
              <w:left w:val="single" w:sz="4" w:space="0" w:color="000000"/>
              <w:bottom w:val="single" w:sz="4" w:space="0" w:color="000000"/>
              <w:right w:val="single" w:sz="4" w:space="0" w:color="000000"/>
            </w:tcBorders>
            <w:shd w:val="clear" w:color="auto" w:fill="auto"/>
            <w:vAlign w:val="center"/>
          </w:tcPr>
          <w:p w:rsidR="00A266C2" w:rsidRPr="001332A6" w:rsidRDefault="000E2A13">
            <w:pPr>
              <w:jc w:val="center"/>
              <w:rPr>
                <w:rFonts w:ascii="Arial" w:hAnsi="Arial" w:cs="Arial"/>
                <w:sz w:val="18"/>
                <w:szCs w:val="18"/>
              </w:rPr>
            </w:pPr>
            <w:r w:rsidRPr="001332A6">
              <w:rPr>
                <w:rFonts w:ascii="Arial" w:hAnsi="Arial" w:cs="Arial"/>
                <w:sz w:val="18"/>
                <w:szCs w:val="18"/>
              </w:rPr>
              <w:t>5</w:t>
            </w:r>
          </w:p>
        </w:tc>
      </w:tr>
      <w:tr w:rsidR="00A266C2" w:rsidRPr="001332A6">
        <w:trPr>
          <w:trHeight w:val="272"/>
        </w:trPr>
        <w:tc>
          <w:tcPr>
            <w:tcW w:w="76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A266C2" w:rsidRPr="001332A6" w:rsidRDefault="000E2A13">
            <w:pPr>
              <w:rPr>
                <w:rFonts w:ascii="Arial" w:hAnsi="Arial" w:cs="Arial"/>
                <w:sz w:val="18"/>
                <w:szCs w:val="18"/>
                <w:highlight w:val="darkYellow"/>
              </w:rPr>
            </w:pPr>
            <w:r w:rsidRPr="001332A6">
              <w:rPr>
                <w:rFonts w:ascii="Arial" w:hAnsi="Arial" w:cs="Arial"/>
                <w:sz w:val="18"/>
                <w:szCs w:val="18"/>
                <w:highlight w:val="darkYellow"/>
                <w:shd w:val="clear" w:color="auto" w:fill="FFFFFF"/>
              </w:rPr>
              <w:t xml:space="preserve">Desky XPS , lambda </w:t>
            </w:r>
            <w:proofErr w:type="spellStart"/>
            <w:r w:rsidRPr="001332A6">
              <w:rPr>
                <w:rFonts w:ascii="Arial" w:hAnsi="Arial" w:cs="Arial"/>
                <w:sz w:val="18"/>
                <w:szCs w:val="18"/>
                <w:highlight w:val="darkYellow"/>
                <w:shd w:val="clear" w:color="auto" w:fill="FFFFFF"/>
              </w:rPr>
              <w:t>char</w:t>
            </w:r>
            <w:proofErr w:type="spellEnd"/>
            <w:r w:rsidRPr="001332A6">
              <w:rPr>
                <w:rFonts w:ascii="Arial" w:hAnsi="Arial" w:cs="Arial"/>
                <w:sz w:val="18"/>
                <w:szCs w:val="18"/>
                <w:highlight w:val="darkYellow"/>
                <w:shd w:val="clear" w:color="auto" w:fill="FFFFFF"/>
              </w:rPr>
              <w:t>. 0,035 W/(</w:t>
            </w:r>
            <w:proofErr w:type="spellStart"/>
            <w:r w:rsidRPr="001332A6">
              <w:rPr>
                <w:rFonts w:ascii="Arial" w:hAnsi="Arial" w:cs="Arial"/>
                <w:sz w:val="18"/>
                <w:szCs w:val="18"/>
                <w:highlight w:val="darkYellow"/>
                <w:shd w:val="clear" w:color="auto" w:fill="FFFFFF"/>
              </w:rPr>
              <w:t>mK</w:t>
            </w:r>
            <w:proofErr w:type="spellEnd"/>
            <w:r w:rsidRPr="001332A6">
              <w:rPr>
                <w:rFonts w:ascii="Arial" w:hAnsi="Arial" w:cs="Arial"/>
                <w:sz w:val="18"/>
                <w:szCs w:val="18"/>
                <w:highlight w:val="darkYellow"/>
                <w:shd w:val="clear" w:color="auto" w:fill="FFFFFF"/>
              </w:rPr>
              <w:t xml:space="preserve">), lambda </w:t>
            </w:r>
            <w:proofErr w:type="spellStart"/>
            <w:r w:rsidRPr="001332A6">
              <w:rPr>
                <w:rFonts w:ascii="Arial" w:hAnsi="Arial" w:cs="Arial"/>
                <w:sz w:val="18"/>
                <w:szCs w:val="18"/>
                <w:highlight w:val="darkYellow"/>
                <w:shd w:val="clear" w:color="auto" w:fill="FFFFFF"/>
              </w:rPr>
              <w:t>výp</w:t>
            </w:r>
            <w:proofErr w:type="spellEnd"/>
            <w:r w:rsidRPr="001332A6">
              <w:rPr>
                <w:rFonts w:ascii="Arial" w:hAnsi="Arial" w:cs="Arial"/>
                <w:sz w:val="18"/>
                <w:szCs w:val="18"/>
                <w:highlight w:val="darkYellow"/>
                <w:shd w:val="clear" w:color="auto" w:fill="FFFFFF"/>
              </w:rPr>
              <w:t>. 0,035 W/(</w:t>
            </w:r>
            <w:proofErr w:type="spellStart"/>
            <w:r w:rsidRPr="001332A6">
              <w:rPr>
                <w:rFonts w:ascii="Arial" w:hAnsi="Arial" w:cs="Arial"/>
                <w:sz w:val="18"/>
                <w:szCs w:val="18"/>
                <w:highlight w:val="darkYellow"/>
                <w:shd w:val="clear" w:color="auto" w:fill="FFFFFF"/>
              </w:rPr>
              <w:t>mK</w:t>
            </w:r>
            <w:proofErr w:type="spellEnd"/>
            <w:r w:rsidRPr="001332A6">
              <w:rPr>
                <w:rFonts w:ascii="Arial" w:hAnsi="Arial" w:cs="Arial"/>
                <w:sz w:val="18"/>
                <w:szCs w:val="18"/>
                <w:highlight w:val="darkYellow"/>
                <w:shd w:val="clear" w:color="auto" w:fill="FFFFFF"/>
              </w:rPr>
              <w:t>)</w:t>
            </w:r>
          </w:p>
        </w:tc>
        <w:tc>
          <w:tcPr>
            <w:tcW w:w="1195" w:type="dxa"/>
            <w:tcBorders>
              <w:top w:val="single" w:sz="4" w:space="0" w:color="000000"/>
              <w:left w:val="single" w:sz="4" w:space="0" w:color="000000"/>
              <w:bottom w:val="single" w:sz="4" w:space="0" w:color="000000"/>
              <w:right w:val="single" w:sz="4" w:space="0" w:color="000000"/>
            </w:tcBorders>
            <w:shd w:val="clear" w:color="auto" w:fill="auto"/>
            <w:vAlign w:val="center"/>
          </w:tcPr>
          <w:p w:rsidR="00A266C2" w:rsidRPr="001332A6" w:rsidRDefault="000E2A13">
            <w:pPr>
              <w:jc w:val="center"/>
              <w:rPr>
                <w:rFonts w:ascii="Arial" w:hAnsi="Arial" w:cs="Arial"/>
                <w:sz w:val="18"/>
                <w:szCs w:val="18"/>
              </w:rPr>
            </w:pPr>
            <w:r w:rsidRPr="001332A6">
              <w:rPr>
                <w:rFonts w:ascii="Arial" w:hAnsi="Arial" w:cs="Arial"/>
                <w:sz w:val="18"/>
                <w:szCs w:val="18"/>
              </w:rPr>
              <w:t>80</w:t>
            </w:r>
          </w:p>
        </w:tc>
      </w:tr>
      <w:tr w:rsidR="00A266C2" w:rsidRPr="001332A6">
        <w:trPr>
          <w:trHeight w:val="240"/>
        </w:trPr>
        <w:tc>
          <w:tcPr>
            <w:tcW w:w="76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A266C2" w:rsidRPr="001332A6" w:rsidRDefault="000E2A13">
            <w:pPr>
              <w:rPr>
                <w:rFonts w:ascii="Arial" w:hAnsi="Arial" w:cs="Arial"/>
                <w:sz w:val="18"/>
                <w:szCs w:val="18"/>
                <w:highlight w:val="darkYellow"/>
              </w:rPr>
            </w:pPr>
            <w:r w:rsidRPr="001332A6">
              <w:rPr>
                <w:rFonts w:ascii="Arial" w:hAnsi="Arial" w:cs="Arial"/>
                <w:sz w:val="18"/>
                <w:szCs w:val="18"/>
                <w:highlight w:val="darkYellow"/>
              </w:rPr>
              <w:t>Probarvená silikátová omítka, skladba:</w:t>
            </w:r>
          </w:p>
          <w:p w:rsidR="00A266C2" w:rsidRPr="001332A6" w:rsidRDefault="000E2A13">
            <w:pPr>
              <w:pStyle w:val="Odstavecseseznamem"/>
              <w:numPr>
                <w:ilvl w:val="0"/>
                <w:numId w:val="41"/>
              </w:numPr>
              <w:rPr>
                <w:rFonts w:ascii="Arial" w:hAnsi="Arial" w:cs="Arial"/>
                <w:sz w:val="18"/>
                <w:szCs w:val="18"/>
                <w:highlight w:val="darkYellow"/>
              </w:rPr>
            </w:pPr>
            <w:r w:rsidRPr="001332A6">
              <w:rPr>
                <w:rFonts w:ascii="Arial" w:hAnsi="Arial" w:cs="Arial"/>
                <w:sz w:val="18"/>
                <w:szCs w:val="18"/>
                <w:highlight w:val="darkYellow"/>
              </w:rPr>
              <w:t xml:space="preserve">Lepící </w:t>
            </w:r>
            <w:proofErr w:type="spellStart"/>
            <w:r w:rsidRPr="001332A6">
              <w:rPr>
                <w:rFonts w:ascii="Arial" w:hAnsi="Arial" w:cs="Arial"/>
                <w:sz w:val="18"/>
                <w:szCs w:val="18"/>
                <w:highlight w:val="darkYellow"/>
              </w:rPr>
              <w:t>stěrková</w:t>
            </w:r>
            <w:proofErr w:type="spellEnd"/>
            <w:r w:rsidRPr="001332A6">
              <w:rPr>
                <w:rFonts w:ascii="Arial" w:hAnsi="Arial" w:cs="Arial"/>
                <w:sz w:val="18"/>
                <w:szCs w:val="18"/>
                <w:highlight w:val="darkYellow"/>
              </w:rPr>
              <w:t xml:space="preserve"> hmota</w:t>
            </w:r>
          </w:p>
          <w:p w:rsidR="00A266C2" w:rsidRPr="001332A6" w:rsidRDefault="000E2A13">
            <w:pPr>
              <w:pStyle w:val="Odstavecseseznamem"/>
              <w:numPr>
                <w:ilvl w:val="0"/>
                <w:numId w:val="41"/>
              </w:numPr>
              <w:rPr>
                <w:rFonts w:ascii="Arial" w:hAnsi="Arial" w:cs="Arial"/>
                <w:sz w:val="18"/>
                <w:szCs w:val="18"/>
                <w:highlight w:val="darkYellow"/>
              </w:rPr>
            </w:pPr>
            <w:r w:rsidRPr="001332A6">
              <w:rPr>
                <w:rFonts w:ascii="Arial" w:hAnsi="Arial" w:cs="Arial"/>
                <w:sz w:val="18"/>
                <w:szCs w:val="18"/>
                <w:highlight w:val="darkYellow"/>
              </w:rPr>
              <w:t xml:space="preserve">Armovací </w:t>
            </w:r>
            <w:proofErr w:type="spellStart"/>
            <w:r w:rsidRPr="001332A6">
              <w:rPr>
                <w:rFonts w:ascii="Arial" w:hAnsi="Arial" w:cs="Arial"/>
                <w:sz w:val="18"/>
                <w:szCs w:val="18"/>
                <w:highlight w:val="darkYellow"/>
              </w:rPr>
              <w:t>sklotextilní</w:t>
            </w:r>
            <w:proofErr w:type="spellEnd"/>
            <w:r w:rsidRPr="001332A6">
              <w:rPr>
                <w:rFonts w:ascii="Arial" w:hAnsi="Arial" w:cs="Arial"/>
                <w:sz w:val="18"/>
                <w:szCs w:val="18"/>
                <w:highlight w:val="darkYellow"/>
              </w:rPr>
              <w:t xml:space="preserve"> síťovina</w:t>
            </w:r>
          </w:p>
          <w:p w:rsidR="00A266C2" w:rsidRPr="001332A6" w:rsidRDefault="000E2A13">
            <w:pPr>
              <w:pStyle w:val="Odstavecseseznamem"/>
              <w:numPr>
                <w:ilvl w:val="0"/>
                <w:numId w:val="41"/>
              </w:numPr>
              <w:rPr>
                <w:rFonts w:ascii="Arial" w:hAnsi="Arial" w:cs="Arial"/>
                <w:sz w:val="18"/>
                <w:szCs w:val="18"/>
                <w:highlight w:val="darkYellow"/>
              </w:rPr>
            </w:pPr>
            <w:r w:rsidRPr="001332A6">
              <w:rPr>
                <w:rFonts w:ascii="Arial" w:hAnsi="Arial" w:cs="Arial"/>
                <w:sz w:val="18"/>
                <w:szCs w:val="18"/>
                <w:highlight w:val="darkYellow"/>
              </w:rPr>
              <w:t xml:space="preserve">Lepící </w:t>
            </w:r>
            <w:proofErr w:type="spellStart"/>
            <w:r w:rsidRPr="001332A6">
              <w:rPr>
                <w:rFonts w:ascii="Arial" w:hAnsi="Arial" w:cs="Arial"/>
                <w:sz w:val="18"/>
                <w:szCs w:val="18"/>
                <w:highlight w:val="darkYellow"/>
              </w:rPr>
              <w:t>stěrková</w:t>
            </w:r>
            <w:proofErr w:type="spellEnd"/>
            <w:r w:rsidRPr="001332A6">
              <w:rPr>
                <w:rFonts w:ascii="Arial" w:hAnsi="Arial" w:cs="Arial"/>
                <w:sz w:val="18"/>
                <w:szCs w:val="18"/>
                <w:highlight w:val="darkYellow"/>
              </w:rPr>
              <w:t xml:space="preserve"> hmota</w:t>
            </w:r>
          </w:p>
          <w:p w:rsidR="00A266C2" w:rsidRPr="001332A6" w:rsidRDefault="000E2A13">
            <w:pPr>
              <w:pStyle w:val="Odstavecseseznamem"/>
              <w:numPr>
                <w:ilvl w:val="0"/>
                <w:numId w:val="41"/>
              </w:numPr>
              <w:rPr>
                <w:rFonts w:ascii="Arial" w:hAnsi="Arial" w:cs="Arial"/>
                <w:sz w:val="18"/>
                <w:szCs w:val="18"/>
                <w:highlight w:val="darkYellow"/>
              </w:rPr>
            </w:pPr>
            <w:r w:rsidRPr="001332A6">
              <w:rPr>
                <w:rFonts w:ascii="Arial" w:hAnsi="Arial" w:cs="Arial"/>
                <w:sz w:val="18"/>
                <w:szCs w:val="18"/>
                <w:highlight w:val="darkYellow"/>
              </w:rPr>
              <w:t>Podkladní penetrační nátěr</w:t>
            </w:r>
          </w:p>
          <w:p w:rsidR="00A266C2" w:rsidRPr="001332A6" w:rsidRDefault="000E2A13">
            <w:pPr>
              <w:pStyle w:val="Odstavecseseznamem"/>
              <w:numPr>
                <w:ilvl w:val="0"/>
                <w:numId w:val="41"/>
              </w:numPr>
              <w:rPr>
                <w:rFonts w:ascii="Arial" w:hAnsi="Arial" w:cs="Arial"/>
                <w:sz w:val="18"/>
                <w:szCs w:val="18"/>
                <w:highlight w:val="darkYellow"/>
              </w:rPr>
            </w:pPr>
            <w:r w:rsidRPr="001332A6">
              <w:rPr>
                <w:rFonts w:ascii="Arial" w:hAnsi="Arial" w:cs="Arial"/>
                <w:sz w:val="18"/>
                <w:szCs w:val="18"/>
                <w:highlight w:val="darkYellow"/>
              </w:rPr>
              <w:t>Mozaiková omítka</w:t>
            </w:r>
          </w:p>
        </w:tc>
        <w:tc>
          <w:tcPr>
            <w:tcW w:w="1195" w:type="dxa"/>
            <w:tcBorders>
              <w:top w:val="single" w:sz="4" w:space="0" w:color="000000"/>
              <w:left w:val="single" w:sz="4" w:space="0" w:color="000000"/>
              <w:bottom w:val="single" w:sz="4" w:space="0" w:color="000000"/>
              <w:right w:val="single" w:sz="4" w:space="0" w:color="000000"/>
            </w:tcBorders>
            <w:shd w:val="clear" w:color="auto" w:fill="auto"/>
            <w:vAlign w:val="center"/>
          </w:tcPr>
          <w:p w:rsidR="00A266C2" w:rsidRPr="001332A6" w:rsidRDefault="000E2A13">
            <w:pPr>
              <w:jc w:val="center"/>
              <w:rPr>
                <w:rFonts w:ascii="Arial" w:hAnsi="Arial" w:cs="Arial"/>
                <w:sz w:val="18"/>
                <w:szCs w:val="18"/>
              </w:rPr>
            </w:pPr>
            <w:r w:rsidRPr="001332A6">
              <w:rPr>
                <w:rFonts w:ascii="Arial" w:hAnsi="Arial" w:cs="Arial"/>
                <w:sz w:val="18"/>
                <w:szCs w:val="18"/>
              </w:rPr>
              <w:t>10</w:t>
            </w:r>
          </w:p>
        </w:tc>
      </w:tr>
      <w:tr w:rsidR="00A266C2" w:rsidRPr="001332A6">
        <w:trPr>
          <w:trHeight w:val="240"/>
        </w:trPr>
        <w:tc>
          <w:tcPr>
            <w:tcW w:w="7659" w:type="dxa"/>
            <w:tcBorders>
              <w:top w:val="single" w:sz="4" w:space="0" w:color="000000"/>
              <w:left w:val="single" w:sz="4" w:space="0" w:color="000000"/>
              <w:bottom w:val="single" w:sz="4" w:space="0" w:color="000000"/>
              <w:right w:val="single" w:sz="4" w:space="0" w:color="000000"/>
            </w:tcBorders>
            <w:shd w:val="clear" w:color="auto" w:fill="D6E3BC" w:themeFill="accent3" w:themeFillTint="66"/>
            <w:vAlign w:val="center"/>
          </w:tcPr>
          <w:p w:rsidR="00A266C2" w:rsidRPr="001332A6" w:rsidRDefault="000E2A13">
            <w:pPr>
              <w:jc w:val="both"/>
              <w:rPr>
                <w:rFonts w:ascii="Arial" w:hAnsi="Arial" w:cs="Arial"/>
                <w:sz w:val="18"/>
                <w:szCs w:val="18"/>
              </w:rPr>
            </w:pPr>
            <w:r w:rsidRPr="001332A6">
              <w:rPr>
                <w:rFonts w:ascii="Arial" w:hAnsi="Arial" w:cs="Arial"/>
                <w:sz w:val="18"/>
                <w:szCs w:val="18"/>
              </w:rPr>
              <w:t xml:space="preserve">CELKEM </w:t>
            </w:r>
          </w:p>
        </w:tc>
        <w:tc>
          <w:tcPr>
            <w:tcW w:w="1195" w:type="dxa"/>
            <w:tcBorders>
              <w:top w:val="single" w:sz="4" w:space="0" w:color="000000"/>
              <w:left w:val="single" w:sz="4" w:space="0" w:color="000000"/>
              <w:bottom w:val="single" w:sz="4" w:space="0" w:color="000000"/>
              <w:right w:val="single" w:sz="4" w:space="0" w:color="000000"/>
            </w:tcBorders>
            <w:shd w:val="clear" w:color="auto" w:fill="D6E3BC" w:themeFill="accent3" w:themeFillTint="66"/>
            <w:vAlign w:val="center"/>
          </w:tcPr>
          <w:p w:rsidR="00A266C2" w:rsidRPr="001332A6" w:rsidRDefault="000E2A13">
            <w:pPr>
              <w:jc w:val="center"/>
              <w:rPr>
                <w:rFonts w:ascii="Arial" w:hAnsi="Arial" w:cs="Arial"/>
                <w:sz w:val="18"/>
                <w:szCs w:val="18"/>
              </w:rPr>
            </w:pPr>
            <w:r w:rsidRPr="001332A6">
              <w:rPr>
                <w:rFonts w:ascii="Arial" w:hAnsi="Arial" w:cs="Arial"/>
                <w:b/>
              </w:rPr>
              <w:t>95</w:t>
            </w:r>
          </w:p>
        </w:tc>
      </w:tr>
    </w:tbl>
    <w:p w:rsidR="00A266C2" w:rsidRPr="001332A6" w:rsidRDefault="00A266C2">
      <w:pPr>
        <w:ind w:left="709" w:right="73"/>
        <w:jc w:val="both"/>
        <w:rPr>
          <w:rFonts w:ascii="Arial" w:hAnsi="Arial" w:cs="Arial"/>
          <w:sz w:val="20"/>
          <w:szCs w:val="20"/>
        </w:rPr>
      </w:pPr>
    </w:p>
    <w:p w:rsidR="00A266C2" w:rsidRPr="001332A6" w:rsidRDefault="00A266C2">
      <w:pPr>
        <w:ind w:left="709" w:right="73"/>
        <w:jc w:val="both"/>
        <w:rPr>
          <w:rFonts w:ascii="Arial" w:hAnsi="Arial" w:cs="Arial"/>
          <w:sz w:val="20"/>
          <w:szCs w:val="20"/>
          <w:u w:val="single"/>
        </w:rPr>
      </w:pPr>
    </w:p>
    <w:p w:rsidR="00A266C2" w:rsidRPr="001332A6" w:rsidRDefault="000E2A13">
      <w:pPr>
        <w:shd w:val="clear" w:color="auto" w:fill="92CDDC" w:themeFill="accent5" w:themeFillTint="99"/>
        <w:ind w:left="709" w:right="73"/>
        <w:jc w:val="both"/>
        <w:rPr>
          <w:rFonts w:ascii="Arial" w:hAnsi="Arial" w:cs="Arial"/>
          <w:b/>
          <w:sz w:val="20"/>
          <w:szCs w:val="20"/>
        </w:rPr>
      </w:pPr>
      <w:r w:rsidRPr="001332A6">
        <w:rPr>
          <w:rFonts w:ascii="Arial" w:hAnsi="Arial" w:cs="Arial"/>
          <w:b/>
          <w:sz w:val="20"/>
          <w:szCs w:val="20"/>
        </w:rPr>
        <w:t>Střecha</w:t>
      </w:r>
    </w:p>
    <w:p w:rsidR="00A266C2" w:rsidRPr="001332A6" w:rsidRDefault="000E2A13">
      <w:pPr>
        <w:ind w:left="709" w:right="73"/>
        <w:jc w:val="both"/>
        <w:rPr>
          <w:rFonts w:ascii="Arial" w:hAnsi="Arial" w:cs="Arial"/>
          <w:sz w:val="20"/>
          <w:szCs w:val="20"/>
        </w:rPr>
      </w:pPr>
      <w:r w:rsidRPr="001332A6">
        <w:rPr>
          <w:rFonts w:ascii="Arial" w:hAnsi="Arial" w:cs="Arial"/>
          <w:sz w:val="20"/>
          <w:szCs w:val="20"/>
        </w:rPr>
        <w:t xml:space="preserve">Střechy byly řešeny jako dvouplášťové s odvětrávanou vzduchovou mezerou a tepelnou izolací z minerální plsti tloušťky 120 mm. Horní pláště byly dřevěné s živičnou krytinou. Část pavilonu byla zastřešena jednoplášťovou střechou. </w:t>
      </w:r>
    </w:p>
    <w:p w:rsidR="00A266C2" w:rsidRPr="001332A6" w:rsidRDefault="000E2A13">
      <w:pPr>
        <w:ind w:left="709" w:right="73"/>
        <w:jc w:val="both"/>
        <w:rPr>
          <w:rFonts w:ascii="Arial" w:hAnsi="Arial" w:cs="Arial"/>
          <w:sz w:val="20"/>
          <w:szCs w:val="20"/>
        </w:rPr>
      </w:pPr>
      <w:r w:rsidRPr="001332A6">
        <w:rPr>
          <w:rFonts w:ascii="Arial" w:hAnsi="Arial" w:cs="Arial"/>
          <w:sz w:val="20"/>
          <w:szCs w:val="20"/>
        </w:rPr>
        <w:t xml:space="preserve">V roce 2013 byly všechny střešní konstrukce pavilonu nově zatepleny. Původní konstrukce střechy byla dvouplášťová provětrávaná s hydroizolačním souvrstvím z asfaltových pásů na dřevném bednění. Izolace byla na stropní konstrukci. Vrchní plášť byl postupně rozebrán až na původní nosnou dřevěnou konstrukci. Původní tepelná izolace je doplněna o novu izolace z minerální vaty </w:t>
      </w:r>
      <w:proofErr w:type="spellStart"/>
      <w:r w:rsidRPr="001332A6">
        <w:rPr>
          <w:rFonts w:ascii="Arial" w:hAnsi="Arial" w:cs="Arial"/>
          <w:sz w:val="20"/>
          <w:szCs w:val="20"/>
        </w:rPr>
        <w:t>tl</w:t>
      </w:r>
      <w:proofErr w:type="spellEnd"/>
      <w:r w:rsidRPr="001332A6">
        <w:rPr>
          <w:rFonts w:ascii="Arial" w:hAnsi="Arial" w:cs="Arial"/>
          <w:sz w:val="20"/>
          <w:szCs w:val="20"/>
        </w:rPr>
        <w:t>. 160Mm (</w:t>
      </w:r>
      <w:proofErr w:type="spellStart"/>
      <w:r w:rsidRPr="001332A6">
        <w:rPr>
          <w:rFonts w:ascii="Arial" w:hAnsi="Arial" w:cs="Arial"/>
          <w:sz w:val="20"/>
          <w:szCs w:val="20"/>
        </w:rPr>
        <w:t>lamda</w:t>
      </w:r>
      <w:proofErr w:type="spellEnd"/>
      <w:r w:rsidRPr="001332A6">
        <w:rPr>
          <w:rFonts w:ascii="Arial" w:hAnsi="Arial" w:cs="Arial"/>
          <w:sz w:val="20"/>
          <w:szCs w:val="20"/>
        </w:rPr>
        <w:t>=0,039W/</w:t>
      </w:r>
      <w:proofErr w:type="spellStart"/>
      <w:r w:rsidRPr="001332A6">
        <w:rPr>
          <w:rFonts w:ascii="Arial" w:hAnsi="Arial" w:cs="Arial"/>
          <w:sz w:val="20"/>
          <w:szCs w:val="20"/>
        </w:rPr>
        <w:t>mK</w:t>
      </w:r>
      <w:proofErr w:type="spellEnd"/>
      <w:r w:rsidRPr="001332A6">
        <w:rPr>
          <w:rFonts w:ascii="Arial" w:hAnsi="Arial" w:cs="Arial"/>
          <w:sz w:val="20"/>
          <w:szCs w:val="20"/>
        </w:rPr>
        <w:t xml:space="preserve">-charakteristická hodnota). Bednění je provedeno nové dřevěné z OSB desek. </w:t>
      </w:r>
      <w:proofErr w:type="spellStart"/>
      <w:r w:rsidRPr="001332A6">
        <w:rPr>
          <w:rFonts w:ascii="Arial" w:hAnsi="Arial" w:cs="Arial"/>
          <w:sz w:val="20"/>
          <w:szCs w:val="20"/>
        </w:rPr>
        <w:t>Hydroizolace</w:t>
      </w:r>
      <w:proofErr w:type="spellEnd"/>
      <w:r w:rsidRPr="001332A6">
        <w:rPr>
          <w:rFonts w:ascii="Arial" w:hAnsi="Arial" w:cs="Arial"/>
          <w:sz w:val="20"/>
          <w:szCs w:val="20"/>
        </w:rPr>
        <w:t xml:space="preserve"> </w:t>
      </w:r>
      <w:proofErr w:type="gramStart"/>
      <w:r w:rsidRPr="001332A6">
        <w:rPr>
          <w:rFonts w:ascii="Arial" w:hAnsi="Arial" w:cs="Arial"/>
          <w:sz w:val="20"/>
          <w:szCs w:val="20"/>
        </w:rPr>
        <w:t>je  fóliová</w:t>
      </w:r>
      <w:proofErr w:type="gramEnd"/>
      <w:r w:rsidRPr="001332A6">
        <w:rPr>
          <w:rFonts w:ascii="Arial" w:hAnsi="Arial" w:cs="Arial"/>
          <w:sz w:val="20"/>
          <w:szCs w:val="20"/>
        </w:rPr>
        <w:t xml:space="preserve"> – mechanicky kotvená folie z měkčeného PVC. Byla zvýšena výška bednění tak, aby vznikla dostatečná provětrávaná mezera (navýšení v tloušťce doplněné izolace – 160 mm). Byly přesunuty větrací otvory nad horní hranu doplněné izolace. Součástí střech v místě atiky je v určitých částech osazení boxů pro hnízdění rorýse.</w:t>
      </w:r>
    </w:p>
    <w:p w:rsidR="00A266C2" w:rsidRPr="001332A6" w:rsidRDefault="000E2A13">
      <w:pPr>
        <w:ind w:left="709" w:right="73"/>
        <w:jc w:val="both"/>
        <w:rPr>
          <w:rFonts w:ascii="Arial" w:hAnsi="Arial" w:cs="Arial"/>
          <w:sz w:val="20"/>
          <w:szCs w:val="20"/>
        </w:rPr>
      </w:pPr>
      <w:r w:rsidRPr="001332A6">
        <w:rPr>
          <w:rFonts w:ascii="Arial" w:hAnsi="Arial" w:cs="Arial"/>
          <w:sz w:val="20"/>
          <w:szCs w:val="20"/>
        </w:rPr>
        <w:t xml:space="preserve">V části objektu E se nachází jednoplášťová střešní konstrukce. Stávající povlaková </w:t>
      </w:r>
      <w:proofErr w:type="spellStart"/>
      <w:r w:rsidRPr="001332A6">
        <w:rPr>
          <w:rFonts w:ascii="Arial" w:hAnsi="Arial" w:cs="Arial"/>
          <w:sz w:val="20"/>
          <w:szCs w:val="20"/>
        </w:rPr>
        <w:t>hydroizolace</w:t>
      </w:r>
      <w:proofErr w:type="spellEnd"/>
      <w:r w:rsidRPr="001332A6">
        <w:rPr>
          <w:rFonts w:ascii="Arial" w:hAnsi="Arial" w:cs="Arial"/>
          <w:sz w:val="20"/>
          <w:szCs w:val="20"/>
        </w:rPr>
        <w:t xml:space="preserve"> byla vyspravena. Je doplněna tepelná izolace a provedena nová </w:t>
      </w:r>
      <w:proofErr w:type="spellStart"/>
      <w:r w:rsidRPr="001332A6">
        <w:rPr>
          <w:rFonts w:ascii="Arial" w:hAnsi="Arial" w:cs="Arial"/>
          <w:sz w:val="20"/>
          <w:szCs w:val="20"/>
        </w:rPr>
        <w:t>hydroizolace</w:t>
      </w:r>
      <w:proofErr w:type="spellEnd"/>
      <w:r w:rsidRPr="001332A6">
        <w:rPr>
          <w:rFonts w:ascii="Arial" w:hAnsi="Arial" w:cs="Arial"/>
          <w:sz w:val="20"/>
          <w:szCs w:val="20"/>
        </w:rPr>
        <w:t xml:space="preserve"> (fóliová).</w:t>
      </w:r>
    </w:p>
    <w:p w:rsidR="00A266C2" w:rsidRPr="001332A6" w:rsidRDefault="00A266C2">
      <w:pPr>
        <w:spacing w:line="240" w:lineRule="atLeast"/>
        <w:rPr>
          <w:rStyle w:val="Internetovodkaz"/>
          <w:rFonts w:ascii="Arial" w:hAnsi="Arial" w:cs="Arial"/>
          <w:color w:val="000000"/>
          <w:kern w:val="2"/>
          <w:szCs w:val="22"/>
        </w:rPr>
      </w:pPr>
    </w:p>
    <w:p w:rsidR="00A266C2" w:rsidRPr="001332A6" w:rsidRDefault="000E2A13">
      <w:pPr>
        <w:ind w:left="709" w:right="73"/>
        <w:jc w:val="both"/>
        <w:rPr>
          <w:rFonts w:ascii="Arial" w:hAnsi="Arial" w:cs="Arial"/>
          <w:b/>
          <w:sz w:val="20"/>
          <w:szCs w:val="20"/>
          <w:u w:val="single"/>
        </w:rPr>
      </w:pPr>
      <w:r w:rsidRPr="001332A6">
        <w:rPr>
          <w:rFonts w:ascii="Arial" w:hAnsi="Arial" w:cs="Arial"/>
          <w:b/>
          <w:sz w:val="20"/>
          <w:szCs w:val="20"/>
          <w:u w:val="single"/>
        </w:rPr>
        <w:t>S-S01 Skladba střechy - dvouplášťová:</w:t>
      </w:r>
    </w:p>
    <w:p w:rsidR="00A266C2" w:rsidRPr="001332A6" w:rsidRDefault="000E2A13">
      <w:pPr>
        <w:pStyle w:val="Odstavecseseznamem"/>
        <w:numPr>
          <w:ilvl w:val="0"/>
          <w:numId w:val="28"/>
        </w:numPr>
        <w:ind w:right="73"/>
        <w:jc w:val="both"/>
        <w:rPr>
          <w:rFonts w:ascii="Arial" w:hAnsi="Arial" w:cs="Arial"/>
          <w:sz w:val="20"/>
          <w:szCs w:val="20"/>
        </w:rPr>
      </w:pPr>
      <w:r w:rsidRPr="001332A6">
        <w:rPr>
          <w:rFonts w:ascii="Arial" w:hAnsi="Arial" w:cs="Arial"/>
          <w:sz w:val="20"/>
          <w:szCs w:val="20"/>
        </w:rPr>
        <w:t>střešní hydroizolační fólie DACHPLAN D (PVC-P), mechanické kotvení, měkčené PVC + výztužná polyesterová mřížka</w:t>
      </w:r>
    </w:p>
    <w:p w:rsidR="00A266C2" w:rsidRPr="001332A6" w:rsidRDefault="000E2A13">
      <w:pPr>
        <w:pStyle w:val="Odstavecseseznamem"/>
        <w:numPr>
          <w:ilvl w:val="0"/>
          <w:numId w:val="28"/>
        </w:numPr>
        <w:ind w:right="73"/>
        <w:jc w:val="both"/>
        <w:rPr>
          <w:rFonts w:ascii="Arial" w:hAnsi="Arial" w:cs="Arial"/>
          <w:sz w:val="20"/>
          <w:szCs w:val="20"/>
        </w:rPr>
      </w:pPr>
      <w:proofErr w:type="spellStart"/>
      <w:r w:rsidRPr="001332A6">
        <w:rPr>
          <w:rFonts w:ascii="Arial" w:hAnsi="Arial" w:cs="Arial"/>
          <w:sz w:val="20"/>
          <w:szCs w:val="20"/>
        </w:rPr>
        <w:t>sklovláknitý</w:t>
      </w:r>
      <w:proofErr w:type="spellEnd"/>
      <w:r w:rsidRPr="001332A6">
        <w:rPr>
          <w:rFonts w:ascii="Arial" w:hAnsi="Arial" w:cs="Arial"/>
          <w:sz w:val="20"/>
          <w:szCs w:val="20"/>
        </w:rPr>
        <w:t xml:space="preserve"> VLIES 120g/m2</w:t>
      </w:r>
    </w:p>
    <w:p w:rsidR="00A266C2" w:rsidRPr="001332A6" w:rsidRDefault="000E2A13">
      <w:pPr>
        <w:pStyle w:val="Odstavecseseznamem"/>
        <w:numPr>
          <w:ilvl w:val="0"/>
          <w:numId w:val="28"/>
        </w:numPr>
        <w:ind w:right="73"/>
        <w:jc w:val="both"/>
        <w:rPr>
          <w:rFonts w:ascii="Arial" w:hAnsi="Arial" w:cs="Arial"/>
          <w:sz w:val="20"/>
          <w:szCs w:val="20"/>
        </w:rPr>
      </w:pPr>
      <w:r w:rsidRPr="001332A6">
        <w:rPr>
          <w:rFonts w:ascii="Arial" w:hAnsi="Arial" w:cs="Arial"/>
          <w:sz w:val="20"/>
          <w:szCs w:val="20"/>
        </w:rPr>
        <w:t xml:space="preserve">bednění z desek OSB  P+D </w:t>
      </w:r>
      <w:proofErr w:type="spellStart"/>
      <w:r w:rsidRPr="001332A6">
        <w:rPr>
          <w:rFonts w:ascii="Arial" w:hAnsi="Arial" w:cs="Arial"/>
          <w:sz w:val="20"/>
          <w:szCs w:val="20"/>
        </w:rPr>
        <w:t>tl</w:t>
      </w:r>
      <w:proofErr w:type="spellEnd"/>
      <w:r w:rsidRPr="001332A6">
        <w:rPr>
          <w:rFonts w:ascii="Arial" w:hAnsi="Arial" w:cs="Arial"/>
          <w:sz w:val="20"/>
          <w:szCs w:val="20"/>
        </w:rPr>
        <w:t>. 25 mm pro použití do vlhkého prostoru</w:t>
      </w:r>
    </w:p>
    <w:p w:rsidR="00A266C2" w:rsidRPr="001332A6" w:rsidRDefault="000E2A13">
      <w:pPr>
        <w:pStyle w:val="Odstavecseseznamem"/>
        <w:numPr>
          <w:ilvl w:val="0"/>
          <w:numId w:val="28"/>
        </w:numPr>
        <w:ind w:right="73"/>
        <w:jc w:val="both"/>
        <w:rPr>
          <w:rFonts w:ascii="Arial" w:hAnsi="Arial" w:cs="Arial"/>
          <w:sz w:val="20"/>
          <w:szCs w:val="20"/>
        </w:rPr>
      </w:pPr>
      <w:r w:rsidRPr="001332A6">
        <w:rPr>
          <w:rFonts w:ascii="Arial" w:hAnsi="Arial" w:cs="Arial"/>
          <w:sz w:val="20"/>
          <w:szCs w:val="20"/>
        </w:rPr>
        <w:t>rošt bednění pro zvýšení prostoru vzduchové mezery - zvýšení dřevěné konstrukce dřevěnými hranoly o 160 mm á 625 mm</w:t>
      </w:r>
    </w:p>
    <w:p w:rsidR="00A266C2" w:rsidRPr="001332A6" w:rsidRDefault="000E2A13">
      <w:pPr>
        <w:pStyle w:val="Odstavecseseznamem"/>
        <w:numPr>
          <w:ilvl w:val="0"/>
          <w:numId w:val="28"/>
        </w:numPr>
        <w:tabs>
          <w:tab w:val="left" w:pos="720"/>
        </w:tabs>
        <w:ind w:right="73"/>
        <w:jc w:val="both"/>
        <w:rPr>
          <w:rFonts w:ascii="Arial" w:hAnsi="Arial" w:cs="Arial"/>
          <w:sz w:val="20"/>
          <w:szCs w:val="20"/>
        </w:rPr>
      </w:pPr>
      <w:r w:rsidRPr="001332A6">
        <w:rPr>
          <w:rFonts w:ascii="Arial" w:hAnsi="Arial" w:cs="Arial"/>
          <w:sz w:val="20"/>
          <w:szCs w:val="20"/>
        </w:rPr>
        <w:t xml:space="preserve">dřevěná nosná konstrukce původní, ve spádu </w:t>
      </w:r>
    </w:p>
    <w:p w:rsidR="00A266C2" w:rsidRPr="001332A6" w:rsidRDefault="000E2A13">
      <w:pPr>
        <w:pStyle w:val="Odstavecseseznamem"/>
        <w:numPr>
          <w:ilvl w:val="0"/>
          <w:numId w:val="28"/>
        </w:numPr>
        <w:tabs>
          <w:tab w:val="left" w:pos="720"/>
        </w:tabs>
        <w:ind w:right="73"/>
        <w:jc w:val="both"/>
        <w:rPr>
          <w:rFonts w:ascii="Arial" w:hAnsi="Arial" w:cs="Arial"/>
          <w:sz w:val="20"/>
          <w:szCs w:val="20"/>
        </w:rPr>
      </w:pPr>
      <w:r w:rsidRPr="001332A6">
        <w:rPr>
          <w:rFonts w:ascii="Arial" w:hAnsi="Arial" w:cs="Arial"/>
          <w:sz w:val="20"/>
          <w:szCs w:val="20"/>
        </w:rPr>
        <w:t xml:space="preserve">provětrávaná dutina </w:t>
      </w:r>
    </w:p>
    <w:p w:rsidR="00A266C2" w:rsidRPr="001332A6" w:rsidRDefault="000E2A13">
      <w:pPr>
        <w:pStyle w:val="Odstavecseseznamem"/>
        <w:numPr>
          <w:ilvl w:val="0"/>
          <w:numId w:val="28"/>
        </w:numPr>
        <w:tabs>
          <w:tab w:val="left" w:pos="720"/>
        </w:tabs>
        <w:ind w:right="73"/>
        <w:jc w:val="both"/>
        <w:rPr>
          <w:rFonts w:ascii="Arial" w:hAnsi="Arial" w:cs="Arial"/>
          <w:sz w:val="20"/>
          <w:szCs w:val="20"/>
        </w:rPr>
      </w:pPr>
      <w:r w:rsidRPr="001332A6">
        <w:rPr>
          <w:rFonts w:ascii="Arial" w:hAnsi="Arial" w:cs="Arial"/>
          <w:sz w:val="20"/>
          <w:szCs w:val="20"/>
        </w:rPr>
        <w:t xml:space="preserve">nová tepelná izolace z minerálních vláken </w:t>
      </w:r>
      <w:proofErr w:type="spellStart"/>
      <w:r w:rsidRPr="001332A6">
        <w:rPr>
          <w:rFonts w:ascii="Arial" w:hAnsi="Arial" w:cs="Arial"/>
          <w:sz w:val="20"/>
          <w:szCs w:val="20"/>
        </w:rPr>
        <w:t>tl</w:t>
      </w:r>
      <w:proofErr w:type="spellEnd"/>
      <w:r w:rsidRPr="001332A6">
        <w:rPr>
          <w:rFonts w:ascii="Arial" w:hAnsi="Arial" w:cs="Arial"/>
          <w:sz w:val="20"/>
          <w:szCs w:val="20"/>
        </w:rPr>
        <w:t xml:space="preserve">. 160 mm, lambda </w:t>
      </w:r>
      <w:proofErr w:type="spellStart"/>
      <w:r w:rsidRPr="001332A6">
        <w:rPr>
          <w:rFonts w:ascii="Arial" w:hAnsi="Arial" w:cs="Arial"/>
          <w:sz w:val="20"/>
          <w:szCs w:val="20"/>
        </w:rPr>
        <w:t>char</w:t>
      </w:r>
      <w:proofErr w:type="spellEnd"/>
      <w:r w:rsidRPr="001332A6">
        <w:rPr>
          <w:rFonts w:ascii="Arial" w:hAnsi="Arial" w:cs="Arial"/>
          <w:sz w:val="20"/>
          <w:szCs w:val="20"/>
        </w:rPr>
        <w:t>. 0,039 W/(</w:t>
      </w:r>
      <w:proofErr w:type="spellStart"/>
      <w:r w:rsidRPr="001332A6">
        <w:rPr>
          <w:rFonts w:ascii="Arial" w:hAnsi="Arial" w:cs="Arial"/>
          <w:sz w:val="20"/>
          <w:szCs w:val="20"/>
        </w:rPr>
        <w:t>mK</w:t>
      </w:r>
      <w:proofErr w:type="spellEnd"/>
      <w:r w:rsidRPr="001332A6">
        <w:rPr>
          <w:rFonts w:ascii="Arial" w:hAnsi="Arial" w:cs="Arial"/>
          <w:sz w:val="20"/>
          <w:szCs w:val="20"/>
        </w:rPr>
        <w:t xml:space="preserve">), lambda </w:t>
      </w:r>
      <w:proofErr w:type="spellStart"/>
      <w:r w:rsidRPr="001332A6">
        <w:rPr>
          <w:rFonts w:ascii="Arial" w:hAnsi="Arial" w:cs="Arial"/>
          <w:sz w:val="20"/>
          <w:szCs w:val="20"/>
        </w:rPr>
        <w:t>výp</w:t>
      </w:r>
      <w:proofErr w:type="spellEnd"/>
      <w:r w:rsidRPr="001332A6">
        <w:rPr>
          <w:rFonts w:ascii="Arial" w:hAnsi="Arial" w:cs="Arial"/>
          <w:sz w:val="20"/>
          <w:szCs w:val="20"/>
        </w:rPr>
        <w:t>. 0,043 W/(</w:t>
      </w:r>
      <w:proofErr w:type="spellStart"/>
      <w:r w:rsidRPr="001332A6">
        <w:rPr>
          <w:rFonts w:ascii="Arial" w:hAnsi="Arial" w:cs="Arial"/>
          <w:sz w:val="20"/>
          <w:szCs w:val="20"/>
        </w:rPr>
        <w:t>mK</w:t>
      </w:r>
      <w:proofErr w:type="spellEnd"/>
      <w:r w:rsidRPr="001332A6">
        <w:rPr>
          <w:rFonts w:ascii="Arial" w:hAnsi="Arial" w:cs="Arial"/>
          <w:sz w:val="20"/>
          <w:szCs w:val="20"/>
        </w:rPr>
        <w:t>)</w:t>
      </w:r>
    </w:p>
    <w:p w:rsidR="00A266C2" w:rsidRPr="001332A6" w:rsidRDefault="000E2A13">
      <w:pPr>
        <w:pStyle w:val="Odstavecseseznamem"/>
        <w:numPr>
          <w:ilvl w:val="0"/>
          <w:numId w:val="28"/>
        </w:numPr>
        <w:ind w:right="73"/>
        <w:jc w:val="both"/>
        <w:rPr>
          <w:rFonts w:ascii="Arial" w:hAnsi="Arial" w:cs="Arial"/>
          <w:sz w:val="20"/>
          <w:szCs w:val="20"/>
        </w:rPr>
      </w:pPr>
      <w:r w:rsidRPr="001332A6">
        <w:rPr>
          <w:rFonts w:ascii="Arial" w:hAnsi="Arial" w:cs="Arial"/>
          <w:sz w:val="20"/>
          <w:szCs w:val="20"/>
        </w:rPr>
        <w:t xml:space="preserve">původní tepelná izolace </w:t>
      </w:r>
    </w:p>
    <w:p w:rsidR="00A266C2" w:rsidRPr="001332A6" w:rsidRDefault="000E2A13">
      <w:pPr>
        <w:pStyle w:val="Odstavecseseznamem"/>
        <w:numPr>
          <w:ilvl w:val="0"/>
          <w:numId w:val="28"/>
        </w:numPr>
        <w:ind w:right="73"/>
        <w:jc w:val="both"/>
        <w:rPr>
          <w:rFonts w:ascii="Arial" w:hAnsi="Arial" w:cs="Arial"/>
          <w:sz w:val="20"/>
          <w:szCs w:val="20"/>
        </w:rPr>
      </w:pPr>
      <w:r w:rsidRPr="001332A6">
        <w:rPr>
          <w:rFonts w:ascii="Arial" w:hAnsi="Arial" w:cs="Arial"/>
          <w:sz w:val="20"/>
          <w:szCs w:val="20"/>
        </w:rPr>
        <w:t>nosná konstrukce stávající</w:t>
      </w:r>
      <w:r w:rsidRPr="001332A6">
        <w:rPr>
          <w:rFonts w:ascii="Arial" w:hAnsi="Arial" w:cs="Arial"/>
          <w:sz w:val="20"/>
          <w:szCs w:val="20"/>
        </w:rPr>
        <w:tab/>
      </w:r>
    </w:p>
    <w:p w:rsidR="00A266C2" w:rsidRPr="001332A6" w:rsidRDefault="00A266C2">
      <w:pPr>
        <w:ind w:left="709" w:right="73"/>
        <w:jc w:val="both"/>
        <w:rPr>
          <w:rFonts w:ascii="Arial" w:hAnsi="Arial" w:cs="Arial"/>
          <w:sz w:val="20"/>
          <w:szCs w:val="20"/>
        </w:rPr>
      </w:pPr>
    </w:p>
    <w:p w:rsidR="00A266C2" w:rsidRPr="001332A6" w:rsidRDefault="000E2A13">
      <w:pPr>
        <w:ind w:left="709" w:right="73"/>
        <w:jc w:val="both"/>
        <w:rPr>
          <w:rFonts w:ascii="Arial" w:hAnsi="Arial" w:cs="Arial"/>
          <w:b/>
          <w:sz w:val="20"/>
          <w:szCs w:val="20"/>
          <w:u w:val="single"/>
        </w:rPr>
      </w:pPr>
      <w:r w:rsidRPr="001332A6">
        <w:rPr>
          <w:rFonts w:ascii="Arial" w:hAnsi="Arial" w:cs="Arial"/>
          <w:b/>
          <w:sz w:val="20"/>
          <w:szCs w:val="20"/>
          <w:u w:val="single"/>
        </w:rPr>
        <w:t>S-S02 Skladba střechy – jednoplášťová, strojovna VZT (osy 3-4, I-J):</w:t>
      </w:r>
    </w:p>
    <w:p w:rsidR="00A266C2" w:rsidRPr="001332A6" w:rsidRDefault="000E2A13">
      <w:pPr>
        <w:pStyle w:val="Odstavecseseznamem"/>
        <w:numPr>
          <w:ilvl w:val="0"/>
          <w:numId w:val="28"/>
        </w:numPr>
        <w:ind w:right="73"/>
        <w:jc w:val="both"/>
        <w:rPr>
          <w:rFonts w:ascii="Arial" w:hAnsi="Arial" w:cs="Arial"/>
          <w:sz w:val="20"/>
          <w:szCs w:val="20"/>
        </w:rPr>
      </w:pPr>
      <w:r w:rsidRPr="001332A6">
        <w:rPr>
          <w:rFonts w:ascii="Arial" w:hAnsi="Arial" w:cs="Arial"/>
          <w:sz w:val="20"/>
          <w:szCs w:val="20"/>
        </w:rPr>
        <w:t xml:space="preserve">střešní hydroizolační fólie DACHPLAN D (PVC-P), mechanické kotvení, měkčené PVC + výztužná polyesterová mřížka (hodnota faktoru difuzního odporu 20000) </w:t>
      </w:r>
    </w:p>
    <w:p w:rsidR="00A266C2" w:rsidRPr="001332A6" w:rsidRDefault="000E2A13">
      <w:pPr>
        <w:pStyle w:val="Odstavecseseznamem"/>
        <w:numPr>
          <w:ilvl w:val="0"/>
          <w:numId w:val="28"/>
        </w:numPr>
        <w:ind w:right="73"/>
        <w:jc w:val="both"/>
        <w:rPr>
          <w:rFonts w:ascii="Arial" w:hAnsi="Arial" w:cs="Arial"/>
          <w:sz w:val="20"/>
          <w:szCs w:val="20"/>
        </w:rPr>
      </w:pPr>
      <w:r w:rsidRPr="001332A6">
        <w:rPr>
          <w:rFonts w:ascii="Arial" w:hAnsi="Arial" w:cs="Arial"/>
          <w:sz w:val="20"/>
          <w:szCs w:val="20"/>
        </w:rPr>
        <w:t>separační textilie (min. 300 g/m2)</w:t>
      </w:r>
    </w:p>
    <w:p w:rsidR="00A266C2" w:rsidRPr="001332A6" w:rsidRDefault="000E2A13">
      <w:pPr>
        <w:pStyle w:val="Odstavecseseznamem"/>
        <w:numPr>
          <w:ilvl w:val="0"/>
          <w:numId w:val="28"/>
        </w:numPr>
        <w:ind w:right="73"/>
        <w:jc w:val="both"/>
        <w:rPr>
          <w:rFonts w:ascii="Arial" w:hAnsi="Arial" w:cs="Arial"/>
          <w:sz w:val="20"/>
          <w:szCs w:val="20"/>
        </w:rPr>
      </w:pPr>
      <w:r w:rsidRPr="001332A6">
        <w:rPr>
          <w:rFonts w:ascii="Arial" w:hAnsi="Arial" w:cs="Arial"/>
          <w:sz w:val="20"/>
          <w:szCs w:val="20"/>
        </w:rPr>
        <w:t>mechanicky kotvená tepelná izolace ze dvou desek EPS100S-E (</w:t>
      </w:r>
      <w:proofErr w:type="spellStart"/>
      <w:r w:rsidRPr="001332A6">
        <w:rPr>
          <w:rFonts w:ascii="Arial" w:hAnsi="Arial" w:cs="Arial"/>
          <w:sz w:val="20"/>
          <w:szCs w:val="20"/>
        </w:rPr>
        <w:t>samozhášivý</w:t>
      </w:r>
      <w:proofErr w:type="spellEnd"/>
      <w:r w:rsidRPr="001332A6">
        <w:rPr>
          <w:rFonts w:ascii="Arial" w:hAnsi="Arial" w:cs="Arial"/>
          <w:sz w:val="20"/>
          <w:szCs w:val="20"/>
        </w:rPr>
        <w:t xml:space="preserve">) pro částečně pochozí střechy o celkové </w:t>
      </w:r>
      <w:proofErr w:type="spellStart"/>
      <w:r w:rsidRPr="001332A6">
        <w:rPr>
          <w:rFonts w:ascii="Arial" w:hAnsi="Arial" w:cs="Arial"/>
          <w:sz w:val="20"/>
          <w:szCs w:val="20"/>
        </w:rPr>
        <w:t>tl</w:t>
      </w:r>
      <w:proofErr w:type="spellEnd"/>
      <w:r w:rsidRPr="001332A6">
        <w:rPr>
          <w:rFonts w:ascii="Arial" w:hAnsi="Arial" w:cs="Arial"/>
          <w:sz w:val="20"/>
          <w:szCs w:val="20"/>
        </w:rPr>
        <w:t xml:space="preserve">. 160 </w:t>
      </w:r>
      <w:proofErr w:type="gramStart"/>
      <w:r w:rsidRPr="001332A6">
        <w:rPr>
          <w:rFonts w:ascii="Arial" w:hAnsi="Arial" w:cs="Arial"/>
          <w:sz w:val="20"/>
          <w:szCs w:val="20"/>
        </w:rPr>
        <w:t>mm,  lambda</w:t>
      </w:r>
      <w:proofErr w:type="gramEnd"/>
      <w:r w:rsidRPr="001332A6">
        <w:rPr>
          <w:rFonts w:ascii="Arial" w:hAnsi="Arial" w:cs="Arial"/>
          <w:sz w:val="20"/>
          <w:szCs w:val="20"/>
        </w:rPr>
        <w:t xml:space="preserve"> </w:t>
      </w:r>
      <w:proofErr w:type="spellStart"/>
      <w:r w:rsidRPr="001332A6">
        <w:rPr>
          <w:rFonts w:ascii="Arial" w:hAnsi="Arial" w:cs="Arial"/>
          <w:sz w:val="20"/>
          <w:szCs w:val="20"/>
        </w:rPr>
        <w:t>char</w:t>
      </w:r>
      <w:proofErr w:type="spellEnd"/>
      <w:r w:rsidRPr="001332A6">
        <w:rPr>
          <w:rFonts w:ascii="Arial" w:hAnsi="Arial" w:cs="Arial"/>
          <w:sz w:val="20"/>
          <w:szCs w:val="20"/>
        </w:rPr>
        <w:t>. 0,038 W/(</w:t>
      </w:r>
      <w:proofErr w:type="spellStart"/>
      <w:r w:rsidRPr="001332A6">
        <w:rPr>
          <w:rFonts w:ascii="Arial" w:hAnsi="Arial" w:cs="Arial"/>
          <w:sz w:val="20"/>
          <w:szCs w:val="20"/>
        </w:rPr>
        <w:t>mK</w:t>
      </w:r>
      <w:proofErr w:type="spellEnd"/>
      <w:r w:rsidRPr="001332A6">
        <w:rPr>
          <w:rFonts w:ascii="Arial" w:hAnsi="Arial" w:cs="Arial"/>
          <w:sz w:val="20"/>
          <w:szCs w:val="20"/>
        </w:rPr>
        <w:t xml:space="preserve">), lambda </w:t>
      </w:r>
      <w:proofErr w:type="spellStart"/>
      <w:r w:rsidRPr="001332A6">
        <w:rPr>
          <w:rFonts w:ascii="Arial" w:hAnsi="Arial" w:cs="Arial"/>
          <w:sz w:val="20"/>
          <w:szCs w:val="20"/>
        </w:rPr>
        <w:t>výp</w:t>
      </w:r>
      <w:proofErr w:type="spellEnd"/>
      <w:r w:rsidRPr="001332A6">
        <w:rPr>
          <w:rFonts w:ascii="Arial" w:hAnsi="Arial" w:cs="Arial"/>
          <w:sz w:val="20"/>
          <w:szCs w:val="20"/>
        </w:rPr>
        <w:t>. 0,040 W/(</w:t>
      </w:r>
      <w:proofErr w:type="spellStart"/>
      <w:r w:rsidRPr="001332A6">
        <w:rPr>
          <w:rFonts w:ascii="Arial" w:hAnsi="Arial" w:cs="Arial"/>
          <w:sz w:val="20"/>
          <w:szCs w:val="20"/>
        </w:rPr>
        <w:t>mK</w:t>
      </w:r>
      <w:proofErr w:type="spellEnd"/>
      <w:r w:rsidRPr="001332A6">
        <w:rPr>
          <w:rFonts w:ascii="Arial" w:hAnsi="Arial" w:cs="Arial"/>
          <w:sz w:val="20"/>
          <w:szCs w:val="20"/>
        </w:rPr>
        <w:t>)</w:t>
      </w:r>
    </w:p>
    <w:p w:rsidR="00A266C2" w:rsidRPr="001332A6" w:rsidRDefault="000E2A13">
      <w:pPr>
        <w:pStyle w:val="Odstavecseseznamem"/>
        <w:numPr>
          <w:ilvl w:val="0"/>
          <w:numId w:val="28"/>
        </w:numPr>
        <w:ind w:right="73"/>
        <w:jc w:val="both"/>
        <w:rPr>
          <w:rFonts w:ascii="Arial" w:hAnsi="Arial" w:cs="Arial"/>
          <w:sz w:val="20"/>
          <w:szCs w:val="20"/>
        </w:rPr>
      </w:pPr>
      <w:r w:rsidRPr="001332A6">
        <w:rPr>
          <w:rFonts w:ascii="Arial" w:hAnsi="Arial" w:cs="Arial"/>
          <w:sz w:val="20"/>
          <w:szCs w:val="20"/>
        </w:rPr>
        <w:t>původní živičné tavné lepenky</w:t>
      </w:r>
    </w:p>
    <w:p w:rsidR="00A266C2" w:rsidRPr="001332A6" w:rsidRDefault="000E2A13">
      <w:pPr>
        <w:pStyle w:val="Odstavecseseznamem"/>
        <w:numPr>
          <w:ilvl w:val="0"/>
          <w:numId w:val="28"/>
        </w:numPr>
        <w:ind w:right="73"/>
        <w:jc w:val="both"/>
        <w:rPr>
          <w:rFonts w:ascii="Arial" w:hAnsi="Arial" w:cs="Arial"/>
          <w:sz w:val="20"/>
          <w:szCs w:val="20"/>
        </w:rPr>
      </w:pPr>
      <w:r w:rsidRPr="001332A6">
        <w:rPr>
          <w:rFonts w:ascii="Arial" w:hAnsi="Arial" w:cs="Arial"/>
          <w:sz w:val="20"/>
          <w:szCs w:val="20"/>
        </w:rPr>
        <w:t xml:space="preserve">původní cementový potěr </w:t>
      </w:r>
      <w:proofErr w:type="spellStart"/>
      <w:r w:rsidRPr="001332A6">
        <w:rPr>
          <w:rFonts w:ascii="Arial" w:hAnsi="Arial" w:cs="Arial"/>
          <w:sz w:val="20"/>
          <w:szCs w:val="20"/>
        </w:rPr>
        <w:t>tl</w:t>
      </w:r>
      <w:proofErr w:type="spellEnd"/>
      <w:r w:rsidRPr="001332A6">
        <w:rPr>
          <w:rFonts w:ascii="Arial" w:hAnsi="Arial" w:cs="Arial"/>
          <w:sz w:val="20"/>
          <w:szCs w:val="20"/>
        </w:rPr>
        <w:t>. 30 mm</w:t>
      </w:r>
    </w:p>
    <w:p w:rsidR="00A266C2" w:rsidRPr="001332A6" w:rsidRDefault="000E2A13">
      <w:pPr>
        <w:pStyle w:val="Odstavecseseznamem"/>
        <w:numPr>
          <w:ilvl w:val="0"/>
          <w:numId w:val="28"/>
        </w:numPr>
        <w:ind w:right="73"/>
        <w:jc w:val="both"/>
        <w:rPr>
          <w:rFonts w:ascii="Arial" w:hAnsi="Arial" w:cs="Arial"/>
          <w:sz w:val="20"/>
          <w:szCs w:val="20"/>
        </w:rPr>
      </w:pPr>
      <w:r w:rsidRPr="001332A6">
        <w:rPr>
          <w:rFonts w:ascii="Arial" w:hAnsi="Arial" w:cs="Arial"/>
          <w:sz w:val="20"/>
          <w:szCs w:val="20"/>
        </w:rPr>
        <w:t xml:space="preserve">původní lehký beton ve spádu </w:t>
      </w:r>
      <w:proofErr w:type="spellStart"/>
      <w:r w:rsidRPr="001332A6">
        <w:rPr>
          <w:rFonts w:ascii="Arial" w:hAnsi="Arial" w:cs="Arial"/>
          <w:sz w:val="20"/>
          <w:szCs w:val="20"/>
        </w:rPr>
        <w:t>tl</w:t>
      </w:r>
      <w:proofErr w:type="spellEnd"/>
      <w:r w:rsidRPr="001332A6">
        <w:rPr>
          <w:rFonts w:ascii="Arial" w:hAnsi="Arial" w:cs="Arial"/>
          <w:sz w:val="20"/>
          <w:szCs w:val="20"/>
        </w:rPr>
        <w:t xml:space="preserve">. </w:t>
      </w:r>
      <w:proofErr w:type="gramStart"/>
      <w:r w:rsidRPr="001332A6">
        <w:rPr>
          <w:rFonts w:ascii="Arial" w:hAnsi="Arial" w:cs="Arial"/>
          <w:sz w:val="20"/>
          <w:szCs w:val="20"/>
        </w:rPr>
        <w:t>cca</w:t>
      </w:r>
      <w:proofErr w:type="gramEnd"/>
      <w:r w:rsidRPr="001332A6">
        <w:rPr>
          <w:rFonts w:ascii="Arial" w:hAnsi="Arial" w:cs="Arial"/>
          <w:sz w:val="20"/>
          <w:szCs w:val="20"/>
        </w:rPr>
        <w:t xml:space="preserve"> 65 mm / 130 mm (druhá část jednoplášťové střechy)</w:t>
      </w:r>
    </w:p>
    <w:p w:rsidR="00A266C2" w:rsidRPr="001332A6" w:rsidRDefault="000E2A13">
      <w:pPr>
        <w:pStyle w:val="Odstavecseseznamem"/>
        <w:numPr>
          <w:ilvl w:val="0"/>
          <w:numId w:val="28"/>
        </w:numPr>
        <w:ind w:right="73"/>
        <w:jc w:val="both"/>
        <w:rPr>
          <w:rFonts w:ascii="Arial" w:hAnsi="Arial" w:cs="Arial"/>
          <w:sz w:val="20"/>
          <w:szCs w:val="20"/>
        </w:rPr>
      </w:pPr>
      <w:r w:rsidRPr="001332A6">
        <w:rPr>
          <w:rFonts w:ascii="Arial" w:hAnsi="Arial" w:cs="Arial"/>
          <w:sz w:val="20"/>
          <w:szCs w:val="20"/>
        </w:rPr>
        <w:t>původní fólie hliník / plast</w:t>
      </w:r>
    </w:p>
    <w:p w:rsidR="00A266C2" w:rsidRPr="001332A6" w:rsidRDefault="000E2A13">
      <w:pPr>
        <w:pStyle w:val="Odstavecseseznamem"/>
        <w:numPr>
          <w:ilvl w:val="0"/>
          <w:numId w:val="28"/>
        </w:numPr>
        <w:ind w:right="73"/>
        <w:jc w:val="both"/>
        <w:rPr>
          <w:rFonts w:ascii="Arial" w:hAnsi="Arial" w:cs="Arial"/>
          <w:sz w:val="20"/>
          <w:szCs w:val="20"/>
        </w:rPr>
      </w:pPr>
      <w:r w:rsidRPr="001332A6">
        <w:rPr>
          <w:rFonts w:ascii="Arial" w:hAnsi="Arial" w:cs="Arial"/>
          <w:sz w:val="20"/>
          <w:szCs w:val="20"/>
        </w:rPr>
        <w:t>původní tepelná izolace – minerální vata 80 mm / 130 mm (druhá část jednoplášťové střechy)</w:t>
      </w:r>
    </w:p>
    <w:p w:rsidR="00A266C2" w:rsidRPr="001332A6" w:rsidRDefault="000E2A13">
      <w:pPr>
        <w:pStyle w:val="Odstavecseseznamem"/>
        <w:numPr>
          <w:ilvl w:val="0"/>
          <w:numId w:val="28"/>
        </w:numPr>
        <w:ind w:right="73"/>
        <w:jc w:val="both"/>
        <w:rPr>
          <w:rFonts w:ascii="Arial" w:hAnsi="Arial" w:cs="Arial"/>
          <w:sz w:val="20"/>
          <w:szCs w:val="20"/>
        </w:rPr>
      </w:pPr>
      <w:r w:rsidRPr="001332A6">
        <w:rPr>
          <w:rFonts w:ascii="Arial" w:hAnsi="Arial" w:cs="Arial"/>
          <w:sz w:val="20"/>
          <w:szCs w:val="20"/>
        </w:rPr>
        <w:t xml:space="preserve">původní cementový potěr </w:t>
      </w:r>
      <w:proofErr w:type="spellStart"/>
      <w:r w:rsidRPr="001332A6">
        <w:rPr>
          <w:rFonts w:ascii="Arial" w:hAnsi="Arial" w:cs="Arial"/>
          <w:sz w:val="20"/>
          <w:szCs w:val="20"/>
        </w:rPr>
        <w:t>tl</w:t>
      </w:r>
      <w:proofErr w:type="spellEnd"/>
      <w:r w:rsidRPr="001332A6">
        <w:rPr>
          <w:rFonts w:ascii="Arial" w:hAnsi="Arial" w:cs="Arial"/>
          <w:sz w:val="20"/>
          <w:szCs w:val="20"/>
        </w:rPr>
        <w:t>. 25 mm</w:t>
      </w:r>
    </w:p>
    <w:p w:rsidR="00A266C2" w:rsidRPr="001332A6" w:rsidRDefault="000E2A13">
      <w:pPr>
        <w:pStyle w:val="Odstavecseseznamem"/>
        <w:numPr>
          <w:ilvl w:val="0"/>
          <w:numId w:val="28"/>
        </w:numPr>
        <w:ind w:right="73"/>
        <w:jc w:val="both"/>
        <w:rPr>
          <w:rFonts w:ascii="Arial" w:hAnsi="Arial" w:cs="Arial"/>
          <w:sz w:val="20"/>
          <w:szCs w:val="20"/>
        </w:rPr>
      </w:pPr>
      <w:r w:rsidRPr="001332A6">
        <w:rPr>
          <w:rFonts w:ascii="Arial" w:hAnsi="Arial" w:cs="Arial"/>
          <w:sz w:val="20"/>
          <w:szCs w:val="20"/>
        </w:rPr>
        <w:t>původní nosná konstrukce (</w:t>
      </w:r>
      <w:proofErr w:type="spellStart"/>
      <w:r w:rsidRPr="001332A6">
        <w:rPr>
          <w:rFonts w:ascii="Arial" w:hAnsi="Arial" w:cs="Arial"/>
          <w:sz w:val="20"/>
          <w:szCs w:val="20"/>
        </w:rPr>
        <w:t>želbet</w:t>
      </w:r>
      <w:proofErr w:type="spellEnd"/>
      <w:r w:rsidRPr="001332A6">
        <w:rPr>
          <w:rFonts w:ascii="Arial" w:hAnsi="Arial" w:cs="Arial"/>
          <w:sz w:val="20"/>
          <w:szCs w:val="20"/>
        </w:rPr>
        <w:t xml:space="preserve">. </w:t>
      </w:r>
      <w:proofErr w:type="gramStart"/>
      <w:r w:rsidRPr="001332A6">
        <w:rPr>
          <w:rFonts w:ascii="Arial" w:hAnsi="Arial" w:cs="Arial"/>
          <w:sz w:val="20"/>
          <w:szCs w:val="20"/>
        </w:rPr>
        <w:t>panely</w:t>
      </w:r>
      <w:proofErr w:type="gramEnd"/>
      <w:r w:rsidRPr="001332A6">
        <w:rPr>
          <w:rFonts w:ascii="Arial" w:hAnsi="Arial" w:cs="Arial"/>
          <w:sz w:val="20"/>
          <w:szCs w:val="20"/>
        </w:rPr>
        <w:t>)</w:t>
      </w:r>
    </w:p>
    <w:p w:rsidR="00A266C2" w:rsidRPr="001332A6" w:rsidRDefault="00A266C2">
      <w:pPr>
        <w:ind w:left="709" w:right="73"/>
        <w:jc w:val="both"/>
        <w:rPr>
          <w:rFonts w:ascii="Arial" w:hAnsi="Arial" w:cs="Arial"/>
          <w:sz w:val="20"/>
          <w:szCs w:val="20"/>
        </w:rPr>
      </w:pPr>
    </w:p>
    <w:p w:rsidR="00A266C2" w:rsidRPr="001332A6" w:rsidRDefault="000E2A13">
      <w:pPr>
        <w:shd w:val="clear" w:color="auto" w:fill="92CDDC" w:themeFill="accent5" w:themeFillTint="99"/>
        <w:ind w:left="709" w:right="73"/>
        <w:jc w:val="both"/>
        <w:rPr>
          <w:rFonts w:ascii="Arial" w:hAnsi="Arial" w:cs="Arial"/>
          <w:b/>
          <w:sz w:val="20"/>
          <w:szCs w:val="20"/>
        </w:rPr>
      </w:pPr>
      <w:r w:rsidRPr="001332A6">
        <w:rPr>
          <w:rFonts w:ascii="Arial" w:hAnsi="Arial" w:cs="Arial"/>
          <w:b/>
          <w:sz w:val="20"/>
          <w:szCs w:val="20"/>
        </w:rPr>
        <w:t xml:space="preserve">Okna </w:t>
      </w:r>
    </w:p>
    <w:p w:rsidR="00A266C2" w:rsidRPr="001332A6" w:rsidRDefault="000E2A13">
      <w:pPr>
        <w:ind w:left="709" w:right="73"/>
        <w:jc w:val="both"/>
        <w:rPr>
          <w:rFonts w:ascii="Arial" w:hAnsi="Arial" w:cs="Arial"/>
          <w:sz w:val="20"/>
          <w:szCs w:val="20"/>
        </w:rPr>
      </w:pPr>
      <w:r w:rsidRPr="001332A6">
        <w:rPr>
          <w:rFonts w:ascii="Arial" w:hAnsi="Arial" w:cs="Arial"/>
          <w:sz w:val="20"/>
          <w:szCs w:val="20"/>
        </w:rPr>
        <w:t>V rámci zateplení 2016 byla osazena okna s plastovým rámem a izolačním dvojsklem.</w:t>
      </w:r>
    </w:p>
    <w:p w:rsidR="00A266C2" w:rsidRPr="001332A6" w:rsidRDefault="00A266C2">
      <w:pPr>
        <w:ind w:left="709" w:right="73"/>
        <w:jc w:val="both"/>
        <w:rPr>
          <w:rFonts w:ascii="Arial" w:hAnsi="Arial" w:cs="Arial"/>
          <w:sz w:val="20"/>
          <w:szCs w:val="20"/>
        </w:rPr>
      </w:pPr>
    </w:p>
    <w:p w:rsidR="00A266C2" w:rsidRPr="001332A6" w:rsidRDefault="000E2A13">
      <w:pPr>
        <w:shd w:val="clear" w:color="auto" w:fill="92CDDC" w:themeFill="accent5" w:themeFillTint="99"/>
        <w:ind w:left="709" w:right="73"/>
        <w:jc w:val="both"/>
        <w:rPr>
          <w:rFonts w:ascii="Arial" w:hAnsi="Arial" w:cs="Arial"/>
          <w:b/>
          <w:sz w:val="20"/>
          <w:szCs w:val="20"/>
        </w:rPr>
      </w:pPr>
      <w:r w:rsidRPr="001332A6">
        <w:rPr>
          <w:rFonts w:ascii="Arial" w:hAnsi="Arial" w:cs="Arial"/>
          <w:b/>
          <w:sz w:val="20"/>
          <w:szCs w:val="20"/>
        </w:rPr>
        <w:t>Podlahy</w:t>
      </w:r>
    </w:p>
    <w:p w:rsidR="00A266C2" w:rsidRPr="001332A6" w:rsidRDefault="000E2A13">
      <w:pPr>
        <w:ind w:left="709" w:right="73"/>
        <w:jc w:val="both"/>
        <w:rPr>
          <w:rFonts w:ascii="Arial" w:hAnsi="Arial" w:cs="Arial"/>
          <w:sz w:val="20"/>
          <w:szCs w:val="20"/>
        </w:rPr>
      </w:pPr>
      <w:r w:rsidRPr="001332A6">
        <w:rPr>
          <w:rFonts w:ascii="Arial" w:hAnsi="Arial" w:cs="Arial"/>
          <w:sz w:val="20"/>
          <w:szCs w:val="20"/>
        </w:rPr>
        <w:t xml:space="preserve">Podlahy prošli rekonstrukcí v roce 2005. Ve většině se provedla nová povrchová vrstva. </w:t>
      </w:r>
      <w:proofErr w:type="spellStart"/>
      <w:r w:rsidRPr="001332A6">
        <w:rPr>
          <w:rFonts w:ascii="Arial" w:hAnsi="Arial" w:cs="Arial"/>
          <w:sz w:val="20"/>
          <w:szCs w:val="20"/>
        </w:rPr>
        <w:t>Hydroizolace</w:t>
      </w:r>
      <w:proofErr w:type="spellEnd"/>
      <w:r w:rsidRPr="001332A6">
        <w:rPr>
          <w:rFonts w:ascii="Arial" w:hAnsi="Arial" w:cs="Arial"/>
          <w:sz w:val="20"/>
          <w:szCs w:val="20"/>
        </w:rPr>
        <w:t xml:space="preserve"> je ještě původní. Sondami se nepotvrdilo, že by skladby podlah byly uloženy na polystyrenu. </w:t>
      </w:r>
    </w:p>
    <w:p w:rsidR="00A266C2" w:rsidRPr="001332A6" w:rsidRDefault="000E2A13">
      <w:pPr>
        <w:ind w:left="709" w:right="73"/>
        <w:jc w:val="both"/>
        <w:rPr>
          <w:rFonts w:ascii="Arial" w:hAnsi="Arial" w:cs="Arial"/>
          <w:sz w:val="20"/>
          <w:szCs w:val="20"/>
        </w:rPr>
      </w:pPr>
      <w:r w:rsidRPr="001332A6">
        <w:rPr>
          <w:rFonts w:ascii="Arial" w:hAnsi="Arial" w:cs="Arial"/>
          <w:sz w:val="20"/>
          <w:szCs w:val="20"/>
        </w:rPr>
        <w:t>Povrch podlah v současnosti tvoří PVC a dlažby.</w:t>
      </w:r>
    </w:p>
    <w:p w:rsidR="00A266C2" w:rsidRPr="001332A6" w:rsidRDefault="00A266C2">
      <w:pPr>
        <w:ind w:left="709" w:right="73"/>
        <w:jc w:val="both"/>
        <w:rPr>
          <w:rFonts w:ascii="Arial" w:hAnsi="Arial" w:cs="Arial"/>
          <w:sz w:val="20"/>
          <w:szCs w:val="20"/>
        </w:rPr>
      </w:pPr>
    </w:p>
    <w:p w:rsidR="00A266C2" w:rsidRPr="001332A6" w:rsidRDefault="000E2A13">
      <w:pPr>
        <w:ind w:left="709" w:right="73"/>
        <w:jc w:val="both"/>
        <w:rPr>
          <w:rFonts w:ascii="Arial" w:hAnsi="Arial" w:cs="Arial"/>
          <w:sz w:val="20"/>
          <w:szCs w:val="20"/>
        </w:rPr>
      </w:pPr>
      <w:r w:rsidRPr="001332A6">
        <w:rPr>
          <w:rFonts w:ascii="Arial" w:hAnsi="Arial" w:cs="Arial"/>
          <w:sz w:val="20"/>
          <w:szCs w:val="20"/>
        </w:rPr>
        <w:t>Barevné značení BOURANÝCH VRSTEV podlah:</w:t>
      </w:r>
    </w:p>
    <w:p w:rsidR="00A266C2" w:rsidRPr="001332A6" w:rsidRDefault="000E2A13">
      <w:pPr>
        <w:pStyle w:val="Odstavecseseznamem"/>
        <w:numPr>
          <w:ilvl w:val="0"/>
          <w:numId w:val="42"/>
        </w:numPr>
        <w:ind w:right="73"/>
        <w:jc w:val="both"/>
        <w:rPr>
          <w:rFonts w:ascii="Arial" w:hAnsi="Arial" w:cs="Arial"/>
          <w:sz w:val="20"/>
          <w:szCs w:val="20"/>
          <w:highlight w:val="lightGray"/>
        </w:rPr>
      </w:pPr>
      <w:r w:rsidRPr="001332A6">
        <w:rPr>
          <w:rFonts w:ascii="Arial" w:hAnsi="Arial" w:cs="Arial"/>
          <w:sz w:val="20"/>
          <w:szCs w:val="20"/>
          <w:highlight w:val="lightGray"/>
        </w:rPr>
        <w:t>VRSTVY PODLAHY BOURANÉ VŽDY - PODLE TABULKY MÍSTNOSTÍ 1.NP STÁV.STAVU</w:t>
      </w:r>
    </w:p>
    <w:p w:rsidR="00A266C2" w:rsidRPr="001332A6" w:rsidRDefault="000E2A13">
      <w:pPr>
        <w:pStyle w:val="Odstavecseseznamem"/>
        <w:numPr>
          <w:ilvl w:val="0"/>
          <w:numId w:val="42"/>
        </w:numPr>
        <w:ind w:right="73"/>
        <w:jc w:val="both"/>
        <w:rPr>
          <w:rFonts w:ascii="Arial" w:hAnsi="Arial" w:cs="Arial"/>
          <w:sz w:val="20"/>
          <w:szCs w:val="20"/>
          <w:highlight w:val="green"/>
        </w:rPr>
      </w:pPr>
      <w:r w:rsidRPr="001332A6">
        <w:rPr>
          <w:rFonts w:ascii="Arial" w:hAnsi="Arial" w:cs="Arial"/>
          <w:sz w:val="20"/>
          <w:szCs w:val="20"/>
          <w:highlight w:val="green"/>
        </w:rPr>
        <w:t>VRSTVY BOURANÉ S PŘIHLÉDNUTÍM K PROJEKTU 1.NP STÁVAJÍCÍHO STAVU – POZNÁMKÁM VE VÝKRESU</w:t>
      </w:r>
    </w:p>
    <w:p w:rsidR="00A266C2" w:rsidRPr="001332A6" w:rsidRDefault="000E2A13">
      <w:pPr>
        <w:pStyle w:val="Odstavecseseznamem"/>
        <w:numPr>
          <w:ilvl w:val="0"/>
          <w:numId w:val="42"/>
        </w:numPr>
        <w:ind w:right="73"/>
        <w:jc w:val="both"/>
        <w:rPr>
          <w:rFonts w:ascii="Arial" w:hAnsi="Arial" w:cs="Arial"/>
          <w:sz w:val="20"/>
          <w:szCs w:val="20"/>
        </w:rPr>
      </w:pPr>
      <w:r w:rsidRPr="001332A6">
        <w:rPr>
          <w:rFonts w:ascii="Arial" w:hAnsi="Arial" w:cs="Arial"/>
          <w:sz w:val="20"/>
          <w:szCs w:val="20"/>
        </w:rPr>
        <w:t>VRSTY ZŮSTANOU ZACHOVÁNY</w:t>
      </w:r>
    </w:p>
    <w:p w:rsidR="00A266C2" w:rsidRPr="001332A6" w:rsidRDefault="00A266C2">
      <w:pPr>
        <w:ind w:left="709" w:right="73"/>
        <w:jc w:val="both"/>
        <w:rPr>
          <w:rFonts w:ascii="Arial" w:hAnsi="Arial" w:cs="Arial"/>
          <w:sz w:val="20"/>
          <w:szCs w:val="20"/>
        </w:rPr>
      </w:pPr>
    </w:p>
    <w:p w:rsidR="00A82217" w:rsidRDefault="00A82217">
      <w:pPr>
        <w:ind w:left="709" w:right="73"/>
        <w:jc w:val="both"/>
        <w:rPr>
          <w:rFonts w:ascii="Arial" w:hAnsi="Arial" w:cs="Arial"/>
          <w:b/>
          <w:sz w:val="20"/>
          <w:szCs w:val="20"/>
          <w:u w:val="single"/>
        </w:rPr>
      </w:pPr>
    </w:p>
    <w:p w:rsidR="00A82217" w:rsidRDefault="00A82217">
      <w:pPr>
        <w:ind w:left="709" w:right="73"/>
        <w:jc w:val="both"/>
        <w:rPr>
          <w:rFonts w:ascii="Arial" w:hAnsi="Arial" w:cs="Arial"/>
          <w:b/>
          <w:sz w:val="20"/>
          <w:szCs w:val="20"/>
          <w:u w:val="single"/>
        </w:rPr>
      </w:pPr>
    </w:p>
    <w:p w:rsidR="00A82217" w:rsidRDefault="00A82217">
      <w:pPr>
        <w:ind w:left="709" w:right="73"/>
        <w:jc w:val="both"/>
        <w:rPr>
          <w:rFonts w:ascii="Arial" w:hAnsi="Arial" w:cs="Arial"/>
          <w:b/>
          <w:sz w:val="20"/>
          <w:szCs w:val="20"/>
          <w:u w:val="single"/>
        </w:rPr>
      </w:pPr>
    </w:p>
    <w:p w:rsidR="00A82217" w:rsidRDefault="00A82217">
      <w:pPr>
        <w:ind w:left="709" w:right="73"/>
        <w:jc w:val="both"/>
        <w:rPr>
          <w:rFonts w:ascii="Arial" w:hAnsi="Arial" w:cs="Arial"/>
          <w:b/>
          <w:sz w:val="20"/>
          <w:szCs w:val="20"/>
          <w:u w:val="single"/>
        </w:rPr>
      </w:pPr>
    </w:p>
    <w:p w:rsidR="00A266C2" w:rsidRPr="001332A6" w:rsidRDefault="000E2A13">
      <w:pPr>
        <w:ind w:left="709" w:right="73"/>
        <w:jc w:val="both"/>
        <w:rPr>
          <w:rFonts w:ascii="Arial" w:hAnsi="Arial" w:cs="Arial"/>
          <w:b/>
          <w:sz w:val="20"/>
          <w:szCs w:val="20"/>
          <w:u w:val="single"/>
        </w:rPr>
      </w:pPr>
      <w:r w:rsidRPr="001332A6">
        <w:rPr>
          <w:rFonts w:ascii="Arial" w:hAnsi="Arial" w:cs="Arial"/>
          <w:b/>
          <w:sz w:val="20"/>
          <w:szCs w:val="20"/>
          <w:u w:val="single"/>
        </w:rPr>
        <w:lastRenderedPageBreak/>
        <w:t>Skladby stávajících podlah – 1.NP - orientačně:</w:t>
      </w:r>
    </w:p>
    <w:p w:rsidR="00A266C2" w:rsidRPr="001332A6" w:rsidRDefault="00A266C2">
      <w:pPr>
        <w:ind w:left="709" w:right="73"/>
        <w:jc w:val="both"/>
        <w:rPr>
          <w:rFonts w:ascii="Arial" w:hAnsi="Arial" w:cs="Arial"/>
          <w:sz w:val="20"/>
          <w:szCs w:val="20"/>
        </w:rPr>
      </w:pPr>
    </w:p>
    <w:p w:rsidR="00A266C2" w:rsidRPr="001332A6" w:rsidRDefault="000E2A13">
      <w:pPr>
        <w:pBdr>
          <w:bottom w:val="single" w:sz="4" w:space="1" w:color="000000"/>
        </w:pBdr>
        <w:ind w:left="709"/>
        <w:jc w:val="both"/>
        <w:rPr>
          <w:rFonts w:ascii="Arial" w:hAnsi="Arial" w:cs="Arial"/>
          <w:b/>
          <w:sz w:val="20"/>
          <w:szCs w:val="20"/>
        </w:rPr>
      </w:pPr>
      <w:r w:rsidRPr="001332A6">
        <w:rPr>
          <w:rFonts w:ascii="Arial" w:hAnsi="Arial" w:cs="Arial"/>
          <w:b/>
          <w:sz w:val="20"/>
          <w:szCs w:val="20"/>
        </w:rPr>
        <w:t>BP - Pod podlahami na terénu se předpokládá následující skladba:</w:t>
      </w:r>
    </w:p>
    <w:p w:rsidR="00A266C2" w:rsidRPr="001332A6" w:rsidRDefault="000E2A13">
      <w:pPr>
        <w:pStyle w:val="Odstavecseseznamem"/>
        <w:numPr>
          <w:ilvl w:val="0"/>
          <w:numId w:val="6"/>
        </w:numPr>
        <w:tabs>
          <w:tab w:val="left" w:pos="993"/>
        </w:tabs>
        <w:spacing w:line="276" w:lineRule="auto"/>
        <w:ind w:left="709" w:firstLine="0"/>
        <w:jc w:val="both"/>
        <w:rPr>
          <w:rFonts w:ascii="Arial" w:hAnsi="Arial" w:cs="Arial"/>
          <w:sz w:val="20"/>
          <w:szCs w:val="20"/>
          <w:highlight w:val="lightGray"/>
        </w:rPr>
      </w:pPr>
      <w:proofErr w:type="spellStart"/>
      <w:r w:rsidRPr="001332A6">
        <w:rPr>
          <w:rFonts w:ascii="Arial" w:hAnsi="Arial" w:cs="Arial"/>
          <w:sz w:val="20"/>
          <w:szCs w:val="20"/>
          <w:highlight w:val="lightGray"/>
        </w:rPr>
        <w:t>Hydroizoalční</w:t>
      </w:r>
      <w:proofErr w:type="spellEnd"/>
      <w:r w:rsidRPr="001332A6">
        <w:rPr>
          <w:rFonts w:ascii="Arial" w:hAnsi="Arial" w:cs="Arial"/>
          <w:sz w:val="20"/>
          <w:szCs w:val="20"/>
          <w:highlight w:val="lightGray"/>
        </w:rPr>
        <w:t xml:space="preserve"> pás - </w:t>
      </w:r>
      <w:proofErr w:type="spellStart"/>
      <w:r w:rsidRPr="001332A6">
        <w:rPr>
          <w:rFonts w:ascii="Arial" w:hAnsi="Arial" w:cs="Arial"/>
          <w:sz w:val="20"/>
          <w:szCs w:val="20"/>
          <w:highlight w:val="lightGray"/>
        </w:rPr>
        <w:t>předp</w:t>
      </w:r>
      <w:proofErr w:type="spellEnd"/>
      <w:r w:rsidRPr="001332A6">
        <w:rPr>
          <w:rFonts w:ascii="Arial" w:hAnsi="Arial" w:cs="Arial"/>
          <w:sz w:val="20"/>
          <w:szCs w:val="20"/>
          <w:highlight w:val="lightGray"/>
        </w:rPr>
        <w:t>. IPA 2x,</w:t>
      </w:r>
      <w:r w:rsidRPr="001332A6">
        <w:rPr>
          <w:rFonts w:ascii="Arial" w:hAnsi="Arial" w:cs="Arial"/>
          <w:sz w:val="20"/>
          <w:szCs w:val="20"/>
          <w:highlight w:val="lightGray"/>
        </w:rPr>
        <w:tab/>
        <w:t xml:space="preserve">    </w:t>
      </w:r>
      <w:r w:rsidRPr="001332A6">
        <w:rPr>
          <w:rFonts w:ascii="Arial" w:hAnsi="Arial" w:cs="Arial"/>
          <w:sz w:val="20"/>
          <w:szCs w:val="20"/>
          <w:highlight w:val="lightGray"/>
        </w:rPr>
        <w:tab/>
        <w:t xml:space="preserve">               </w:t>
      </w:r>
      <w:r w:rsidRPr="001332A6">
        <w:rPr>
          <w:rFonts w:ascii="Arial" w:hAnsi="Arial" w:cs="Arial"/>
          <w:sz w:val="20"/>
          <w:szCs w:val="20"/>
          <w:highlight w:val="lightGray"/>
        </w:rPr>
        <w:tab/>
      </w:r>
      <w:r w:rsidRPr="001332A6">
        <w:rPr>
          <w:rFonts w:ascii="Arial" w:hAnsi="Arial" w:cs="Arial"/>
          <w:sz w:val="20"/>
          <w:szCs w:val="20"/>
          <w:highlight w:val="lightGray"/>
        </w:rPr>
        <w:tab/>
      </w:r>
      <w:r w:rsidRPr="001332A6">
        <w:rPr>
          <w:rFonts w:ascii="Arial" w:hAnsi="Arial" w:cs="Arial"/>
          <w:sz w:val="20"/>
          <w:szCs w:val="20"/>
          <w:highlight w:val="lightGray"/>
        </w:rPr>
        <w:tab/>
      </w:r>
      <w:r w:rsidRPr="001332A6">
        <w:rPr>
          <w:rFonts w:ascii="Arial" w:hAnsi="Arial" w:cs="Arial"/>
          <w:sz w:val="20"/>
          <w:szCs w:val="20"/>
          <w:highlight w:val="lightGray"/>
        </w:rPr>
        <w:tab/>
      </w:r>
      <w:r w:rsidRPr="001332A6">
        <w:rPr>
          <w:rFonts w:ascii="Arial" w:hAnsi="Arial" w:cs="Arial"/>
          <w:sz w:val="20"/>
          <w:szCs w:val="20"/>
          <w:highlight w:val="lightGray"/>
        </w:rPr>
        <w:tab/>
        <w:t>8 mm</w:t>
      </w:r>
      <w:r w:rsidRPr="001332A6">
        <w:rPr>
          <w:rFonts w:ascii="Arial" w:hAnsi="Arial" w:cs="Arial"/>
          <w:sz w:val="20"/>
          <w:szCs w:val="20"/>
          <w:highlight w:val="lightGray"/>
        </w:rPr>
        <w:tab/>
      </w:r>
    </w:p>
    <w:p w:rsidR="00A266C2" w:rsidRPr="001332A6" w:rsidRDefault="000E2A13">
      <w:pPr>
        <w:pStyle w:val="Odstavecseseznamem"/>
        <w:numPr>
          <w:ilvl w:val="0"/>
          <w:numId w:val="6"/>
        </w:numPr>
        <w:tabs>
          <w:tab w:val="left" w:pos="993"/>
        </w:tabs>
        <w:spacing w:line="276" w:lineRule="auto"/>
        <w:ind w:left="709" w:firstLine="0"/>
        <w:jc w:val="both"/>
        <w:rPr>
          <w:rFonts w:ascii="Arial" w:hAnsi="Arial" w:cs="Arial"/>
          <w:sz w:val="20"/>
          <w:szCs w:val="20"/>
          <w:highlight w:val="lightGray"/>
        </w:rPr>
      </w:pPr>
      <w:r w:rsidRPr="001332A6">
        <w:rPr>
          <w:rFonts w:ascii="Arial" w:hAnsi="Arial" w:cs="Arial"/>
          <w:sz w:val="20"/>
          <w:szCs w:val="20"/>
          <w:highlight w:val="lightGray"/>
        </w:rPr>
        <w:t xml:space="preserve">Betonová deska </w:t>
      </w:r>
      <w:r w:rsidRPr="001332A6">
        <w:rPr>
          <w:rFonts w:ascii="Arial" w:hAnsi="Arial" w:cs="Arial"/>
          <w:sz w:val="20"/>
          <w:szCs w:val="20"/>
          <w:highlight w:val="lightGray"/>
        </w:rPr>
        <w:tab/>
      </w:r>
      <w:r w:rsidRPr="001332A6">
        <w:rPr>
          <w:rFonts w:ascii="Arial" w:hAnsi="Arial" w:cs="Arial"/>
          <w:sz w:val="20"/>
          <w:szCs w:val="20"/>
          <w:highlight w:val="lightGray"/>
        </w:rPr>
        <w:tab/>
      </w:r>
      <w:r w:rsidRPr="001332A6">
        <w:rPr>
          <w:rFonts w:ascii="Arial" w:hAnsi="Arial" w:cs="Arial"/>
          <w:sz w:val="20"/>
          <w:szCs w:val="20"/>
          <w:highlight w:val="lightGray"/>
        </w:rPr>
        <w:tab/>
      </w:r>
      <w:r w:rsidRPr="001332A6">
        <w:rPr>
          <w:rFonts w:ascii="Arial" w:hAnsi="Arial" w:cs="Arial"/>
          <w:sz w:val="20"/>
          <w:szCs w:val="20"/>
          <w:highlight w:val="lightGray"/>
        </w:rPr>
        <w:tab/>
      </w:r>
      <w:r w:rsidRPr="001332A6">
        <w:rPr>
          <w:rFonts w:ascii="Arial" w:hAnsi="Arial" w:cs="Arial"/>
          <w:sz w:val="20"/>
          <w:szCs w:val="20"/>
          <w:highlight w:val="lightGray"/>
        </w:rPr>
        <w:tab/>
      </w:r>
      <w:r w:rsidRPr="001332A6">
        <w:rPr>
          <w:rFonts w:ascii="Arial" w:hAnsi="Arial" w:cs="Arial"/>
          <w:sz w:val="20"/>
          <w:szCs w:val="20"/>
          <w:highlight w:val="lightGray"/>
        </w:rPr>
        <w:tab/>
      </w:r>
      <w:r w:rsidRPr="001332A6">
        <w:rPr>
          <w:rFonts w:ascii="Arial" w:hAnsi="Arial" w:cs="Arial"/>
          <w:sz w:val="20"/>
          <w:szCs w:val="20"/>
          <w:highlight w:val="lightGray"/>
        </w:rPr>
        <w:tab/>
      </w:r>
      <w:r w:rsidRPr="001332A6">
        <w:rPr>
          <w:rFonts w:ascii="Arial" w:hAnsi="Arial" w:cs="Arial"/>
          <w:sz w:val="20"/>
          <w:szCs w:val="20"/>
          <w:highlight w:val="lightGray"/>
        </w:rPr>
        <w:tab/>
      </w:r>
      <w:r w:rsidRPr="001332A6">
        <w:rPr>
          <w:rFonts w:ascii="Arial" w:hAnsi="Arial" w:cs="Arial"/>
          <w:sz w:val="20"/>
          <w:szCs w:val="20"/>
          <w:highlight w:val="lightGray"/>
        </w:rPr>
        <w:tab/>
      </w:r>
      <w:r w:rsidRPr="001332A6">
        <w:rPr>
          <w:rFonts w:ascii="Arial" w:hAnsi="Arial" w:cs="Arial"/>
          <w:sz w:val="20"/>
          <w:szCs w:val="20"/>
          <w:highlight w:val="lightGray"/>
        </w:rPr>
        <w:tab/>
        <w:t>150 mm</w:t>
      </w:r>
    </w:p>
    <w:p w:rsidR="00A266C2" w:rsidRPr="001332A6" w:rsidRDefault="000E2A13">
      <w:pPr>
        <w:pStyle w:val="Odstavecseseznamem"/>
        <w:numPr>
          <w:ilvl w:val="0"/>
          <w:numId w:val="6"/>
        </w:numPr>
        <w:tabs>
          <w:tab w:val="left" w:pos="993"/>
        </w:tabs>
        <w:spacing w:line="276" w:lineRule="auto"/>
        <w:ind w:left="709" w:firstLine="0"/>
        <w:jc w:val="both"/>
        <w:rPr>
          <w:rFonts w:ascii="Arial" w:hAnsi="Arial" w:cs="Arial"/>
          <w:sz w:val="20"/>
          <w:szCs w:val="20"/>
          <w:highlight w:val="lightGray"/>
        </w:rPr>
      </w:pPr>
      <w:r w:rsidRPr="001332A6">
        <w:rPr>
          <w:rFonts w:ascii="Arial" w:hAnsi="Arial" w:cs="Arial"/>
          <w:sz w:val="20"/>
          <w:szCs w:val="20"/>
          <w:highlight w:val="lightGray"/>
        </w:rPr>
        <w:t>Štěrkový podsyp</w:t>
      </w:r>
      <w:r w:rsidRPr="001332A6">
        <w:rPr>
          <w:rFonts w:ascii="Arial" w:hAnsi="Arial" w:cs="Arial"/>
          <w:sz w:val="20"/>
          <w:szCs w:val="20"/>
          <w:highlight w:val="lightGray"/>
        </w:rPr>
        <w:tab/>
      </w:r>
      <w:r w:rsidRPr="001332A6">
        <w:rPr>
          <w:rFonts w:ascii="Arial" w:hAnsi="Arial" w:cs="Arial"/>
          <w:sz w:val="20"/>
          <w:szCs w:val="20"/>
          <w:highlight w:val="lightGray"/>
        </w:rPr>
        <w:tab/>
      </w:r>
      <w:r w:rsidRPr="001332A6">
        <w:rPr>
          <w:rFonts w:ascii="Arial" w:hAnsi="Arial" w:cs="Arial"/>
          <w:sz w:val="20"/>
          <w:szCs w:val="20"/>
          <w:highlight w:val="lightGray"/>
        </w:rPr>
        <w:tab/>
      </w:r>
      <w:r w:rsidRPr="001332A6">
        <w:rPr>
          <w:rFonts w:ascii="Arial" w:hAnsi="Arial" w:cs="Arial"/>
          <w:sz w:val="20"/>
          <w:szCs w:val="20"/>
          <w:highlight w:val="lightGray"/>
        </w:rPr>
        <w:tab/>
      </w:r>
      <w:r w:rsidRPr="001332A6">
        <w:rPr>
          <w:rFonts w:ascii="Arial" w:hAnsi="Arial" w:cs="Arial"/>
          <w:sz w:val="20"/>
          <w:szCs w:val="20"/>
          <w:highlight w:val="lightGray"/>
        </w:rPr>
        <w:tab/>
      </w:r>
      <w:r w:rsidRPr="001332A6">
        <w:rPr>
          <w:rFonts w:ascii="Arial" w:hAnsi="Arial" w:cs="Arial"/>
          <w:sz w:val="20"/>
          <w:szCs w:val="20"/>
          <w:highlight w:val="lightGray"/>
        </w:rPr>
        <w:tab/>
      </w:r>
      <w:r w:rsidRPr="001332A6">
        <w:rPr>
          <w:rFonts w:ascii="Arial" w:hAnsi="Arial" w:cs="Arial"/>
          <w:sz w:val="20"/>
          <w:szCs w:val="20"/>
          <w:highlight w:val="lightGray"/>
        </w:rPr>
        <w:tab/>
      </w:r>
      <w:r w:rsidRPr="001332A6">
        <w:rPr>
          <w:rFonts w:ascii="Arial" w:hAnsi="Arial" w:cs="Arial"/>
          <w:sz w:val="20"/>
          <w:szCs w:val="20"/>
          <w:highlight w:val="lightGray"/>
        </w:rPr>
        <w:tab/>
      </w:r>
      <w:r w:rsidRPr="001332A6">
        <w:rPr>
          <w:rFonts w:ascii="Arial" w:hAnsi="Arial" w:cs="Arial"/>
          <w:sz w:val="20"/>
          <w:szCs w:val="20"/>
          <w:highlight w:val="lightGray"/>
        </w:rPr>
        <w:tab/>
      </w:r>
      <w:r w:rsidRPr="001332A6">
        <w:rPr>
          <w:rFonts w:ascii="Arial" w:hAnsi="Arial" w:cs="Arial"/>
          <w:sz w:val="20"/>
          <w:szCs w:val="20"/>
          <w:highlight w:val="lightGray"/>
        </w:rPr>
        <w:tab/>
        <w:t>100 mm</w:t>
      </w:r>
    </w:p>
    <w:p w:rsidR="00A266C2" w:rsidRPr="001332A6" w:rsidRDefault="000E2A13">
      <w:pPr>
        <w:pStyle w:val="Odstavecseseznamem"/>
        <w:numPr>
          <w:ilvl w:val="0"/>
          <w:numId w:val="6"/>
        </w:numPr>
        <w:pBdr>
          <w:bottom w:val="single" w:sz="4" w:space="1" w:color="000000"/>
        </w:pBdr>
        <w:tabs>
          <w:tab w:val="left" w:pos="993"/>
        </w:tabs>
        <w:spacing w:line="276" w:lineRule="auto"/>
        <w:ind w:left="709" w:firstLine="0"/>
        <w:jc w:val="both"/>
        <w:rPr>
          <w:rFonts w:ascii="Arial" w:hAnsi="Arial" w:cs="Arial"/>
          <w:sz w:val="20"/>
          <w:szCs w:val="20"/>
          <w:highlight w:val="lightGray"/>
        </w:rPr>
      </w:pPr>
      <w:r w:rsidRPr="001332A6">
        <w:rPr>
          <w:rFonts w:ascii="Arial" w:hAnsi="Arial" w:cs="Arial"/>
          <w:sz w:val="20"/>
          <w:szCs w:val="20"/>
          <w:highlight w:val="lightGray"/>
        </w:rPr>
        <w:t>Terén</w:t>
      </w:r>
      <w:r w:rsidRPr="001332A6">
        <w:rPr>
          <w:rFonts w:ascii="Arial" w:hAnsi="Arial" w:cs="Arial"/>
          <w:sz w:val="20"/>
          <w:szCs w:val="20"/>
          <w:highlight w:val="lightGray"/>
        </w:rPr>
        <w:tab/>
      </w:r>
      <w:r w:rsidRPr="001332A6">
        <w:rPr>
          <w:rFonts w:ascii="Arial" w:hAnsi="Arial" w:cs="Arial"/>
          <w:sz w:val="20"/>
          <w:szCs w:val="20"/>
          <w:highlight w:val="lightGray"/>
        </w:rPr>
        <w:tab/>
      </w:r>
      <w:r w:rsidRPr="001332A6">
        <w:rPr>
          <w:rFonts w:ascii="Arial" w:hAnsi="Arial" w:cs="Arial"/>
          <w:sz w:val="20"/>
          <w:szCs w:val="20"/>
          <w:highlight w:val="lightGray"/>
        </w:rPr>
        <w:tab/>
      </w:r>
      <w:r w:rsidRPr="001332A6">
        <w:rPr>
          <w:rFonts w:ascii="Arial" w:hAnsi="Arial" w:cs="Arial"/>
          <w:sz w:val="20"/>
          <w:szCs w:val="20"/>
          <w:highlight w:val="lightGray"/>
        </w:rPr>
        <w:tab/>
      </w:r>
      <w:r w:rsidRPr="001332A6">
        <w:rPr>
          <w:rFonts w:ascii="Arial" w:hAnsi="Arial" w:cs="Arial"/>
          <w:sz w:val="20"/>
          <w:szCs w:val="20"/>
          <w:highlight w:val="lightGray"/>
        </w:rPr>
        <w:tab/>
      </w:r>
      <w:r w:rsidRPr="001332A6">
        <w:rPr>
          <w:rFonts w:ascii="Arial" w:hAnsi="Arial" w:cs="Arial"/>
          <w:sz w:val="20"/>
          <w:szCs w:val="20"/>
          <w:highlight w:val="lightGray"/>
        </w:rPr>
        <w:tab/>
      </w:r>
      <w:r w:rsidRPr="001332A6">
        <w:rPr>
          <w:rFonts w:ascii="Arial" w:hAnsi="Arial" w:cs="Arial"/>
          <w:sz w:val="20"/>
          <w:szCs w:val="20"/>
          <w:highlight w:val="lightGray"/>
        </w:rPr>
        <w:tab/>
      </w:r>
      <w:r w:rsidRPr="001332A6">
        <w:rPr>
          <w:rFonts w:ascii="Arial" w:hAnsi="Arial" w:cs="Arial"/>
          <w:sz w:val="20"/>
          <w:szCs w:val="20"/>
          <w:highlight w:val="lightGray"/>
        </w:rPr>
        <w:tab/>
      </w:r>
      <w:r w:rsidRPr="001332A6">
        <w:rPr>
          <w:rFonts w:ascii="Arial" w:hAnsi="Arial" w:cs="Arial"/>
          <w:sz w:val="20"/>
          <w:szCs w:val="20"/>
          <w:highlight w:val="lightGray"/>
        </w:rPr>
        <w:tab/>
      </w:r>
      <w:r w:rsidRPr="001332A6">
        <w:rPr>
          <w:rFonts w:ascii="Arial" w:hAnsi="Arial" w:cs="Arial"/>
          <w:sz w:val="20"/>
          <w:szCs w:val="20"/>
          <w:highlight w:val="lightGray"/>
        </w:rPr>
        <w:tab/>
      </w:r>
      <w:r w:rsidRPr="001332A6">
        <w:rPr>
          <w:rFonts w:ascii="Arial" w:hAnsi="Arial" w:cs="Arial"/>
          <w:sz w:val="20"/>
          <w:szCs w:val="20"/>
          <w:highlight w:val="lightGray"/>
        </w:rPr>
        <w:tab/>
        <w:t>1000mm</w:t>
      </w:r>
    </w:p>
    <w:p w:rsidR="00A266C2" w:rsidRPr="001332A6" w:rsidRDefault="000E2A13">
      <w:pPr>
        <w:ind w:left="709" w:right="73"/>
        <w:jc w:val="both"/>
        <w:rPr>
          <w:rFonts w:ascii="Arial" w:hAnsi="Arial" w:cs="Arial"/>
          <w:sz w:val="20"/>
          <w:szCs w:val="20"/>
        </w:rPr>
      </w:pPr>
      <w:r w:rsidRPr="001332A6">
        <w:rPr>
          <w:rFonts w:ascii="Arial" w:hAnsi="Arial" w:cs="Arial"/>
          <w:sz w:val="20"/>
          <w:szCs w:val="20"/>
        </w:rPr>
        <w:t>Celkem</w:t>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t xml:space="preserve">          1258 mm</w:t>
      </w:r>
    </w:p>
    <w:p w:rsidR="00A266C2" w:rsidRPr="001332A6" w:rsidRDefault="000E2A13">
      <w:pPr>
        <w:ind w:left="709" w:right="73"/>
        <w:jc w:val="both"/>
        <w:rPr>
          <w:rFonts w:ascii="Arial" w:hAnsi="Arial" w:cs="Arial"/>
          <w:sz w:val="20"/>
          <w:szCs w:val="20"/>
        </w:rPr>
      </w:pPr>
      <w:r w:rsidRPr="001332A6">
        <w:rPr>
          <w:rFonts w:ascii="Arial" w:hAnsi="Arial" w:cs="Arial"/>
          <w:sz w:val="20"/>
          <w:szCs w:val="20"/>
        </w:rPr>
        <w:t>Pozn.: V dotčeném prostoru (1.</w:t>
      </w:r>
      <w:proofErr w:type="gramStart"/>
      <w:r w:rsidRPr="001332A6">
        <w:rPr>
          <w:rFonts w:ascii="Arial" w:hAnsi="Arial" w:cs="Arial"/>
          <w:sz w:val="20"/>
          <w:szCs w:val="20"/>
        </w:rPr>
        <w:t>NP a 1.PP</w:t>
      </w:r>
      <w:proofErr w:type="gramEnd"/>
      <w:r w:rsidRPr="001332A6">
        <w:rPr>
          <w:rFonts w:ascii="Arial" w:hAnsi="Arial" w:cs="Arial"/>
          <w:sz w:val="20"/>
          <w:szCs w:val="20"/>
        </w:rPr>
        <w:t xml:space="preserve"> – STÁV.STAV) budou bourány všechny podkladní betony, a to i včetně zeminy a štěrkového podloží ! pokud ! nebude možné vrstvy zhutnit na předepsané požadavky nových podlah. </w:t>
      </w:r>
    </w:p>
    <w:p w:rsidR="00A266C2" w:rsidRPr="001332A6" w:rsidRDefault="00A266C2">
      <w:pPr>
        <w:ind w:left="709" w:right="73"/>
        <w:jc w:val="both"/>
        <w:rPr>
          <w:rFonts w:ascii="Arial" w:hAnsi="Arial" w:cs="Arial"/>
          <w:sz w:val="20"/>
          <w:szCs w:val="20"/>
        </w:rPr>
      </w:pPr>
    </w:p>
    <w:p w:rsidR="00A266C2" w:rsidRPr="001332A6" w:rsidRDefault="00A266C2">
      <w:pPr>
        <w:ind w:left="709" w:right="73"/>
        <w:jc w:val="both"/>
        <w:rPr>
          <w:rFonts w:ascii="Arial" w:hAnsi="Arial" w:cs="Arial"/>
          <w:sz w:val="20"/>
          <w:szCs w:val="20"/>
        </w:rPr>
      </w:pPr>
    </w:p>
    <w:p w:rsidR="00A266C2" w:rsidRPr="001332A6" w:rsidRDefault="000E2A13">
      <w:pPr>
        <w:ind w:left="709"/>
        <w:jc w:val="both"/>
        <w:rPr>
          <w:rFonts w:ascii="Arial" w:hAnsi="Arial" w:cs="Arial"/>
          <w:b/>
          <w:sz w:val="20"/>
          <w:szCs w:val="20"/>
        </w:rPr>
      </w:pPr>
      <w:r w:rsidRPr="001332A6">
        <w:rPr>
          <w:rFonts w:ascii="Arial" w:hAnsi="Arial" w:cs="Arial"/>
          <w:b/>
          <w:sz w:val="20"/>
          <w:szCs w:val="20"/>
        </w:rPr>
        <w:t>BP1a – STÁVAJÍCÍ PODLAHA, DLAŽBA na terénu – suchý provoz:</w:t>
      </w:r>
    </w:p>
    <w:p w:rsidR="00A266C2" w:rsidRPr="001332A6" w:rsidRDefault="000E2A13">
      <w:pPr>
        <w:pStyle w:val="Odstavecseseznamem"/>
        <w:numPr>
          <w:ilvl w:val="0"/>
          <w:numId w:val="6"/>
        </w:numPr>
        <w:pBdr>
          <w:top w:val="single" w:sz="4" w:space="1" w:color="000000"/>
        </w:pBdr>
        <w:tabs>
          <w:tab w:val="left" w:pos="993"/>
        </w:tabs>
        <w:spacing w:line="276" w:lineRule="auto"/>
        <w:ind w:left="709" w:firstLine="0"/>
        <w:jc w:val="both"/>
        <w:rPr>
          <w:rFonts w:ascii="Arial" w:hAnsi="Arial" w:cs="Arial"/>
          <w:sz w:val="20"/>
          <w:szCs w:val="20"/>
          <w:highlight w:val="lightGray"/>
        </w:rPr>
      </w:pPr>
      <w:r w:rsidRPr="001332A6">
        <w:rPr>
          <w:rFonts w:ascii="Arial" w:hAnsi="Arial" w:cs="Arial"/>
          <w:sz w:val="20"/>
          <w:szCs w:val="20"/>
          <w:highlight w:val="lightGray"/>
        </w:rPr>
        <w:t>Dlažba</w:t>
      </w:r>
      <w:r w:rsidRPr="001332A6">
        <w:rPr>
          <w:rFonts w:ascii="Arial" w:hAnsi="Arial" w:cs="Arial"/>
          <w:sz w:val="20"/>
          <w:szCs w:val="20"/>
          <w:highlight w:val="lightGray"/>
        </w:rPr>
        <w:tab/>
      </w:r>
      <w:r w:rsidRPr="001332A6">
        <w:rPr>
          <w:rFonts w:ascii="Arial" w:hAnsi="Arial" w:cs="Arial"/>
          <w:sz w:val="20"/>
          <w:szCs w:val="20"/>
          <w:highlight w:val="lightGray"/>
        </w:rPr>
        <w:tab/>
      </w:r>
      <w:r w:rsidRPr="001332A6">
        <w:rPr>
          <w:rFonts w:ascii="Arial" w:hAnsi="Arial" w:cs="Arial"/>
          <w:sz w:val="20"/>
          <w:szCs w:val="20"/>
          <w:highlight w:val="lightGray"/>
        </w:rPr>
        <w:tab/>
      </w:r>
      <w:r w:rsidRPr="001332A6">
        <w:rPr>
          <w:rFonts w:ascii="Arial" w:hAnsi="Arial" w:cs="Arial"/>
          <w:sz w:val="20"/>
          <w:szCs w:val="20"/>
          <w:highlight w:val="lightGray"/>
        </w:rPr>
        <w:tab/>
      </w:r>
      <w:r w:rsidRPr="001332A6">
        <w:rPr>
          <w:rFonts w:ascii="Arial" w:hAnsi="Arial" w:cs="Arial"/>
          <w:sz w:val="20"/>
          <w:szCs w:val="20"/>
          <w:highlight w:val="lightGray"/>
        </w:rPr>
        <w:tab/>
      </w:r>
      <w:r w:rsidRPr="001332A6">
        <w:rPr>
          <w:rFonts w:ascii="Arial" w:hAnsi="Arial" w:cs="Arial"/>
          <w:sz w:val="20"/>
          <w:szCs w:val="20"/>
          <w:highlight w:val="lightGray"/>
        </w:rPr>
        <w:tab/>
      </w:r>
      <w:r w:rsidRPr="001332A6">
        <w:rPr>
          <w:rFonts w:ascii="Arial" w:hAnsi="Arial" w:cs="Arial"/>
          <w:sz w:val="20"/>
          <w:szCs w:val="20"/>
          <w:highlight w:val="lightGray"/>
        </w:rPr>
        <w:tab/>
      </w:r>
      <w:r w:rsidRPr="001332A6">
        <w:rPr>
          <w:rFonts w:ascii="Arial" w:hAnsi="Arial" w:cs="Arial"/>
          <w:sz w:val="20"/>
          <w:szCs w:val="20"/>
          <w:highlight w:val="lightGray"/>
        </w:rPr>
        <w:tab/>
      </w:r>
      <w:r w:rsidRPr="001332A6">
        <w:rPr>
          <w:rFonts w:ascii="Arial" w:hAnsi="Arial" w:cs="Arial"/>
          <w:sz w:val="20"/>
          <w:szCs w:val="20"/>
          <w:highlight w:val="lightGray"/>
        </w:rPr>
        <w:tab/>
      </w:r>
      <w:r w:rsidRPr="001332A6">
        <w:rPr>
          <w:rFonts w:ascii="Arial" w:hAnsi="Arial" w:cs="Arial"/>
          <w:sz w:val="20"/>
          <w:szCs w:val="20"/>
          <w:highlight w:val="lightGray"/>
        </w:rPr>
        <w:tab/>
      </w:r>
      <w:r w:rsidRPr="001332A6">
        <w:rPr>
          <w:rFonts w:ascii="Arial" w:hAnsi="Arial" w:cs="Arial"/>
          <w:sz w:val="20"/>
          <w:szCs w:val="20"/>
          <w:highlight w:val="lightGray"/>
        </w:rPr>
        <w:tab/>
        <w:t>6 mm</w:t>
      </w:r>
    </w:p>
    <w:p w:rsidR="00A266C2" w:rsidRPr="001332A6" w:rsidRDefault="000E2A13">
      <w:pPr>
        <w:pStyle w:val="Odstavecseseznamem"/>
        <w:numPr>
          <w:ilvl w:val="0"/>
          <w:numId w:val="6"/>
        </w:numPr>
        <w:tabs>
          <w:tab w:val="left" w:pos="993"/>
        </w:tabs>
        <w:spacing w:line="276" w:lineRule="auto"/>
        <w:ind w:left="709" w:firstLine="0"/>
        <w:jc w:val="both"/>
        <w:rPr>
          <w:rFonts w:ascii="Arial" w:hAnsi="Arial" w:cs="Arial"/>
          <w:sz w:val="20"/>
          <w:szCs w:val="20"/>
          <w:highlight w:val="lightGray"/>
        </w:rPr>
      </w:pPr>
      <w:r w:rsidRPr="001332A6">
        <w:rPr>
          <w:rFonts w:ascii="Arial" w:hAnsi="Arial" w:cs="Arial"/>
          <w:sz w:val="20"/>
          <w:szCs w:val="20"/>
          <w:highlight w:val="lightGray"/>
        </w:rPr>
        <w:t>Cementový potěr</w:t>
      </w:r>
      <w:r w:rsidRPr="001332A6">
        <w:rPr>
          <w:rFonts w:ascii="Arial" w:hAnsi="Arial" w:cs="Arial"/>
          <w:sz w:val="20"/>
          <w:szCs w:val="20"/>
          <w:highlight w:val="lightGray"/>
        </w:rPr>
        <w:tab/>
      </w:r>
      <w:r w:rsidRPr="001332A6">
        <w:rPr>
          <w:rFonts w:ascii="Arial" w:hAnsi="Arial" w:cs="Arial"/>
          <w:sz w:val="20"/>
          <w:szCs w:val="20"/>
          <w:highlight w:val="lightGray"/>
        </w:rPr>
        <w:tab/>
      </w:r>
      <w:r w:rsidRPr="001332A6">
        <w:rPr>
          <w:rFonts w:ascii="Arial" w:hAnsi="Arial" w:cs="Arial"/>
          <w:sz w:val="20"/>
          <w:szCs w:val="20"/>
          <w:highlight w:val="lightGray"/>
        </w:rPr>
        <w:tab/>
      </w:r>
      <w:r w:rsidRPr="001332A6">
        <w:rPr>
          <w:rFonts w:ascii="Arial" w:hAnsi="Arial" w:cs="Arial"/>
          <w:sz w:val="20"/>
          <w:szCs w:val="20"/>
          <w:highlight w:val="lightGray"/>
        </w:rPr>
        <w:tab/>
      </w:r>
      <w:r w:rsidRPr="001332A6">
        <w:rPr>
          <w:rFonts w:ascii="Arial" w:hAnsi="Arial" w:cs="Arial"/>
          <w:sz w:val="20"/>
          <w:szCs w:val="20"/>
          <w:highlight w:val="lightGray"/>
        </w:rPr>
        <w:tab/>
      </w:r>
      <w:r w:rsidRPr="001332A6">
        <w:rPr>
          <w:rFonts w:ascii="Arial" w:hAnsi="Arial" w:cs="Arial"/>
          <w:sz w:val="20"/>
          <w:szCs w:val="20"/>
          <w:highlight w:val="lightGray"/>
        </w:rPr>
        <w:tab/>
      </w:r>
      <w:r w:rsidRPr="001332A6">
        <w:rPr>
          <w:rFonts w:ascii="Arial" w:hAnsi="Arial" w:cs="Arial"/>
          <w:sz w:val="20"/>
          <w:szCs w:val="20"/>
          <w:highlight w:val="lightGray"/>
        </w:rPr>
        <w:tab/>
      </w:r>
      <w:r w:rsidRPr="001332A6">
        <w:rPr>
          <w:rFonts w:ascii="Arial" w:hAnsi="Arial" w:cs="Arial"/>
          <w:sz w:val="20"/>
          <w:szCs w:val="20"/>
          <w:highlight w:val="lightGray"/>
        </w:rPr>
        <w:tab/>
      </w:r>
      <w:r w:rsidRPr="001332A6">
        <w:rPr>
          <w:rFonts w:ascii="Arial" w:hAnsi="Arial" w:cs="Arial"/>
          <w:sz w:val="20"/>
          <w:szCs w:val="20"/>
          <w:highlight w:val="lightGray"/>
        </w:rPr>
        <w:tab/>
      </w:r>
      <w:r w:rsidRPr="001332A6">
        <w:rPr>
          <w:rFonts w:ascii="Arial" w:hAnsi="Arial" w:cs="Arial"/>
          <w:sz w:val="20"/>
          <w:szCs w:val="20"/>
          <w:highlight w:val="lightGray"/>
        </w:rPr>
        <w:tab/>
        <w:t>30 mm</w:t>
      </w:r>
    </w:p>
    <w:p w:rsidR="00A266C2" w:rsidRPr="001332A6" w:rsidRDefault="000E2A13">
      <w:pPr>
        <w:pStyle w:val="Odstavecseseznamem"/>
        <w:numPr>
          <w:ilvl w:val="0"/>
          <w:numId w:val="6"/>
        </w:numPr>
        <w:tabs>
          <w:tab w:val="left" w:pos="993"/>
        </w:tabs>
        <w:spacing w:line="276" w:lineRule="auto"/>
        <w:ind w:left="709" w:firstLine="0"/>
        <w:jc w:val="both"/>
        <w:rPr>
          <w:rFonts w:ascii="Arial" w:hAnsi="Arial" w:cs="Arial"/>
          <w:sz w:val="20"/>
          <w:szCs w:val="20"/>
          <w:highlight w:val="lightGray"/>
        </w:rPr>
      </w:pPr>
      <w:r w:rsidRPr="001332A6">
        <w:rPr>
          <w:rFonts w:ascii="Arial" w:hAnsi="Arial" w:cs="Arial"/>
          <w:sz w:val="20"/>
          <w:szCs w:val="20"/>
          <w:highlight w:val="lightGray"/>
        </w:rPr>
        <w:t xml:space="preserve">Betonová deska se sítí </w:t>
      </w:r>
      <w:r w:rsidRPr="001332A6">
        <w:rPr>
          <w:rFonts w:ascii="Arial" w:hAnsi="Arial" w:cs="Arial"/>
          <w:sz w:val="20"/>
          <w:szCs w:val="20"/>
          <w:highlight w:val="lightGray"/>
        </w:rPr>
        <w:tab/>
      </w:r>
      <w:r w:rsidRPr="001332A6">
        <w:rPr>
          <w:rFonts w:ascii="Arial" w:hAnsi="Arial" w:cs="Arial"/>
          <w:sz w:val="20"/>
          <w:szCs w:val="20"/>
          <w:highlight w:val="lightGray"/>
        </w:rPr>
        <w:tab/>
      </w:r>
      <w:r w:rsidRPr="001332A6">
        <w:rPr>
          <w:rFonts w:ascii="Arial" w:hAnsi="Arial" w:cs="Arial"/>
          <w:sz w:val="20"/>
          <w:szCs w:val="20"/>
          <w:highlight w:val="lightGray"/>
        </w:rPr>
        <w:tab/>
      </w:r>
      <w:r w:rsidRPr="001332A6">
        <w:rPr>
          <w:rFonts w:ascii="Arial" w:hAnsi="Arial" w:cs="Arial"/>
          <w:sz w:val="20"/>
          <w:szCs w:val="20"/>
          <w:highlight w:val="lightGray"/>
        </w:rPr>
        <w:tab/>
      </w:r>
      <w:r w:rsidRPr="001332A6">
        <w:rPr>
          <w:rFonts w:ascii="Arial" w:hAnsi="Arial" w:cs="Arial"/>
          <w:sz w:val="20"/>
          <w:szCs w:val="20"/>
          <w:highlight w:val="lightGray"/>
        </w:rPr>
        <w:tab/>
      </w:r>
      <w:r w:rsidRPr="001332A6">
        <w:rPr>
          <w:rFonts w:ascii="Arial" w:hAnsi="Arial" w:cs="Arial"/>
          <w:sz w:val="20"/>
          <w:szCs w:val="20"/>
          <w:highlight w:val="lightGray"/>
        </w:rPr>
        <w:tab/>
        <w:t xml:space="preserve">           </w:t>
      </w:r>
      <w:r w:rsidRPr="001332A6">
        <w:rPr>
          <w:rFonts w:ascii="Arial" w:hAnsi="Arial" w:cs="Arial"/>
          <w:sz w:val="20"/>
          <w:szCs w:val="20"/>
          <w:highlight w:val="lightGray"/>
        </w:rPr>
        <w:tab/>
      </w:r>
      <w:r w:rsidRPr="001332A6">
        <w:rPr>
          <w:rFonts w:ascii="Arial" w:hAnsi="Arial" w:cs="Arial"/>
          <w:sz w:val="20"/>
          <w:szCs w:val="20"/>
          <w:highlight w:val="lightGray"/>
        </w:rPr>
        <w:tab/>
      </w:r>
      <w:r w:rsidRPr="001332A6">
        <w:rPr>
          <w:rFonts w:ascii="Arial" w:hAnsi="Arial" w:cs="Arial"/>
          <w:sz w:val="20"/>
          <w:szCs w:val="20"/>
          <w:highlight w:val="lightGray"/>
        </w:rPr>
        <w:tab/>
        <w:t>75 mm</w:t>
      </w:r>
    </w:p>
    <w:p w:rsidR="00A266C2" w:rsidRPr="001332A6" w:rsidRDefault="000E2A13">
      <w:pPr>
        <w:pStyle w:val="Odstavecseseznamem"/>
        <w:numPr>
          <w:ilvl w:val="0"/>
          <w:numId w:val="6"/>
        </w:numPr>
        <w:tabs>
          <w:tab w:val="left" w:pos="993"/>
        </w:tabs>
        <w:spacing w:line="276" w:lineRule="auto"/>
        <w:ind w:left="709" w:firstLine="0"/>
        <w:jc w:val="both"/>
        <w:rPr>
          <w:rFonts w:ascii="Arial" w:hAnsi="Arial" w:cs="Arial"/>
          <w:sz w:val="20"/>
          <w:szCs w:val="20"/>
          <w:highlight w:val="lightGray"/>
        </w:rPr>
      </w:pPr>
      <w:r w:rsidRPr="001332A6">
        <w:rPr>
          <w:rFonts w:ascii="Arial" w:hAnsi="Arial" w:cs="Arial"/>
          <w:sz w:val="20"/>
          <w:szCs w:val="20"/>
          <w:highlight w:val="lightGray"/>
        </w:rPr>
        <w:t>Lepenka A400 H</w:t>
      </w:r>
    </w:p>
    <w:p w:rsidR="00A266C2" w:rsidRPr="001332A6" w:rsidRDefault="000E2A13">
      <w:pPr>
        <w:pStyle w:val="Odstavecseseznamem"/>
        <w:numPr>
          <w:ilvl w:val="0"/>
          <w:numId w:val="6"/>
        </w:numPr>
        <w:tabs>
          <w:tab w:val="left" w:pos="993"/>
        </w:tabs>
        <w:spacing w:line="276" w:lineRule="auto"/>
        <w:ind w:left="709" w:firstLine="0"/>
        <w:jc w:val="both"/>
        <w:rPr>
          <w:rFonts w:ascii="Arial" w:hAnsi="Arial" w:cs="Arial"/>
          <w:sz w:val="20"/>
          <w:szCs w:val="20"/>
          <w:highlight w:val="lightGray"/>
        </w:rPr>
      </w:pPr>
      <w:r w:rsidRPr="001332A6">
        <w:rPr>
          <w:rFonts w:ascii="Arial" w:hAnsi="Arial" w:cs="Arial"/>
          <w:sz w:val="20"/>
          <w:szCs w:val="20"/>
          <w:highlight w:val="lightGray"/>
        </w:rPr>
        <w:t xml:space="preserve">Polystyrenová deska </w:t>
      </w:r>
      <w:r w:rsidRPr="001332A6">
        <w:rPr>
          <w:rFonts w:ascii="Arial" w:hAnsi="Arial" w:cs="Arial"/>
          <w:sz w:val="20"/>
          <w:szCs w:val="20"/>
          <w:highlight w:val="lightGray"/>
        </w:rPr>
        <w:tab/>
      </w:r>
      <w:r w:rsidRPr="001332A6">
        <w:rPr>
          <w:rFonts w:ascii="Arial" w:hAnsi="Arial" w:cs="Arial"/>
          <w:sz w:val="20"/>
          <w:szCs w:val="20"/>
          <w:highlight w:val="lightGray"/>
        </w:rPr>
        <w:tab/>
      </w:r>
      <w:r w:rsidRPr="001332A6">
        <w:rPr>
          <w:rFonts w:ascii="Arial" w:hAnsi="Arial" w:cs="Arial"/>
          <w:sz w:val="20"/>
          <w:szCs w:val="20"/>
          <w:highlight w:val="lightGray"/>
        </w:rPr>
        <w:tab/>
      </w:r>
      <w:r w:rsidRPr="001332A6">
        <w:rPr>
          <w:rFonts w:ascii="Arial" w:hAnsi="Arial" w:cs="Arial"/>
          <w:sz w:val="20"/>
          <w:szCs w:val="20"/>
          <w:highlight w:val="lightGray"/>
        </w:rPr>
        <w:tab/>
      </w:r>
      <w:r w:rsidRPr="001332A6">
        <w:rPr>
          <w:rFonts w:ascii="Arial" w:hAnsi="Arial" w:cs="Arial"/>
          <w:sz w:val="20"/>
          <w:szCs w:val="20"/>
          <w:highlight w:val="lightGray"/>
        </w:rPr>
        <w:tab/>
      </w:r>
      <w:r w:rsidRPr="001332A6">
        <w:rPr>
          <w:rFonts w:ascii="Arial" w:hAnsi="Arial" w:cs="Arial"/>
          <w:sz w:val="20"/>
          <w:szCs w:val="20"/>
          <w:highlight w:val="lightGray"/>
        </w:rPr>
        <w:tab/>
      </w:r>
      <w:r w:rsidRPr="001332A6">
        <w:rPr>
          <w:rFonts w:ascii="Arial" w:hAnsi="Arial" w:cs="Arial"/>
          <w:sz w:val="20"/>
          <w:szCs w:val="20"/>
          <w:highlight w:val="lightGray"/>
        </w:rPr>
        <w:tab/>
      </w:r>
      <w:r w:rsidRPr="001332A6">
        <w:rPr>
          <w:rFonts w:ascii="Arial" w:hAnsi="Arial" w:cs="Arial"/>
          <w:sz w:val="20"/>
          <w:szCs w:val="20"/>
          <w:highlight w:val="lightGray"/>
        </w:rPr>
        <w:tab/>
      </w:r>
      <w:r w:rsidRPr="001332A6">
        <w:rPr>
          <w:rFonts w:ascii="Arial" w:hAnsi="Arial" w:cs="Arial"/>
          <w:sz w:val="20"/>
          <w:szCs w:val="20"/>
          <w:highlight w:val="lightGray"/>
        </w:rPr>
        <w:tab/>
        <w:t>15 mm</w:t>
      </w:r>
    </w:p>
    <w:p w:rsidR="00A266C2" w:rsidRPr="001332A6" w:rsidRDefault="000E2A13">
      <w:pPr>
        <w:pStyle w:val="Odstavecseseznamem"/>
        <w:numPr>
          <w:ilvl w:val="0"/>
          <w:numId w:val="6"/>
        </w:numPr>
        <w:pBdr>
          <w:bottom w:val="single" w:sz="4" w:space="1" w:color="000000"/>
        </w:pBdr>
        <w:tabs>
          <w:tab w:val="left" w:pos="993"/>
        </w:tabs>
        <w:spacing w:line="276" w:lineRule="auto"/>
        <w:ind w:left="709" w:firstLine="0"/>
        <w:jc w:val="both"/>
        <w:rPr>
          <w:rFonts w:ascii="Arial" w:hAnsi="Arial" w:cs="Arial"/>
          <w:sz w:val="20"/>
          <w:szCs w:val="20"/>
          <w:highlight w:val="lightGray"/>
        </w:rPr>
      </w:pPr>
      <w:r w:rsidRPr="001332A6">
        <w:rPr>
          <w:rFonts w:ascii="Arial" w:hAnsi="Arial" w:cs="Arial"/>
          <w:b/>
          <w:sz w:val="20"/>
          <w:szCs w:val="20"/>
          <w:highlight w:val="lightGray"/>
        </w:rPr>
        <w:t>BP - podkladní vrstvy na terénu</w:t>
      </w:r>
    </w:p>
    <w:p w:rsidR="00A266C2" w:rsidRPr="001332A6" w:rsidRDefault="000E2A13">
      <w:pPr>
        <w:ind w:left="709" w:right="73"/>
        <w:jc w:val="both"/>
        <w:rPr>
          <w:rFonts w:ascii="Arial" w:hAnsi="Arial" w:cs="Arial"/>
          <w:sz w:val="20"/>
          <w:szCs w:val="20"/>
        </w:rPr>
      </w:pPr>
      <w:r w:rsidRPr="001332A6">
        <w:rPr>
          <w:rFonts w:ascii="Arial" w:hAnsi="Arial" w:cs="Arial"/>
          <w:sz w:val="20"/>
          <w:szCs w:val="20"/>
        </w:rPr>
        <w:t>SKLADBA CELKEM</w:t>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t>126mm</w:t>
      </w:r>
    </w:p>
    <w:p w:rsidR="00A266C2" w:rsidRPr="001332A6" w:rsidRDefault="00A266C2">
      <w:pPr>
        <w:pBdr>
          <w:bottom w:val="single" w:sz="4" w:space="1" w:color="000000"/>
        </w:pBdr>
        <w:ind w:left="709"/>
        <w:jc w:val="both"/>
        <w:rPr>
          <w:rFonts w:ascii="Arial" w:hAnsi="Arial" w:cs="Arial"/>
          <w:b/>
          <w:sz w:val="20"/>
          <w:szCs w:val="20"/>
        </w:rPr>
      </w:pPr>
    </w:p>
    <w:p w:rsidR="00A266C2" w:rsidRPr="001332A6" w:rsidRDefault="00A266C2">
      <w:pPr>
        <w:pBdr>
          <w:bottom w:val="single" w:sz="4" w:space="1" w:color="000000"/>
        </w:pBdr>
        <w:ind w:left="709"/>
        <w:jc w:val="both"/>
        <w:rPr>
          <w:rFonts w:ascii="Arial" w:hAnsi="Arial" w:cs="Arial"/>
          <w:b/>
          <w:sz w:val="20"/>
          <w:szCs w:val="20"/>
        </w:rPr>
      </w:pPr>
    </w:p>
    <w:p w:rsidR="00A266C2" w:rsidRPr="001332A6" w:rsidRDefault="000E2A13">
      <w:pPr>
        <w:pBdr>
          <w:bottom w:val="single" w:sz="4" w:space="1" w:color="000000"/>
        </w:pBdr>
        <w:ind w:left="709"/>
        <w:jc w:val="both"/>
        <w:rPr>
          <w:rFonts w:ascii="Arial" w:hAnsi="Arial" w:cs="Arial"/>
        </w:rPr>
      </w:pPr>
      <w:r w:rsidRPr="001332A6">
        <w:rPr>
          <w:rFonts w:ascii="Arial" w:hAnsi="Arial" w:cs="Arial"/>
          <w:b/>
          <w:sz w:val="20"/>
          <w:szCs w:val="20"/>
        </w:rPr>
        <w:t>BP1b – STÁVAJÍCÍ PODLAHA, DLAŽBA na stropní desce suterénu:</w:t>
      </w:r>
    </w:p>
    <w:p w:rsidR="00A266C2" w:rsidRPr="001332A6" w:rsidRDefault="000E2A13">
      <w:pPr>
        <w:pStyle w:val="Odstavecseseznamem"/>
        <w:numPr>
          <w:ilvl w:val="0"/>
          <w:numId w:val="6"/>
        </w:numPr>
        <w:tabs>
          <w:tab w:val="left" w:pos="993"/>
        </w:tabs>
        <w:spacing w:line="276" w:lineRule="auto"/>
        <w:ind w:left="709" w:firstLine="0"/>
        <w:jc w:val="both"/>
        <w:rPr>
          <w:rFonts w:ascii="Arial" w:hAnsi="Arial" w:cs="Arial"/>
          <w:highlight w:val="lightGray"/>
        </w:rPr>
      </w:pPr>
      <w:r w:rsidRPr="001332A6">
        <w:rPr>
          <w:rFonts w:ascii="Arial" w:hAnsi="Arial" w:cs="Arial"/>
          <w:sz w:val="20"/>
          <w:szCs w:val="20"/>
          <w:highlight w:val="lightGray"/>
        </w:rPr>
        <w:t>Dlažba (9mm) + lepidlo</w:t>
      </w:r>
      <w:r w:rsidRPr="001332A6">
        <w:rPr>
          <w:rFonts w:ascii="Arial" w:hAnsi="Arial" w:cs="Arial"/>
          <w:sz w:val="20"/>
          <w:szCs w:val="20"/>
          <w:highlight w:val="lightGray"/>
        </w:rPr>
        <w:tab/>
      </w:r>
      <w:r w:rsidRPr="001332A6">
        <w:rPr>
          <w:rFonts w:ascii="Arial" w:hAnsi="Arial" w:cs="Arial"/>
          <w:sz w:val="20"/>
          <w:szCs w:val="20"/>
          <w:highlight w:val="lightGray"/>
        </w:rPr>
        <w:tab/>
      </w:r>
      <w:r w:rsidRPr="001332A6">
        <w:rPr>
          <w:rFonts w:ascii="Arial" w:hAnsi="Arial" w:cs="Arial"/>
          <w:sz w:val="20"/>
          <w:szCs w:val="20"/>
          <w:highlight w:val="lightGray"/>
        </w:rPr>
        <w:tab/>
      </w:r>
      <w:r w:rsidRPr="001332A6">
        <w:rPr>
          <w:rFonts w:ascii="Arial" w:hAnsi="Arial" w:cs="Arial"/>
          <w:sz w:val="20"/>
          <w:szCs w:val="20"/>
          <w:highlight w:val="lightGray"/>
        </w:rPr>
        <w:tab/>
        <w:t xml:space="preserve">  </w:t>
      </w:r>
      <w:r w:rsidRPr="001332A6">
        <w:rPr>
          <w:rFonts w:ascii="Arial" w:hAnsi="Arial" w:cs="Arial"/>
          <w:sz w:val="20"/>
          <w:szCs w:val="20"/>
          <w:highlight w:val="lightGray"/>
        </w:rPr>
        <w:tab/>
      </w:r>
      <w:r w:rsidRPr="001332A6">
        <w:rPr>
          <w:rFonts w:ascii="Arial" w:hAnsi="Arial" w:cs="Arial"/>
          <w:sz w:val="20"/>
          <w:szCs w:val="20"/>
          <w:highlight w:val="lightGray"/>
        </w:rPr>
        <w:tab/>
      </w:r>
      <w:r w:rsidRPr="001332A6">
        <w:rPr>
          <w:rFonts w:ascii="Arial" w:hAnsi="Arial" w:cs="Arial"/>
          <w:sz w:val="20"/>
          <w:szCs w:val="20"/>
          <w:highlight w:val="lightGray"/>
        </w:rPr>
        <w:tab/>
      </w:r>
      <w:r w:rsidRPr="001332A6">
        <w:rPr>
          <w:rFonts w:ascii="Arial" w:hAnsi="Arial" w:cs="Arial"/>
          <w:sz w:val="20"/>
          <w:szCs w:val="20"/>
          <w:highlight w:val="lightGray"/>
        </w:rPr>
        <w:tab/>
      </w:r>
      <w:r w:rsidRPr="001332A6">
        <w:rPr>
          <w:rFonts w:ascii="Arial" w:hAnsi="Arial" w:cs="Arial"/>
          <w:sz w:val="20"/>
          <w:szCs w:val="20"/>
          <w:highlight w:val="lightGray"/>
        </w:rPr>
        <w:tab/>
        <w:t>12 mm</w:t>
      </w:r>
    </w:p>
    <w:p w:rsidR="00A266C2" w:rsidRPr="001332A6" w:rsidRDefault="000E2A13">
      <w:pPr>
        <w:pStyle w:val="Odstavecseseznamem"/>
        <w:numPr>
          <w:ilvl w:val="0"/>
          <w:numId w:val="6"/>
        </w:numPr>
        <w:tabs>
          <w:tab w:val="left" w:pos="993"/>
        </w:tabs>
        <w:spacing w:line="276" w:lineRule="auto"/>
        <w:ind w:left="709" w:firstLine="0"/>
        <w:jc w:val="both"/>
        <w:rPr>
          <w:rFonts w:ascii="Arial" w:hAnsi="Arial" w:cs="Arial"/>
          <w:highlight w:val="lightGray"/>
        </w:rPr>
      </w:pPr>
      <w:r w:rsidRPr="001332A6">
        <w:rPr>
          <w:rFonts w:ascii="Arial" w:hAnsi="Arial" w:cs="Arial"/>
          <w:sz w:val="20"/>
          <w:szCs w:val="20"/>
          <w:highlight w:val="lightGray"/>
        </w:rPr>
        <w:t xml:space="preserve">Cementový potěr </w:t>
      </w:r>
      <w:r w:rsidRPr="001332A6">
        <w:rPr>
          <w:rFonts w:ascii="Arial" w:hAnsi="Arial" w:cs="Arial"/>
          <w:sz w:val="20"/>
          <w:szCs w:val="20"/>
          <w:highlight w:val="lightGray"/>
        </w:rPr>
        <w:tab/>
      </w:r>
      <w:r w:rsidRPr="001332A6">
        <w:rPr>
          <w:rFonts w:ascii="Arial" w:hAnsi="Arial" w:cs="Arial"/>
          <w:sz w:val="20"/>
          <w:szCs w:val="20"/>
          <w:highlight w:val="lightGray"/>
        </w:rPr>
        <w:tab/>
      </w:r>
      <w:r w:rsidRPr="001332A6">
        <w:rPr>
          <w:rFonts w:ascii="Arial" w:hAnsi="Arial" w:cs="Arial"/>
          <w:sz w:val="20"/>
          <w:szCs w:val="20"/>
          <w:highlight w:val="lightGray"/>
        </w:rPr>
        <w:tab/>
      </w:r>
      <w:r w:rsidRPr="001332A6">
        <w:rPr>
          <w:rFonts w:ascii="Arial" w:hAnsi="Arial" w:cs="Arial"/>
          <w:sz w:val="20"/>
          <w:szCs w:val="20"/>
          <w:highlight w:val="lightGray"/>
        </w:rPr>
        <w:tab/>
      </w:r>
      <w:r w:rsidRPr="001332A6">
        <w:rPr>
          <w:rFonts w:ascii="Arial" w:hAnsi="Arial" w:cs="Arial"/>
          <w:sz w:val="20"/>
          <w:szCs w:val="20"/>
          <w:highlight w:val="lightGray"/>
        </w:rPr>
        <w:tab/>
      </w:r>
      <w:r w:rsidRPr="001332A6">
        <w:rPr>
          <w:rFonts w:ascii="Arial" w:hAnsi="Arial" w:cs="Arial"/>
          <w:sz w:val="20"/>
          <w:szCs w:val="20"/>
          <w:highlight w:val="lightGray"/>
        </w:rPr>
        <w:tab/>
      </w:r>
      <w:r w:rsidRPr="001332A6">
        <w:rPr>
          <w:rFonts w:ascii="Arial" w:hAnsi="Arial" w:cs="Arial"/>
          <w:sz w:val="20"/>
          <w:szCs w:val="20"/>
          <w:highlight w:val="lightGray"/>
        </w:rPr>
        <w:tab/>
      </w:r>
      <w:r w:rsidRPr="001332A6">
        <w:rPr>
          <w:rFonts w:ascii="Arial" w:hAnsi="Arial" w:cs="Arial"/>
          <w:sz w:val="20"/>
          <w:szCs w:val="20"/>
          <w:highlight w:val="lightGray"/>
        </w:rPr>
        <w:tab/>
      </w:r>
      <w:r w:rsidRPr="001332A6">
        <w:rPr>
          <w:rFonts w:ascii="Arial" w:hAnsi="Arial" w:cs="Arial"/>
          <w:sz w:val="20"/>
          <w:szCs w:val="20"/>
          <w:highlight w:val="lightGray"/>
        </w:rPr>
        <w:tab/>
      </w:r>
      <w:r w:rsidRPr="001332A6">
        <w:rPr>
          <w:rFonts w:ascii="Arial" w:hAnsi="Arial" w:cs="Arial"/>
          <w:sz w:val="20"/>
          <w:szCs w:val="20"/>
          <w:highlight w:val="lightGray"/>
        </w:rPr>
        <w:tab/>
        <w:t>45 mm</w:t>
      </w:r>
    </w:p>
    <w:p w:rsidR="00A266C2" w:rsidRPr="001332A6" w:rsidRDefault="000E2A13">
      <w:pPr>
        <w:pStyle w:val="Odstavecseseznamem"/>
        <w:numPr>
          <w:ilvl w:val="0"/>
          <w:numId w:val="6"/>
        </w:numPr>
        <w:tabs>
          <w:tab w:val="left" w:pos="993"/>
        </w:tabs>
        <w:spacing w:line="276" w:lineRule="auto"/>
        <w:ind w:left="709" w:firstLine="0"/>
        <w:jc w:val="both"/>
        <w:rPr>
          <w:rFonts w:ascii="Arial" w:hAnsi="Arial" w:cs="Arial"/>
          <w:highlight w:val="green"/>
        </w:rPr>
      </w:pPr>
      <w:r w:rsidRPr="001332A6">
        <w:rPr>
          <w:rFonts w:ascii="Arial" w:hAnsi="Arial" w:cs="Arial"/>
          <w:sz w:val="20"/>
          <w:szCs w:val="20"/>
          <w:highlight w:val="green"/>
        </w:rPr>
        <w:t>Betonová mazanina se sítí</w:t>
      </w:r>
      <w:r w:rsidRPr="001332A6">
        <w:rPr>
          <w:rFonts w:ascii="Arial" w:hAnsi="Arial" w:cs="Arial"/>
          <w:sz w:val="20"/>
          <w:szCs w:val="20"/>
          <w:highlight w:val="green"/>
        </w:rPr>
        <w:tab/>
        <w:t xml:space="preserve">    </w:t>
      </w:r>
      <w:r w:rsidRPr="001332A6">
        <w:rPr>
          <w:rFonts w:ascii="Arial" w:hAnsi="Arial" w:cs="Arial"/>
          <w:sz w:val="20"/>
          <w:szCs w:val="20"/>
          <w:highlight w:val="green"/>
        </w:rPr>
        <w:tab/>
        <w:t xml:space="preserve">   </w:t>
      </w:r>
      <w:r w:rsidRPr="001332A6">
        <w:rPr>
          <w:rFonts w:ascii="Arial" w:hAnsi="Arial" w:cs="Arial"/>
          <w:sz w:val="20"/>
          <w:szCs w:val="20"/>
          <w:highlight w:val="green"/>
        </w:rPr>
        <w:tab/>
        <w:t xml:space="preserve"> </w:t>
      </w:r>
      <w:r w:rsidRPr="001332A6">
        <w:rPr>
          <w:rFonts w:ascii="Arial" w:hAnsi="Arial" w:cs="Arial"/>
          <w:sz w:val="20"/>
          <w:szCs w:val="20"/>
          <w:highlight w:val="green"/>
        </w:rPr>
        <w:tab/>
        <w:t xml:space="preserve">    </w:t>
      </w:r>
      <w:r w:rsidRPr="001332A6">
        <w:rPr>
          <w:rFonts w:ascii="Arial" w:hAnsi="Arial" w:cs="Arial"/>
          <w:sz w:val="20"/>
          <w:szCs w:val="20"/>
          <w:highlight w:val="green"/>
        </w:rPr>
        <w:tab/>
      </w:r>
      <w:r w:rsidRPr="001332A6">
        <w:rPr>
          <w:rFonts w:ascii="Arial" w:hAnsi="Arial" w:cs="Arial"/>
          <w:sz w:val="20"/>
          <w:szCs w:val="20"/>
          <w:highlight w:val="green"/>
        </w:rPr>
        <w:tab/>
      </w:r>
      <w:r w:rsidRPr="001332A6">
        <w:rPr>
          <w:rFonts w:ascii="Arial" w:hAnsi="Arial" w:cs="Arial"/>
          <w:sz w:val="20"/>
          <w:szCs w:val="20"/>
          <w:highlight w:val="green"/>
        </w:rPr>
        <w:tab/>
      </w:r>
      <w:r w:rsidRPr="001332A6">
        <w:rPr>
          <w:rFonts w:ascii="Arial" w:hAnsi="Arial" w:cs="Arial"/>
          <w:sz w:val="20"/>
          <w:szCs w:val="20"/>
          <w:highlight w:val="green"/>
        </w:rPr>
        <w:tab/>
      </w:r>
      <w:r w:rsidRPr="001332A6">
        <w:rPr>
          <w:rFonts w:ascii="Arial" w:hAnsi="Arial" w:cs="Arial"/>
          <w:sz w:val="20"/>
          <w:szCs w:val="20"/>
          <w:highlight w:val="green"/>
        </w:rPr>
        <w:tab/>
        <w:t>55 mm</w:t>
      </w:r>
    </w:p>
    <w:p w:rsidR="00A266C2" w:rsidRPr="001332A6" w:rsidRDefault="000E2656">
      <w:pPr>
        <w:pStyle w:val="Odstavecseseznamem"/>
        <w:numPr>
          <w:ilvl w:val="0"/>
          <w:numId w:val="6"/>
        </w:numPr>
        <w:pBdr>
          <w:bottom w:val="single" w:sz="4" w:space="1" w:color="000000"/>
        </w:pBdr>
        <w:tabs>
          <w:tab w:val="left" w:pos="993"/>
        </w:tabs>
        <w:spacing w:line="276" w:lineRule="auto"/>
        <w:ind w:left="709" w:firstLine="0"/>
        <w:jc w:val="both"/>
        <w:rPr>
          <w:rFonts w:ascii="Arial" w:hAnsi="Arial" w:cs="Arial"/>
          <w:highlight w:val="green"/>
        </w:rPr>
      </w:pPr>
      <w:bookmarkStart w:id="10" w:name="__DdeLink__5282_2969301207"/>
      <w:bookmarkEnd w:id="10"/>
      <w:r>
        <w:rPr>
          <w:rFonts w:ascii="Arial" w:hAnsi="Arial" w:cs="Arial"/>
        </w:rPr>
        <w:pict>
          <v:line id="Tvar1" o:spid="_x0000_s1026" style="position:absolute;left:0;text-align:left;z-index:251657728" from="35.45pt,13.05pt" to="501.1pt,15.15pt" strokecolor="#3465a4">
            <v:fill o:detectmouseclick="t"/>
          </v:line>
        </w:pict>
      </w:r>
      <w:r w:rsidR="000E2A13" w:rsidRPr="001332A6">
        <w:rPr>
          <w:rFonts w:ascii="Arial" w:hAnsi="Arial" w:cs="Arial"/>
          <w:sz w:val="20"/>
          <w:szCs w:val="20"/>
          <w:highlight w:val="green"/>
        </w:rPr>
        <w:t>ŽB betonová deska -strop</w:t>
      </w:r>
    </w:p>
    <w:p w:rsidR="00A266C2" w:rsidRPr="001332A6" w:rsidRDefault="000E2A13">
      <w:pPr>
        <w:pBdr>
          <w:bottom w:val="single" w:sz="4" w:space="1" w:color="000000"/>
        </w:pBdr>
        <w:ind w:left="709"/>
        <w:jc w:val="both"/>
        <w:rPr>
          <w:rFonts w:ascii="Arial" w:hAnsi="Arial" w:cs="Arial"/>
          <w:b/>
          <w:sz w:val="20"/>
          <w:szCs w:val="20"/>
        </w:rPr>
      </w:pPr>
      <w:r w:rsidRPr="001332A6">
        <w:rPr>
          <w:rFonts w:ascii="Arial" w:hAnsi="Arial" w:cs="Arial"/>
          <w:b/>
          <w:sz w:val="20"/>
          <w:szCs w:val="20"/>
        </w:rPr>
        <w:t>SKLADBA CELKEM</w:t>
      </w:r>
      <w:r w:rsidRPr="001332A6">
        <w:rPr>
          <w:rFonts w:ascii="Arial" w:hAnsi="Arial" w:cs="Arial"/>
          <w:b/>
          <w:sz w:val="20"/>
          <w:szCs w:val="20"/>
        </w:rPr>
        <w:tab/>
      </w:r>
      <w:r w:rsidRPr="001332A6">
        <w:rPr>
          <w:rFonts w:ascii="Arial" w:hAnsi="Arial" w:cs="Arial"/>
          <w:b/>
          <w:sz w:val="20"/>
          <w:szCs w:val="20"/>
        </w:rPr>
        <w:tab/>
      </w:r>
      <w:r w:rsidRPr="001332A6">
        <w:rPr>
          <w:rFonts w:ascii="Arial" w:hAnsi="Arial" w:cs="Arial"/>
          <w:b/>
          <w:sz w:val="20"/>
          <w:szCs w:val="20"/>
        </w:rPr>
        <w:tab/>
      </w:r>
      <w:r w:rsidRPr="001332A6">
        <w:rPr>
          <w:rFonts w:ascii="Arial" w:hAnsi="Arial" w:cs="Arial"/>
          <w:b/>
          <w:sz w:val="20"/>
          <w:szCs w:val="20"/>
        </w:rPr>
        <w:tab/>
      </w:r>
      <w:r w:rsidRPr="001332A6">
        <w:rPr>
          <w:rFonts w:ascii="Arial" w:hAnsi="Arial" w:cs="Arial"/>
          <w:b/>
          <w:sz w:val="20"/>
          <w:szCs w:val="20"/>
        </w:rPr>
        <w:tab/>
      </w:r>
      <w:r w:rsidRPr="001332A6">
        <w:rPr>
          <w:rFonts w:ascii="Arial" w:hAnsi="Arial" w:cs="Arial"/>
          <w:b/>
          <w:sz w:val="20"/>
          <w:szCs w:val="20"/>
        </w:rPr>
        <w:tab/>
      </w:r>
      <w:r w:rsidRPr="001332A6">
        <w:rPr>
          <w:rFonts w:ascii="Arial" w:hAnsi="Arial" w:cs="Arial"/>
          <w:b/>
          <w:sz w:val="20"/>
          <w:szCs w:val="20"/>
        </w:rPr>
        <w:tab/>
      </w:r>
      <w:r w:rsidRPr="001332A6">
        <w:rPr>
          <w:rFonts w:ascii="Arial" w:hAnsi="Arial" w:cs="Arial"/>
          <w:b/>
          <w:sz w:val="20"/>
          <w:szCs w:val="20"/>
        </w:rPr>
        <w:tab/>
      </w:r>
      <w:r w:rsidRPr="001332A6">
        <w:rPr>
          <w:rFonts w:ascii="Arial" w:hAnsi="Arial" w:cs="Arial"/>
          <w:b/>
          <w:sz w:val="20"/>
          <w:szCs w:val="20"/>
        </w:rPr>
        <w:tab/>
      </w:r>
      <w:r w:rsidRPr="001332A6">
        <w:rPr>
          <w:rFonts w:ascii="Arial" w:hAnsi="Arial" w:cs="Arial"/>
          <w:b/>
          <w:sz w:val="20"/>
          <w:szCs w:val="20"/>
        </w:rPr>
        <w:tab/>
        <w:t>112mm</w:t>
      </w:r>
    </w:p>
    <w:p w:rsidR="00A266C2" w:rsidRPr="001332A6" w:rsidRDefault="00A266C2">
      <w:pPr>
        <w:pBdr>
          <w:bottom w:val="single" w:sz="4" w:space="1" w:color="000000"/>
        </w:pBdr>
        <w:ind w:left="709"/>
        <w:jc w:val="both"/>
        <w:rPr>
          <w:rFonts w:ascii="Arial" w:hAnsi="Arial" w:cs="Arial"/>
          <w:b/>
          <w:sz w:val="20"/>
          <w:szCs w:val="20"/>
        </w:rPr>
      </w:pPr>
    </w:p>
    <w:p w:rsidR="00A266C2" w:rsidRPr="001332A6" w:rsidRDefault="00A266C2">
      <w:pPr>
        <w:pBdr>
          <w:bottom w:val="single" w:sz="4" w:space="1" w:color="000000"/>
        </w:pBdr>
        <w:ind w:left="709"/>
        <w:jc w:val="both"/>
        <w:rPr>
          <w:rFonts w:ascii="Arial" w:hAnsi="Arial" w:cs="Arial"/>
          <w:b/>
          <w:sz w:val="20"/>
          <w:szCs w:val="20"/>
        </w:rPr>
      </w:pPr>
    </w:p>
    <w:p w:rsidR="00A266C2" w:rsidRPr="001332A6" w:rsidRDefault="000E2A13">
      <w:pPr>
        <w:pBdr>
          <w:bottom w:val="single" w:sz="4" w:space="1" w:color="000000"/>
        </w:pBdr>
        <w:ind w:left="709"/>
        <w:jc w:val="both"/>
        <w:rPr>
          <w:rFonts w:ascii="Arial" w:hAnsi="Arial" w:cs="Arial"/>
          <w:b/>
          <w:sz w:val="20"/>
          <w:szCs w:val="20"/>
        </w:rPr>
      </w:pPr>
      <w:r w:rsidRPr="001332A6">
        <w:rPr>
          <w:rFonts w:ascii="Arial" w:hAnsi="Arial" w:cs="Arial"/>
          <w:b/>
          <w:sz w:val="20"/>
          <w:szCs w:val="20"/>
        </w:rPr>
        <w:t>BP2a – STÁVAJÍCÍ PODLAHA, DLAŽBA na terénu – mokrý provoz:</w:t>
      </w:r>
    </w:p>
    <w:p w:rsidR="00A266C2" w:rsidRPr="001332A6" w:rsidRDefault="000E2A13">
      <w:pPr>
        <w:pStyle w:val="Odstavecseseznamem"/>
        <w:numPr>
          <w:ilvl w:val="0"/>
          <w:numId w:val="6"/>
        </w:numPr>
        <w:tabs>
          <w:tab w:val="left" w:pos="993"/>
        </w:tabs>
        <w:spacing w:line="276" w:lineRule="auto"/>
        <w:ind w:left="709" w:firstLine="0"/>
        <w:jc w:val="both"/>
        <w:rPr>
          <w:rFonts w:ascii="Arial" w:hAnsi="Arial" w:cs="Arial"/>
          <w:sz w:val="20"/>
          <w:szCs w:val="20"/>
          <w:highlight w:val="lightGray"/>
        </w:rPr>
      </w:pPr>
      <w:r w:rsidRPr="001332A6">
        <w:rPr>
          <w:rFonts w:ascii="Arial" w:hAnsi="Arial" w:cs="Arial"/>
          <w:sz w:val="20"/>
          <w:szCs w:val="20"/>
          <w:highlight w:val="lightGray"/>
        </w:rPr>
        <w:t xml:space="preserve">Dlažba (9mm) + lepidlo </w:t>
      </w:r>
      <w:r w:rsidRPr="001332A6">
        <w:rPr>
          <w:rFonts w:ascii="Arial" w:hAnsi="Arial" w:cs="Arial"/>
          <w:sz w:val="20"/>
          <w:szCs w:val="20"/>
          <w:highlight w:val="lightGray"/>
        </w:rPr>
        <w:tab/>
      </w:r>
      <w:r w:rsidRPr="001332A6">
        <w:rPr>
          <w:rFonts w:ascii="Arial" w:hAnsi="Arial" w:cs="Arial"/>
          <w:sz w:val="20"/>
          <w:szCs w:val="20"/>
          <w:highlight w:val="lightGray"/>
        </w:rPr>
        <w:tab/>
        <w:t xml:space="preserve"> </w:t>
      </w:r>
      <w:r w:rsidRPr="001332A6">
        <w:rPr>
          <w:rFonts w:ascii="Arial" w:hAnsi="Arial" w:cs="Arial"/>
          <w:sz w:val="20"/>
          <w:szCs w:val="20"/>
          <w:highlight w:val="lightGray"/>
        </w:rPr>
        <w:tab/>
      </w:r>
      <w:r w:rsidRPr="001332A6">
        <w:rPr>
          <w:rFonts w:ascii="Arial" w:hAnsi="Arial" w:cs="Arial"/>
          <w:sz w:val="20"/>
          <w:szCs w:val="20"/>
          <w:highlight w:val="lightGray"/>
        </w:rPr>
        <w:tab/>
      </w:r>
      <w:r w:rsidRPr="001332A6">
        <w:rPr>
          <w:rFonts w:ascii="Arial" w:hAnsi="Arial" w:cs="Arial"/>
          <w:sz w:val="20"/>
          <w:szCs w:val="20"/>
          <w:highlight w:val="lightGray"/>
        </w:rPr>
        <w:tab/>
      </w:r>
      <w:r w:rsidRPr="001332A6">
        <w:rPr>
          <w:rFonts w:ascii="Arial" w:hAnsi="Arial" w:cs="Arial"/>
          <w:sz w:val="20"/>
          <w:szCs w:val="20"/>
          <w:highlight w:val="lightGray"/>
        </w:rPr>
        <w:tab/>
      </w:r>
      <w:r w:rsidRPr="001332A6">
        <w:rPr>
          <w:rFonts w:ascii="Arial" w:hAnsi="Arial" w:cs="Arial"/>
          <w:sz w:val="20"/>
          <w:szCs w:val="20"/>
          <w:highlight w:val="lightGray"/>
        </w:rPr>
        <w:tab/>
      </w:r>
      <w:r w:rsidRPr="001332A6">
        <w:rPr>
          <w:rFonts w:ascii="Arial" w:hAnsi="Arial" w:cs="Arial"/>
          <w:sz w:val="20"/>
          <w:szCs w:val="20"/>
          <w:highlight w:val="lightGray"/>
        </w:rPr>
        <w:tab/>
      </w:r>
      <w:r w:rsidRPr="001332A6">
        <w:rPr>
          <w:rFonts w:ascii="Arial" w:hAnsi="Arial" w:cs="Arial"/>
          <w:sz w:val="20"/>
          <w:szCs w:val="20"/>
          <w:highlight w:val="lightGray"/>
        </w:rPr>
        <w:tab/>
        <w:t>12 mm</w:t>
      </w:r>
    </w:p>
    <w:p w:rsidR="00A266C2" w:rsidRPr="001332A6" w:rsidRDefault="000E2A13">
      <w:pPr>
        <w:pStyle w:val="Odstavecseseznamem"/>
        <w:numPr>
          <w:ilvl w:val="0"/>
          <w:numId w:val="6"/>
        </w:numPr>
        <w:tabs>
          <w:tab w:val="left" w:pos="993"/>
        </w:tabs>
        <w:spacing w:line="276" w:lineRule="auto"/>
        <w:ind w:left="709" w:firstLine="0"/>
        <w:jc w:val="both"/>
        <w:rPr>
          <w:rFonts w:ascii="Arial" w:hAnsi="Arial" w:cs="Arial"/>
          <w:sz w:val="20"/>
          <w:szCs w:val="20"/>
          <w:highlight w:val="lightGray"/>
        </w:rPr>
      </w:pPr>
      <w:r w:rsidRPr="001332A6">
        <w:rPr>
          <w:rFonts w:ascii="Arial" w:hAnsi="Arial" w:cs="Arial"/>
          <w:sz w:val="20"/>
          <w:szCs w:val="20"/>
          <w:highlight w:val="lightGray"/>
        </w:rPr>
        <w:t>Betonová deska se sítí</w:t>
      </w:r>
      <w:r w:rsidRPr="001332A6">
        <w:rPr>
          <w:rFonts w:ascii="Arial" w:hAnsi="Arial" w:cs="Arial"/>
          <w:sz w:val="20"/>
          <w:szCs w:val="20"/>
          <w:highlight w:val="lightGray"/>
        </w:rPr>
        <w:tab/>
      </w:r>
      <w:r w:rsidRPr="001332A6">
        <w:rPr>
          <w:rFonts w:ascii="Arial" w:hAnsi="Arial" w:cs="Arial"/>
          <w:sz w:val="20"/>
          <w:szCs w:val="20"/>
          <w:highlight w:val="lightGray"/>
        </w:rPr>
        <w:tab/>
      </w:r>
      <w:r w:rsidRPr="001332A6">
        <w:rPr>
          <w:rFonts w:ascii="Arial" w:hAnsi="Arial" w:cs="Arial"/>
          <w:sz w:val="20"/>
          <w:szCs w:val="20"/>
          <w:highlight w:val="lightGray"/>
        </w:rPr>
        <w:tab/>
      </w:r>
      <w:r w:rsidRPr="001332A6">
        <w:rPr>
          <w:rFonts w:ascii="Arial" w:hAnsi="Arial" w:cs="Arial"/>
          <w:sz w:val="20"/>
          <w:szCs w:val="20"/>
          <w:highlight w:val="lightGray"/>
        </w:rPr>
        <w:tab/>
      </w:r>
      <w:r w:rsidRPr="001332A6">
        <w:rPr>
          <w:rFonts w:ascii="Arial" w:hAnsi="Arial" w:cs="Arial"/>
          <w:sz w:val="20"/>
          <w:szCs w:val="20"/>
          <w:highlight w:val="lightGray"/>
        </w:rPr>
        <w:tab/>
      </w:r>
      <w:r w:rsidRPr="001332A6">
        <w:rPr>
          <w:rFonts w:ascii="Arial" w:hAnsi="Arial" w:cs="Arial"/>
          <w:sz w:val="20"/>
          <w:szCs w:val="20"/>
          <w:highlight w:val="lightGray"/>
        </w:rPr>
        <w:tab/>
      </w:r>
      <w:r w:rsidRPr="001332A6">
        <w:rPr>
          <w:rFonts w:ascii="Arial" w:hAnsi="Arial" w:cs="Arial"/>
          <w:sz w:val="20"/>
          <w:szCs w:val="20"/>
          <w:highlight w:val="lightGray"/>
        </w:rPr>
        <w:tab/>
      </w:r>
      <w:r w:rsidRPr="001332A6">
        <w:rPr>
          <w:rFonts w:ascii="Arial" w:hAnsi="Arial" w:cs="Arial"/>
          <w:sz w:val="20"/>
          <w:szCs w:val="20"/>
          <w:highlight w:val="lightGray"/>
        </w:rPr>
        <w:tab/>
      </w:r>
      <w:r w:rsidRPr="001332A6">
        <w:rPr>
          <w:rFonts w:ascii="Arial" w:hAnsi="Arial" w:cs="Arial"/>
          <w:sz w:val="20"/>
          <w:szCs w:val="20"/>
          <w:highlight w:val="lightGray"/>
        </w:rPr>
        <w:tab/>
        <w:t>55 mm</w:t>
      </w:r>
    </w:p>
    <w:p w:rsidR="00A266C2" w:rsidRPr="001332A6" w:rsidRDefault="000E2A13">
      <w:pPr>
        <w:pStyle w:val="Odstavecseseznamem"/>
        <w:numPr>
          <w:ilvl w:val="0"/>
          <w:numId w:val="6"/>
        </w:numPr>
        <w:tabs>
          <w:tab w:val="left" w:pos="993"/>
        </w:tabs>
        <w:spacing w:line="276" w:lineRule="auto"/>
        <w:ind w:left="709" w:firstLine="0"/>
        <w:jc w:val="both"/>
        <w:rPr>
          <w:rFonts w:ascii="Arial" w:hAnsi="Arial" w:cs="Arial"/>
          <w:sz w:val="20"/>
          <w:szCs w:val="20"/>
          <w:highlight w:val="lightGray"/>
        </w:rPr>
      </w:pPr>
      <w:proofErr w:type="spellStart"/>
      <w:r w:rsidRPr="001332A6">
        <w:rPr>
          <w:rFonts w:ascii="Arial" w:hAnsi="Arial" w:cs="Arial"/>
          <w:sz w:val="20"/>
          <w:szCs w:val="20"/>
          <w:highlight w:val="lightGray"/>
        </w:rPr>
        <w:t>Hydroizoalční</w:t>
      </w:r>
      <w:proofErr w:type="spellEnd"/>
      <w:r w:rsidRPr="001332A6">
        <w:rPr>
          <w:rFonts w:ascii="Arial" w:hAnsi="Arial" w:cs="Arial"/>
          <w:sz w:val="20"/>
          <w:szCs w:val="20"/>
          <w:highlight w:val="lightGray"/>
        </w:rPr>
        <w:t xml:space="preserve"> pás-</w:t>
      </w:r>
      <w:proofErr w:type="spellStart"/>
      <w:r w:rsidRPr="001332A6">
        <w:rPr>
          <w:rFonts w:ascii="Arial" w:hAnsi="Arial" w:cs="Arial"/>
          <w:sz w:val="20"/>
          <w:szCs w:val="20"/>
          <w:highlight w:val="lightGray"/>
        </w:rPr>
        <w:t>předp</w:t>
      </w:r>
      <w:proofErr w:type="spellEnd"/>
      <w:r w:rsidRPr="001332A6">
        <w:rPr>
          <w:rFonts w:ascii="Arial" w:hAnsi="Arial" w:cs="Arial"/>
          <w:sz w:val="20"/>
          <w:szCs w:val="20"/>
          <w:highlight w:val="lightGray"/>
        </w:rPr>
        <w:t xml:space="preserve">. IPA 2x, </w:t>
      </w:r>
      <w:r w:rsidRPr="001332A6">
        <w:rPr>
          <w:rFonts w:ascii="Arial" w:hAnsi="Arial" w:cs="Arial"/>
          <w:sz w:val="20"/>
          <w:szCs w:val="20"/>
          <w:highlight w:val="lightGray"/>
        </w:rPr>
        <w:tab/>
        <w:t xml:space="preserve">    </w:t>
      </w:r>
      <w:r w:rsidRPr="001332A6">
        <w:rPr>
          <w:rFonts w:ascii="Arial" w:hAnsi="Arial" w:cs="Arial"/>
          <w:sz w:val="20"/>
          <w:szCs w:val="20"/>
          <w:highlight w:val="lightGray"/>
        </w:rPr>
        <w:tab/>
        <w:t xml:space="preserve">               </w:t>
      </w:r>
      <w:r w:rsidRPr="001332A6">
        <w:rPr>
          <w:rFonts w:ascii="Arial" w:hAnsi="Arial" w:cs="Arial"/>
          <w:sz w:val="20"/>
          <w:szCs w:val="20"/>
          <w:highlight w:val="lightGray"/>
        </w:rPr>
        <w:tab/>
      </w:r>
      <w:r w:rsidRPr="001332A6">
        <w:rPr>
          <w:rFonts w:ascii="Arial" w:hAnsi="Arial" w:cs="Arial"/>
          <w:sz w:val="20"/>
          <w:szCs w:val="20"/>
          <w:highlight w:val="lightGray"/>
        </w:rPr>
        <w:tab/>
      </w:r>
      <w:r w:rsidRPr="001332A6">
        <w:rPr>
          <w:rFonts w:ascii="Arial" w:hAnsi="Arial" w:cs="Arial"/>
          <w:sz w:val="20"/>
          <w:szCs w:val="20"/>
          <w:highlight w:val="lightGray"/>
        </w:rPr>
        <w:tab/>
      </w:r>
      <w:r w:rsidRPr="001332A6">
        <w:rPr>
          <w:rFonts w:ascii="Arial" w:hAnsi="Arial" w:cs="Arial"/>
          <w:sz w:val="20"/>
          <w:szCs w:val="20"/>
          <w:highlight w:val="lightGray"/>
        </w:rPr>
        <w:tab/>
      </w:r>
      <w:r w:rsidRPr="001332A6">
        <w:rPr>
          <w:rFonts w:ascii="Arial" w:hAnsi="Arial" w:cs="Arial"/>
          <w:sz w:val="20"/>
          <w:szCs w:val="20"/>
          <w:highlight w:val="lightGray"/>
        </w:rPr>
        <w:tab/>
        <w:t>8 mm</w:t>
      </w:r>
      <w:r w:rsidRPr="001332A6">
        <w:rPr>
          <w:rFonts w:ascii="Arial" w:hAnsi="Arial" w:cs="Arial"/>
          <w:sz w:val="20"/>
          <w:szCs w:val="20"/>
          <w:highlight w:val="lightGray"/>
        </w:rPr>
        <w:tab/>
      </w:r>
    </w:p>
    <w:p w:rsidR="00A266C2" w:rsidRPr="001332A6" w:rsidRDefault="000E2A13">
      <w:pPr>
        <w:pStyle w:val="Odstavecseseznamem"/>
        <w:numPr>
          <w:ilvl w:val="0"/>
          <w:numId w:val="6"/>
        </w:numPr>
        <w:tabs>
          <w:tab w:val="left" w:pos="993"/>
        </w:tabs>
        <w:spacing w:line="276" w:lineRule="auto"/>
        <w:ind w:left="709" w:firstLine="0"/>
        <w:jc w:val="both"/>
        <w:rPr>
          <w:rFonts w:ascii="Arial" w:hAnsi="Arial" w:cs="Arial"/>
          <w:sz w:val="20"/>
          <w:szCs w:val="20"/>
          <w:highlight w:val="lightGray"/>
        </w:rPr>
      </w:pPr>
      <w:r w:rsidRPr="001332A6">
        <w:rPr>
          <w:rFonts w:ascii="Arial" w:hAnsi="Arial" w:cs="Arial"/>
          <w:sz w:val="20"/>
          <w:szCs w:val="20"/>
          <w:highlight w:val="lightGray"/>
        </w:rPr>
        <w:t>Betonová deska se sítí</w:t>
      </w:r>
      <w:r w:rsidRPr="001332A6">
        <w:rPr>
          <w:rFonts w:ascii="Arial" w:hAnsi="Arial" w:cs="Arial"/>
          <w:sz w:val="20"/>
          <w:szCs w:val="20"/>
          <w:highlight w:val="lightGray"/>
        </w:rPr>
        <w:tab/>
      </w:r>
      <w:r w:rsidRPr="001332A6">
        <w:rPr>
          <w:rFonts w:ascii="Arial" w:hAnsi="Arial" w:cs="Arial"/>
          <w:sz w:val="20"/>
          <w:szCs w:val="20"/>
          <w:highlight w:val="lightGray"/>
        </w:rPr>
        <w:tab/>
      </w:r>
      <w:r w:rsidRPr="001332A6">
        <w:rPr>
          <w:rFonts w:ascii="Arial" w:hAnsi="Arial" w:cs="Arial"/>
          <w:sz w:val="20"/>
          <w:szCs w:val="20"/>
          <w:highlight w:val="lightGray"/>
        </w:rPr>
        <w:tab/>
      </w:r>
      <w:r w:rsidRPr="001332A6">
        <w:rPr>
          <w:rFonts w:ascii="Arial" w:hAnsi="Arial" w:cs="Arial"/>
          <w:sz w:val="20"/>
          <w:szCs w:val="20"/>
          <w:highlight w:val="lightGray"/>
        </w:rPr>
        <w:tab/>
      </w:r>
      <w:r w:rsidRPr="001332A6">
        <w:rPr>
          <w:rFonts w:ascii="Arial" w:hAnsi="Arial" w:cs="Arial"/>
          <w:sz w:val="20"/>
          <w:szCs w:val="20"/>
          <w:highlight w:val="lightGray"/>
        </w:rPr>
        <w:tab/>
      </w:r>
      <w:r w:rsidRPr="001332A6">
        <w:rPr>
          <w:rFonts w:ascii="Arial" w:hAnsi="Arial" w:cs="Arial"/>
          <w:sz w:val="20"/>
          <w:szCs w:val="20"/>
          <w:highlight w:val="lightGray"/>
        </w:rPr>
        <w:tab/>
      </w:r>
      <w:r w:rsidRPr="001332A6">
        <w:rPr>
          <w:rFonts w:ascii="Arial" w:hAnsi="Arial" w:cs="Arial"/>
          <w:sz w:val="20"/>
          <w:szCs w:val="20"/>
          <w:highlight w:val="lightGray"/>
        </w:rPr>
        <w:tab/>
      </w:r>
      <w:r w:rsidRPr="001332A6">
        <w:rPr>
          <w:rFonts w:ascii="Arial" w:hAnsi="Arial" w:cs="Arial"/>
          <w:sz w:val="20"/>
          <w:szCs w:val="20"/>
          <w:highlight w:val="lightGray"/>
        </w:rPr>
        <w:tab/>
      </w:r>
      <w:r w:rsidRPr="001332A6">
        <w:rPr>
          <w:rFonts w:ascii="Arial" w:hAnsi="Arial" w:cs="Arial"/>
          <w:sz w:val="20"/>
          <w:szCs w:val="20"/>
          <w:highlight w:val="lightGray"/>
        </w:rPr>
        <w:tab/>
        <w:t>40 mm</w:t>
      </w:r>
    </w:p>
    <w:p w:rsidR="00A266C2" w:rsidRPr="001332A6" w:rsidRDefault="000E2A13">
      <w:pPr>
        <w:pStyle w:val="Odstavecseseznamem"/>
        <w:numPr>
          <w:ilvl w:val="0"/>
          <w:numId w:val="6"/>
        </w:numPr>
        <w:tabs>
          <w:tab w:val="left" w:pos="993"/>
        </w:tabs>
        <w:spacing w:line="276" w:lineRule="auto"/>
        <w:ind w:left="709" w:firstLine="0"/>
        <w:jc w:val="both"/>
        <w:rPr>
          <w:rFonts w:ascii="Arial" w:hAnsi="Arial" w:cs="Arial"/>
          <w:sz w:val="20"/>
          <w:szCs w:val="20"/>
          <w:highlight w:val="lightGray"/>
        </w:rPr>
      </w:pPr>
      <w:r w:rsidRPr="001332A6">
        <w:rPr>
          <w:rFonts w:ascii="Arial" w:hAnsi="Arial" w:cs="Arial"/>
          <w:sz w:val="20"/>
          <w:szCs w:val="20"/>
          <w:highlight w:val="lightGray"/>
        </w:rPr>
        <w:t>Lepenka A400 H</w:t>
      </w:r>
    </w:p>
    <w:p w:rsidR="00A266C2" w:rsidRPr="001332A6" w:rsidRDefault="000E2A13">
      <w:pPr>
        <w:pStyle w:val="Odstavecseseznamem"/>
        <w:numPr>
          <w:ilvl w:val="0"/>
          <w:numId w:val="6"/>
        </w:numPr>
        <w:tabs>
          <w:tab w:val="left" w:pos="993"/>
        </w:tabs>
        <w:spacing w:line="276" w:lineRule="auto"/>
        <w:ind w:left="709" w:firstLine="0"/>
        <w:jc w:val="both"/>
        <w:rPr>
          <w:rFonts w:ascii="Arial" w:hAnsi="Arial" w:cs="Arial"/>
          <w:sz w:val="20"/>
          <w:szCs w:val="20"/>
          <w:highlight w:val="lightGray"/>
        </w:rPr>
      </w:pPr>
      <w:r w:rsidRPr="001332A6">
        <w:rPr>
          <w:rFonts w:ascii="Arial" w:hAnsi="Arial" w:cs="Arial"/>
          <w:sz w:val="20"/>
          <w:szCs w:val="20"/>
          <w:highlight w:val="lightGray"/>
        </w:rPr>
        <w:t xml:space="preserve">Polystyrenová deska </w:t>
      </w:r>
      <w:r w:rsidRPr="001332A6">
        <w:rPr>
          <w:rFonts w:ascii="Arial" w:hAnsi="Arial" w:cs="Arial"/>
          <w:sz w:val="20"/>
          <w:szCs w:val="20"/>
          <w:highlight w:val="lightGray"/>
        </w:rPr>
        <w:tab/>
      </w:r>
      <w:r w:rsidRPr="001332A6">
        <w:rPr>
          <w:rFonts w:ascii="Arial" w:hAnsi="Arial" w:cs="Arial"/>
          <w:sz w:val="20"/>
          <w:szCs w:val="20"/>
          <w:highlight w:val="lightGray"/>
        </w:rPr>
        <w:tab/>
      </w:r>
      <w:r w:rsidRPr="001332A6">
        <w:rPr>
          <w:rFonts w:ascii="Arial" w:hAnsi="Arial" w:cs="Arial"/>
          <w:sz w:val="20"/>
          <w:szCs w:val="20"/>
          <w:highlight w:val="lightGray"/>
        </w:rPr>
        <w:tab/>
      </w:r>
      <w:r w:rsidRPr="001332A6">
        <w:rPr>
          <w:rFonts w:ascii="Arial" w:hAnsi="Arial" w:cs="Arial"/>
          <w:sz w:val="20"/>
          <w:szCs w:val="20"/>
          <w:highlight w:val="lightGray"/>
        </w:rPr>
        <w:tab/>
      </w:r>
      <w:r w:rsidRPr="001332A6">
        <w:rPr>
          <w:rFonts w:ascii="Arial" w:hAnsi="Arial" w:cs="Arial"/>
          <w:sz w:val="20"/>
          <w:szCs w:val="20"/>
          <w:highlight w:val="lightGray"/>
        </w:rPr>
        <w:tab/>
      </w:r>
      <w:r w:rsidRPr="001332A6">
        <w:rPr>
          <w:rFonts w:ascii="Arial" w:hAnsi="Arial" w:cs="Arial"/>
          <w:sz w:val="20"/>
          <w:szCs w:val="20"/>
          <w:highlight w:val="lightGray"/>
        </w:rPr>
        <w:tab/>
      </w:r>
      <w:r w:rsidRPr="001332A6">
        <w:rPr>
          <w:rFonts w:ascii="Arial" w:hAnsi="Arial" w:cs="Arial"/>
          <w:sz w:val="20"/>
          <w:szCs w:val="20"/>
          <w:highlight w:val="lightGray"/>
        </w:rPr>
        <w:tab/>
      </w:r>
      <w:r w:rsidRPr="001332A6">
        <w:rPr>
          <w:rFonts w:ascii="Arial" w:hAnsi="Arial" w:cs="Arial"/>
          <w:sz w:val="20"/>
          <w:szCs w:val="20"/>
          <w:highlight w:val="lightGray"/>
        </w:rPr>
        <w:tab/>
      </w:r>
      <w:r w:rsidRPr="001332A6">
        <w:rPr>
          <w:rFonts w:ascii="Arial" w:hAnsi="Arial" w:cs="Arial"/>
          <w:sz w:val="20"/>
          <w:szCs w:val="20"/>
          <w:highlight w:val="lightGray"/>
        </w:rPr>
        <w:tab/>
        <w:t>15 mm</w:t>
      </w:r>
    </w:p>
    <w:p w:rsidR="00A266C2" w:rsidRPr="001332A6" w:rsidRDefault="000E2A13">
      <w:pPr>
        <w:pStyle w:val="Odstavecseseznamem"/>
        <w:numPr>
          <w:ilvl w:val="0"/>
          <w:numId w:val="6"/>
        </w:numPr>
        <w:pBdr>
          <w:bottom w:val="single" w:sz="4" w:space="1" w:color="000000"/>
        </w:pBdr>
        <w:tabs>
          <w:tab w:val="left" w:pos="993"/>
        </w:tabs>
        <w:spacing w:line="276" w:lineRule="auto"/>
        <w:ind w:left="709" w:firstLine="0"/>
        <w:jc w:val="both"/>
        <w:rPr>
          <w:rFonts w:ascii="Arial" w:hAnsi="Arial" w:cs="Arial"/>
          <w:b/>
          <w:sz w:val="20"/>
          <w:szCs w:val="20"/>
          <w:highlight w:val="lightGray"/>
        </w:rPr>
      </w:pPr>
      <w:r w:rsidRPr="001332A6">
        <w:rPr>
          <w:rFonts w:ascii="Arial" w:hAnsi="Arial" w:cs="Arial"/>
          <w:b/>
          <w:sz w:val="20"/>
          <w:szCs w:val="20"/>
          <w:highlight w:val="lightGray"/>
        </w:rPr>
        <w:t>BP - podkladní vrstvy na terénu</w:t>
      </w:r>
    </w:p>
    <w:p w:rsidR="00A266C2" w:rsidRPr="001332A6" w:rsidRDefault="000E2A13">
      <w:pPr>
        <w:ind w:left="709"/>
        <w:jc w:val="both"/>
        <w:rPr>
          <w:rFonts w:ascii="Arial" w:hAnsi="Arial" w:cs="Arial"/>
          <w:b/>
          <w:sz w:val="20"/>
          <w:szCs w:val="20"/>
        </w:rPr>
      </w:pPr>
      <w:r w:rsidRPr="001332A6">
        <w:rPr>
          <w:rFonts w:ascii="Arial" w:hAnsi="Arial" w:cs="Arial"/>
          <w:sz w:val="20"/>
          <w:szCs w:val="20"/>
        </w:rPr>
        <w:t>SKLADBA CELKEM</w:t>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t>130mm</w:t>
      </w:r>
    </w:p>
    <w:p w:rsidR="00A266C2" w:rsidRPr="001332A6" w:rsidRDefault="00A266C2">
      <w:pPr>
        <w:ind w:left="709"/>
        <w:jc w:val="both"/>
        <w:rPr>
          <w:rFonts w:ascii="Arial" w:hAnsi="Arial" w:cs="Arial"/>
          <w:b/>
          <w:sz w:val="20"/>
          <w:szCs w:val="20"/>
        </w:rPr>
      </w:pPr>
    </w:p>
    <w:p w:rsidR="00A266C2" w:rsidRPr="001332A6" w:rsidRDefault="000E2A13">
      <w:pPr>
        <w:pBdr>
          <w:bottom w:val="single" w:sz="4" w:space="1" w:color="000000"/>
        </w:pBdr>
        <w:ind w:left="709"/>
        <w:jc w:val="both"/>
        <w:rPr>
          <w:rFonts w:ascii="Arial" w:hAnsi="Arial" w:cs="Arial"/>
        </w:rPr>
      </w:pPr>
      <w:r w:rsidRPr="001332A6">
        <w:rPr>
          <w:rFonts w:ascii="Arial" w:hAnsi="Arial" w:cs="Arial"/>
          <w:b/>
          <w:sz w:val="20"/>
          <w:szCs w:val="20"/>
        </w:rPr>
        <w:t>BP2b – STÁVAJÍCÍ PODLAHA, DLAŽBA na stropní desce – mokrý provoz:</w:t>
      </w:r>
    </w:p>
    <w:p w:rsidR="00A266C2" w:rsidRPr="001332A6" w:rsidRDefault="000E2A13">
      <w:pPr>
        <w:pStyle w:val="Odstavecseseznamem"/>
        <w:numPr>
          <w:ilvl w:val="0"/>
          <w:numId w:val="6"/>
        </w:numPr>
        <w:tabs>
          <w:tab w:val="left" w:pos="993"/>
        </w:tabs>
        <w:spacing w:line="276" w:lineRule="auto"/>
        <w:ind w:left="709" w:firstLine="0"/>
        <w:jc w:val="both"/>
        <w:rPr>
          <w:rFonts w:ascii="Arial" w:hAnsi="Arial" w:cs="Arial"/>
          <w:highlight w:val="lightGray"/>
        </w:rPr>
      </w:pPr>
      <w:r w:rsidRPr="001332A6">
        <w:rPr>
          <w:rFonts w:ascii="Arial" w:hAnsi="Arial" w:cs="Arial"/>
          <w:sz w:val="20"/>
          <w:szCs w:val="20"/>
          <w:highlight w:val="lightGray"/>
        </w:rPr>
        <w:t xml:space="preserve">Dlažba (9mm) + lepidlo </w:t>
      </w:r>
      <w:r w:rsidRPr="001332A6">
        <w:rPr>
          <w:rFonts w:ascii="Arial" w:hAnsi="Arial" w:cs="Arial"/>
          <w:sz w:val="20"/>
          <w:szCs w:val="20"/>
          <w:highlight w:val="lightGray"/>
        </w:rPr>
        <w:tab/>
      </w:r>
      <w:r w:rsidRPr="001332A6">
        <w:rPr>
          <w:rFonts w:ascii="Arial" w:hAnsi="Arial" w:cs="Arial"/>
          <w:sz w:val="20"/>
          <w:szCs w:val="20"/>
          <w:highlight w:val="lightGray"/>
        </w:rPr>
        <w:tab/>
        <w:t xml:space="preserve"> </w:t>
      </w:r>
      <w:r w:rsidRPr="001332A6">
        <w:rPr>
          <w:rFonts w:ascii="Arial" w:hAnsi="Arial" w:cs="Arial"/>
          <w:sz w:val="20"/>
          <w:szCs w:val="20"/>
          <w:highlight w:val="lightGray"/>
        </w:rPr>
        <w:tab/>
      </w:r>
      <w:r w:rsidRPr="001332A6">
        <w:rPr>
          <w:rFonts w:ascii="Arial" w:hAnsi="Arial" w:cs="Arial"/>
          <w:sz w:val="20"/>
          <w:szCs w:val="20"/>
          <w:highlight w:val="lightGray"/>
        </w:rPr>
        <w:tab/>
      </w:r>
      <w:r w:rsidRPr="001332A6">
        <w:rPr>
          <w:rFonts w:ascii="Arial" w:hAnsi="Arial" w:cs="Arial"/>
          <w:sz w:val="20"/>
          <w:szCs w:val="20"/>
          <w:highlight w:val="lightGray"/>
        </w:rPr>
        <w:tab/>
      </w:r>
      <w:r w:rsidRPr="001332A6">
        <w:rPr>
          <w:rFonts w:ascii="Arial" w:hAnsi="Arial" w:cs="Arial"/>
          <w:sz w:val="20"/>
          <w:szCs w:val="20"/>
          <w:highlight w:val="lightGray"/>
        </w:rPr>
        <w:tab/>
      </w:r>
      <w:r w:rsidRPr="001332A6">
        <w:rPr>
          <w:rFonts w:ascii="Arial" w:hAnsi="Arial" w:cs="Arial"/>
          <w:sz w:val="20"/>
          <w:szCs w:val="20"/>
          <w:highlight w:val="lightGray"/>
        </w:rPr>
        <w:tab/>
      </w:r>
      <w:r w:rsidRPr="001332A6">
        <w:rPr>
          <w:rFonts w:ascii="Arial" w:hAnsi="Arial" w:cs="Arial"/>
          <w:sz w:val="20"/>
          <w:szCs w:val="20"/>
          <w:highlight w:val="lightGray"/>
        </w:rPr>
        <w:tab/>
      </w:r>
      <w:r w:rsidRPr="001332A6">
        <w:rPr>
          <w:rFonts w:ascii="Arial" w:hAnsi="Arial" w:cs="Arial"/>
          <w:sz w:val="20"/>
          <w:szCs w:val="20"/>
          <w:highlight w:val="lightGray"/>
        </w:rPr>
        <w:tab/>
        <w:t>12 mm</w:t>
      </w:r>
    </w:p>
    <w:p w:rsidR="00A266C2" w:rsidRPr="001332A6" w:rsidRDefault="000E2A13">
      <w:pPr>
        <w:pStyle w:val="Odstavecseseznamem"/>
        <w:numPr>
          <w:ilvl w:val="0"/>
          <w:numId w:val="6"/>
        </w:numPr>
        <w:tabs>
          <w:tab w:val="left" w:pos="993"/>
        </w:tabs>
        <w:spacing w:line="276" w:lineRule="auto"/>
        <w:ind w:left="709" w:firstLine="0"/>
        <w:jc w:val="both"/>
        <w:rPr>
          <w:rFonts w:ascii="Arial" w:hAnsi="Arial" w:cs="Arial"/>
          <w:highlight w:val="lightGray"/>
        </w:rPr>
      </w:pPr>
      <w:r w:rsidRPr="001332A6">
        <w:rPr>
          <w:rFonts w:ascii="Arial" w:hAnsi="Arial" w:cs="Arial"/>
          <w:sz w:val="20"/>
          <w:szCs w:val="20"/>
          <w:highlight w:val="lightGray"/>
        </w:rPr>
        <w:t>Betonová deska se sítí</w:t>
      </w:r>
      <w:r w:rsidRPr="001332A6">
        <w:rPr>
          <w:rFonts w:ascii="Arial" w:hAnsi="Arial" w:cs="Arial"/>
          <w:sz w:val="20"/>
          <w:szCs w:val="20"/>
          <w:highlight w:val="lightGray"/>
        </w:rPr>
        <w:tab/>
      </w:r>
      <w:r w:rsidRPr="001332A6">
        <w:rPr>
          <w:rFonts w:ascii="Arial" w:hAnsi="Arial" w:cs="Arial"/>
          <w:sz w:val="20"/>
          <w:szCs w:val="20"/>
          <w:highlight w:val="lightGray"/>
        </w:rPr>
        <w:tab/>
      </w:r>
      <w:r w:rsidRPr="001332A6">
        <w:rPr>
          <w:rFonts w:ascii="Arial" w:hAnsi="Arial" w:cs="Arial"/>
          <w:sz w:val="20"/>
          <w:szCs w:val="20"/>
          <w:highlight w:val="lightGray"/>
        </w:rPr>
        <w:tab/>
      </w:r>
      <w:r w:rsidRPr="001332A6">
        <w:rPr>
          <w:rFonts w:ascii="Arial" w:hAnsi="Arial" w:cs="Arial"/>
          <w:sz w:val="20"/>
          <w:szCs w:val="20"/>
          <w:highlight w:val="lightGray"/>
        </w:rPr>
        <w:tab/>
      </w:r>
      <w:r w:rsidRPr="001332A6">
        <w:rPr>
          <w:rFonts w:ascii="Arial" w:hAnsi="Arial" w:cs="Arial"/>
          <w:sz w:val="20"/>
          <w:szCs w:val="20"/>
          <w:highlight w:val="lightGray"/>
        </w:rPr>
        <w:tab/>
      </w:r>
      <w:r w:rsidRPr="001332A6">
        <w:rPr>
          <w:rFonts w:ascii="Arial" w:hAnsi="Arial" w:cs="Arial"/>
          <w:sz w:val="20"/>
          <w:szCs w:val="20"/>
          <w:highlight w:val="lightGray"/>
        </w:rPr>
        <w:tab/>
      </w:r>
      <w:r w:rsidRPr="001332A6">
        <w:rPr>
          <w:rFonts w:ascii="Arial" w:hAnsi="Arial" w:cs="Arial"/>
          <w:sz w:val="20"/>
          <w:szCs w:val="20"/>
          <w:highlight w:val="lightGray"/>
        </w:rPr>
        <w:tab/>
      </w:r>
      <w:r w:rsidRPr="001332A6">
        <w:rPr>
          <w:rFonts w:ascii="Arial" w:hAnsi="Arial" w:cs="Arial"/>
          <w:sz w:val="20"/>
          <w:szCs w:val="20"/>
          <w:highlight w:val="lightGray"/>
        </w:rPr>
        <w:tab/>
      </w:r>
      <w:r w:rsidRPr="001332A6">
        <w:rPr>
          <w:rFonts w:ascii="Arial" w:hAnsi="Arial" w:cs="Arial"/>
          <w:sz w:val="20"/>
          <w:szCs w:val="20"/>
          <w:highlight w:val="lightGray"/>
        </w:rPr>
        <w:tab/>
        <w:t>55 mm</w:t>
      </w:r>
    </w:p>
    <w:p w:rsidR="00A266C2" w:rsidRPr="001332A6" w:rsidRDefault="000E2A13">
      <w:pPr>
        <w:pStyle w:val="Odstavecseseznamem"/>
        <w:numPr>
          <w:ilvl w:val="0"/>
          <w:numId w:val="6"/>
        </w:numPr>
        <w:tabs>
          <w:tab w:val="left" w:pos="993"/>
        </w:tabs>
        <w:spacing w:line="276" w:lineRule="auto"/>
        <w:ind w:left="709" w:firstLine="0"/>
        <w:jc w:val="both"/>
        <w:rPr>
          <w:rFonts w:ascii="Arial" w:hAnsi="Arial" w:cs="Arial"/>
          <w:highlight w:val="lightGray"/>
        </w:rPr>
      </w:pPr>
      <w:proofErr w:type="spellStart"/>
      <w:r w:rsidRPr="001332A6">
        <w:rPr>
          <w:rFonts w:ascii="Arial" w:hAnsi="Arial" w:cs="Arial"/>
          <w:sz w:val="20"/>
          <w:szCs w:val="20"/>
          <w:highlight w:val="lightGray"/>
        </w:rPr>
        <w:t>Hydroizoalční</w:t>
      </w:r>
      <w:proofErr w:type="spellEnd"/>
      <w:r w:rsidRPr="001332A6">
        <w:rPr>
          <w:rFonts w:ascii="Arial" w:hAnsi="Arial" w:cs="Arial"/>
          <w:sz w:val="20"/>
          <w:szCs w:val="20"/>
          <w:highlight w:val="lightGray"/>
        </w:rPr>
        <w:t xml:space="preserve"> pás-</w:t>
      </w:r>
      <w:proofErr w:type="spellStart"/>
      <w:r w:rsidRPr="001332A6">
        <w:rPr>
          <w:rFonts w:ascii="Arial" w:hAnsi="Arial" w:cs="Arial"/>
          <w:sz w:val="20"/>
          <w:szCs w:val="20"/>
          <w:highlight w:val="lightGray"/>
        </w:rPr>
        <w:t>předp</w:t>
      </w:r>
      <w:proofErr w:type="spellEnd"/>
      <w:r w:rsidRPr="001332A6">
        <w:rPr>
          <w:rFonts w:ascii="Arial" w:hAnsi="Arial" w:cs="Arial"/>
          <w:sz w:val="20"/>
          <w:szCs w:val="20"/>
          <w:highlight w:val="lightGray"/>
        </w:rPr>
        <w:t xml:space="preserve">. IPA 2x, </w:t>
      </w:r>
      <w:r w:rsidRPr="001332A6">
        <w:rPr>
          <w:rFonts w:ascii="Arial" w:hAnsi="Arial" w:cs="Arial"/>
          <w:sz w:val="20"/>
          <w:szCs w:val="20"/>
          <w:highlight w:val="lightGray"/>
        </w:rPr>
        <w:tab/>
        <w:t xml:space="preserve">    </w:t>
      </w:r>
      <w:r w:rsidRPr="001332A6">
        <w:rPr>
          <w:rFonts w:ascii="Arial" w:hAnsi="Arial" w:cs="Arial"/>
          <w:sz w:val="20"/>
          <w:szCs w:val="20"/>
          <w:highlight w:val="lightGray"/>
        </w:rPr>
        <w:tab/>
        <w:t xml:space="preserve">               </w:t>
      </w:r>
      <w:r w:rsidRPr="001332A6">
        <w:rPr>
          <w:rFonts w:ascii="Arial" w:hAnsi="Arial" w:cs="Arial"/>
          <w:sz w:val="20"/>
          <w:szCs w:val="20"/>
          <w:highlight w:val="lightGray"/>
        </w:rPr>
        <w:tab/>
      </w:r>
      <w:r w:rsidRPr="001332A6">
        <w:rPr>
          <w:rFonts w:ascii="Arial" w:hAnsi="Arial" w:cs="Arial"/>
          <w:sz w:val="20"/>
          <w:szCs w:val="20"/>
          <w:highlight w:val="lightGray"/>
        </w:rPr>
        <w:tab/>
      </w:r>
      <w:r w:rsidRPr="001332A6">
        <w:rPr>
          <w:rFonts w:ascii="Arial" w:hAnsi="Arial" w:cs="Arial"/>
          <w:sz w:val="20"/>
          <w:szCs w:val="20"/>
          <w:highlight w:val="lightGray"/>
        </w:rPr>
        <w:tab/>
      </w:r>
      <w:r w:rsidRPr="001332A6">
        <w:rPr>
          <w:rFonts w:ascii="Arial" w:hAnsi="Arial" w:cs="Arial"/>
          <w:sz w:val="20"/>
          <w:szCs w:val="20"/>
          <w:highlight w:val="lightGray"/>
        </w:rPr>
        <w:tab/>
      </w:r>
      <w:r w:rsidRPr="001332A6">
        <w:rPr>
          <w:rFonts w:ascii="Arial" w:hAnsi="Arial" w:cs="Arial"/>
          <w:sz w:val="20"/>
          <w:szCs w:val="20"/>
          <w:highlight w:val="lightGray"/>
        </w:rPr>
        <w:tab/>
        <w:t>8 mm</w:t>
      </w:r>
      <w:r w:rsidRPr="001332A6">
        <w:rPr>
          <w:rFonts w:ascii="Arial" w:hAnsi="Arial" w:cs="Arial"/>
          <w:sz w:val="20"/>
          <w:szCs w:val="20"/>
          <w:highlight w:val="lightGray"/>
        </w:rPr>
        <w:tab/>
      </w:r>
    </w:p>
    <w:p w:rsidR="00A266C2" w:rsidRPr="001332A6" w:rsidRDefault="000E2A13">
      <w:pPr>
        <w:pStyle w:val="Odstavecseseznamem"/>
        <w:numPr>
          <w:ilvl w:val="0"/>
          <w:numId w:val="6"/>
        </w:numPr>
        <w:tabs>
          <w:tab w:val="left" w:pos="993"/>
        </w:tabs>
        <w:spacing w:line="276" w:lineRule="auto"/>
        <w:ind w:left="709" w:firstLine="0"/>
        <w:jc w:val="both"/>
        <w:rPr>
          <w:rFonts w:ascii="Arial" w:hAnsi="Arial" w:cs="Arial"/>
          <w:highlight w:val="lightGray"/>
        </w:rPr>
      </w:pPr>
      <w:r w:rsidRPr="001332A6">
        <w:rPr>
          <w:rFonts w:ascii="Arial" w:hAnsi="Arial" w:cs="Arial"/>
          <w:sz w:val="20"/>
          <w:szCs w:val="20"/>
          <w:highlight w:val="lightGray"/>
        </w:rPr>
        <w:t>Betonová deska se sítí</w:t>
      </w:r>
      <w:r w:rsidRPr="001332A6">
        <w:rPr>
          <w:rFonts w:ascii="Arial" w:hAnsi="Arial" w:cs="Arial"/>
          <w:sz w:val="20"/>
          <w:szCs w:val="20"/>
          <w:highlight w:val="lightGray"/>
        </w:rPr>
        <w:tab/>
      </w:r>
      <w:r w:rsidRPr="001332A6">
        <w:rPr>
          <w:rFonts w:ascii="Arial" w:hAnsi="Arial" w:cs="Arial"/>
          <w:sz w:val="20"/>
          <w:szCs w:val="20"/>
          <w:highlight w:val="lightGray"/>
        </w:rPr>
        <w:tab/>
      </w:r>
      <w:r w:rsidRPr="001332A6">
        <w:rPr>
          <w:rFonts w:ascii="Arial" w:hAnsi="Arial" w:cs="Arial"/>
          <w:sz w:val="20"/>
          <w:szCs w:val="20"/>
          <w:highlight w:val="lightGray"/>
        </w:rPr>
        <w:tab/>
      </w:r>
      <w:r w:rsidRPr="001332A6">
        <w:rPr>
          <w:rFonts w:ascii="Arial" w:hAnsi="Arial" w:cs="Arial"/>
          <w:sz w:val="20"/>
          <w:szCs w:val="20"/>
          <w:highlight w:val="lightGray"/>
        </w:rPr>
        <w:tab/>
      </w:r>
      <w:r w:rsidRPr="001332A6">
        <w:rPr>
          <w:rFonts w:ascii="Arial" w:hAnsi="Arial" w:cs="Arial"/>
          <w:sz w:val="20"/>
          <w:szCs w:val="20"/>
          <w:highlight w:val="lightGray"/>
        </w:rPr>
        <w:tab/>
      </w:r>
      <w:r w:rsidRPr="001332A6">
        <w:rPr>
          <w:rFonts w:ascii="Arial" w:hAnsi="Arial" w:cs="Arial"/>
          <w:sz w:val="20"/>
          <w:szCs w:val="20"/>
          <w:highlight w:val="lightGray"/>
        </w:rPr>
        <w:tab/>
      </w:r>
      <w:r w:rsidRPr="001332A6">
        <w:rPr>
          <w:rFonts w:ascii="Arial" w:hAnsi="Arial" w:cs="Arial"/>
          <w:sz w:val="20"/>
          <w:szCs w:val="20"/>
          <w:highlight w:val="lightGray"/>
        </w:rPr>
        <w:tab/>
      </w:r>
      <w:r w:rsidRPr="001332A6">
        <w:rPr>
          <w:rFonts w:ascii="Arial" w:hAnsi="Arial" w:cs="Arial"/>
          <w:sz w:val="20"/>
          <w:szCs w:val="20"/>
          <w:highlight w:val="lightGray"/>
        </w:rPr>
        <w:tab/>
      </w:r>
      <w:r w:rsidRPr="001332A6">
        <w:rPr>
          <w:rFonts w:ascii="Arial" w:hAnsi="Arial" w:cs="Arial"/>
          <w:sz w:val="20"/>
          <w:szCs w:val="20"/>
          <w:highlight w:val="lightGray"/>
        </w:rPr>
        <w:tab/>
        <w:t>40 mm</w:t>
      </w:r>
    </w:p>
    <w:p w:rsidR="00A266C2" w:rsidRPr="001332A6" w:rsidRDefault="000E2A13">
      <w:pPr>
        <w:pStyle w:val="Odstavecseseznamem"/>
        <w:numPr>
          <w:ilvl w:val="0"/>
          <w:numId w:val="6"/>
        </w:numPr>
        <w:pBdr>
          <w:bottom w:val="single" w:sz="4" w:space="1" w:color="000000"/>
        </w:pBdr>
        <w:tabs>
          <w:tab w:val="left" w:pos="993"/>
        </w:tabs>
        <w:spacing w:line="276" w:lineRule="auto"/>
        <w:ind w:left="709" w:firstLine="0"/>
        <w:jc w:val="both"/>
        <w:rPr>
          <w:rFonts w:ascii="Arial" w:hAnsi="Arial" w:cs="Arial"/>
        </w:rPr>
      </w:pPr>
      <w:r w:rsidRPr="001332A6">
        <w:rPr>
          <w:rFonts w:ascii="Arial" w:hAnsi="Arial" w:cs="Arial"/>
          <w:b/>
          <w:sz w:val="20"/>
          <w:szCs w:val="20"/>
        </w:rPr>
        <w:t>ŽB betonová deska -strop</w:t>
      </w:r>
    </w:p>
    <w:p w:rsidR="00A266C2" w:rsidRPr="001332A6" w:rsidRDefault="000E2A13">
      <w:pPr>
        <w:ind w:left="709"/>
        <w:jc w:val="both"/>
        <w:rPr>
          <w:rFonts w:ascii="Arial" w:hAnsi="Arial" w:cs="Arial"/>
          <w:b/>
          <w:sz w:val="20"/>
          <w:szCs w:val="20"/>
        </w:rPr>
      </w:pPr>
      <w:r w:rsidRPr="001332A6">
        <w:rPr>
          <w:rFonts w:ascii="Arial" w:hAnsi="Arial" w:cs="Arial"/>
          <w:b/>
          <w:sz w:val="20"/>
          <w:szCs w:val="20"/>
        </w:rPr>
        <w:t>SKLADBA CELKEM</w:t>
      </w:r>
      <w:r w:rsidRPr="001332A6">
        <w:rPr>
          <w:rFonts w:ascii="Arial" w:hAnsi="Arial" w:cs="Arial"/>
          <w:b/>
          <w:sz w:val="20"/>
          <w:szCs w:val="20"/>
        </w:rPr>
        <w:tab/>
      </w:r>
      <w:r w:rsidRPr="001332A6">
        <w:rPr>
          <w:rFonts w:ascii="Arial" w:hAnsi="Arial" w:cs="Arial"/>
          <w:b/>
          <w:sz w:val="20"/>
          <w:szCs w:val="20"/>
        </w:rPr>
        <w:tab/>
      </w:r>
      <w:r w:rsidRPr="001332A6">
        <w:rPr>
          <w:rFonts w:ascii="Arial" w:hAnsi="Arial" w:cs="Arial"/>
          <w:b/>
          <w:sz w:val="20"/>
          <w:szCs w:val="20"/>
        </w:rPr>
        <w:tab/>
      </w:r>
      <w:r w:rsidRPr="001332A6">
        <w:rPr>
          <w:rFonts w:ascii="Arial" w:hAnsi="Arial" w:cs="Arial"/>
          <w:b/>
          <w:sz w:val="20"/>
          <w:szCs w:val="20"/>
        </w:rPr>
        <w:tab/>
      </w:r>
      <w:r w:rsidRPr="001332A6">
        <w:rPr>
          <w:rFonts w:ascii="Arial" w:hAnsi="Arial" w:cs="Arial"/>
          <w:b/>
          <w:sz w:val="20"/>
          <w:szCs w:val="20"/>
        </w:rPr>
        <w:tab/>
      </w:r>
      <w:r w:rsidRPr="001332A6">
        <w:rPr>
          <w:rFonts w:ascii="Arial" w:hAnsi="Arial" w:cs="Arial"/>
          <w:b/>
          <w:sz w:val="20"/>
          <w:szCs w:val="20"/>
        </w:rPr>
        <w:tab/>
      </w:r>
      <w:r w:rsidRPr="001332A6">
        <w:rPr>
          <w:rFonts w:ascii="Arial" w:hAnsi="Arial" w:cs="Arial"/>
          <w:b/>
          <w:sz w:val="20"/>
          <w:szCs w:val="20"/>
        </w:rPr>
        <w:tab/>
      </w:r>
      <w:r w:rsidRPr="001332A6">
        <w:rPr>
          <w:rFonts w:ascii="Arial" w:hAnsi="Arial" w:cs="Arial"/>
          <w:b/>
          <w:sz w:val="20"/>
          <w:szCs w:val="20"/>
        </w:rPr>
        <w:tab/>
      </w:r>
      <w:r w:rsidRPr="001332A6">
        <w:rPr>
          <w:rFonts w:ascii="Arial" w:hAnsi="Arial" w:cs="Arial"/>
          <w:b/>
          <w:sz w:val="20"/>
          <w:szCs w:val="20"/>
        </w:rPr>
        <w:tab/>
      </w:r>
      <w:r w:rsidRPr="001332A6">
        <w:rPr>
          <w:rFonts w:ascii="Arial" w:hAnsi="Arial" w:cs="Arial"/>
          <w:b/>
          <w:sz w:val="20"/>
          <w:szCs w:val="20"/>
        </w:rPr>
        <w:tab/>
        <w:t>115mm</w:t>
      </w:r>
    </w:p>
    <w:p w:rsidR="00A266C2" w:rsidRPr="001332A6" w:rsidRDefault="00A266C2">
      <w:pPr>
        <w:ind w:left="709"/>
        <w:jc w:val="both"/>
        <w:rPr>
          <w:rFonts w:ascii="Arial" w:hAnsi="Arial" w:cs="Arial"/>
          <w:b/>
          <w:sz w:val="20"/>
          <w:szCs w:val="20"/>
        </w:rPr>
      </w:pPr>
    </w:p>
    <w:p w:rsidR="00A266C2" w:rsidRPr="001332A6" w:rsidRDefault="000E2A13">
      <w:pPr>
        <w:ind w:left="709"/>
        <w:jc w:val="both"/>
        <w:rPr>
          <w:rFonts w:ascii="Arial" w:hAnsi="Arial" w:cs="Arial"/>
          <w:b/>
          <w:sz w:val="20"/>
          <w:szCs w:val="20"/>
        </w:rPr>
      </w:pPr>
      <w:r w:rsidRPr="001332A6">
        <w:rPr>
          <w:rFonts w:ascii="Arial" w:hAnsi="Arial" w:cs="Arial"/>
          <w:b/>
          <w:sz w:val="20"/>
          <w:szCs w:val="20"/>
        </w:rPr>
        <w:t>BP3a – STÁVAJÍCÍ PODLAHA, PVC na terénu – suchý provoz:</w:t>
      </w:r>
    </w:p>
    <w:p w:rsidR="00A266C2" w:rsidRPr="001332A6" w:rsidRDefault="000E2A13">
      <w:pPr>
        <w:pStyle w:val="Odstavecseseznamem"/>
        <w:numPr>
          <w:ilvl w:val="0"/>
          <w:numId w:val="6"/>
        </w:numPr>
        <w:pBdr>
          <w:top w:val="single" w:sz="4" w:space="1" w:color="000000"/>
        </w:pBdr>
        <w:tabs>
          <w:tab w:val="left" w:pos="993"/>
        </w:tabs>
        <w:spacing w:line="276" w:lineRule="auto"/>
        <w:ind w:left="709" w:firstLine="0"/>
        <w:jc w:val="both"/>
        <w:rPr>
          <w:rFonts w:ascii="Arial" w:hAnsi="Arial" w:cs="Arial"/>
          <w:sz w:val="20"/>
          <w:szCs w:val="20"/>
          <w:highlight w:val="lightGray"/>
        </w:rPr>
      </w:pPr>
      <w:r w:rsidRPr="001332A6">
        <w:rPr>
          <w:rFonts w:ascii="Arial" w:hAnsi="Arial" w:cs="Arial"/>
          <w:sz w:val="20"/>
          <w:szCs w:val="20"/>
          <w:highlight w:val="lightGray"/>
        </w:rPr>
        <w:t>PVC</w:t>
      </w:r>
      <w:r w:rsidRPr="001332A6">
        <w:rPr>
          <w:rFonts w:ascii="Arial" w:hAnsi="Arial" w:cs="Arial"/>
          <w:sz w:val="20"/>
          <w:szCs w:val="20"/>
          <w:highlight w:val="lightGray"/>
        </w:rPr>
        <w:tab/>
      </w:r>
      <w:r w:rsidRPr="001332A6">
        <w:rPr>
          <w:rFonts w:ascii="Arial" w:hAnsi="Arial" w:cs="Arial"/>
          <w:sz w:val="20"/>
          <w:szCs w:val="20"/>
          <w:highlight w:val="lightGray"/>
        </w:rPr>
        <w:tab/>
      </w:r>
      <w:r w:rsidRPr="001332A6">
        <w:rPr>
          <w:rFonts w:ascii="Arial" w:hAnsi="Arial" w:cs="Arial"/>
          <w:sz w:val="20"/>
          <w:szCs w:val="20"/>
          <w:highlight w:val="lightGray"/>
        </w:rPr>
        <w:tab/>
      </w:r>
      <w:r w:rsidRPr="001332A6">
        <w:rPr>
          <w:rFonts w:ascii="Arial" w:hAnsi="Arial" w:cs="Arial"/>
          <w:sz w:val="20"/>
          <w:szCs w:val="20"/>
          <w:highlight w:val="lightGray"/>
        </w:rPr>
        <w:tab/>
      </w:r>
      <w:r w:rsidRPr="001332A6">
        <w:rPr>
          <w:rFonts w:ascii="Arial" w:hAnsi="Arial" w:cs="Arial"/>
          <w:sz w:val="20"/>
          <w:szCs w:val="20"/>
          <w:highlight w:val="lightGray"/>
        </w:rPr>
        <w:tab/>
      </w:r>
      <w:r w:rsidRPr="001332A6">
        <w:rPr>
          <w:rFonts w:ascii="Arial" w:hAnsi="Arial" w:cs="Arial"/>
          <w:sz w:val="20"/>
          <w:szCs w:val="20"/>
          <w:highlight w:val="lightGray"/>
        </w:rPr>
        <w:tab/>
      </w:r>
      <w:r w:rsidRPr="001332A6">
        <w:rPr>
          <w:rFonts w:ascii="Arial" w:hAnsi="Arial" w:cs="Arial"/>
          <w:sz w:val="20"/>
          <w:szCs w:val="20"/>
          <w:highlight w:val="lightGray"/>
        </w:rPr>
        <w:tab/>
      </w:r>
      <w:r w:rsidRPr="001332A6">
        <w:rPr>
          <w:rFonts w:ascii="Arial" w:hAnsi="Arial" w:cs="Arial"/>
          <w:sz w:val="20"/>
          <w:szCs w:val="20"/>
          <w:highlight w:val="lightGray"/>
        </w:rPr>
        <w:tab/>
      </w:r>
      <w:r w:rsidRPr="001332A6">
        <w:rPr>
          <w:rFonts w:ascii="Arial" w:hAnsi="Arial" w:cs="Arial"/>
          <w:sz w:val="20"/>
          <w:szCs w:val="20"/>
          <w:highlight w:val="lightGray"/>
        </w:rPr>
        <w:tab/>
      </w:r>
      <w:r w:rsidRPr="001332A6">
        <w:rPr>
          <w:rFonts w:ascii="Arial" w:hAnsi="Arial" w:cs="Arial"/>
          <w:sz w:val="20"/>
          <w:szCs w:val="20"/>
          <w:highlight w:val="lightGray"/>
        </w:rPr>
        <w:tab/>
      </w:r>
      <w:r w:rsidRPr="001332A6">
        <w:rPr>
          <w:rFonts w:ascii="Arial" w:hAnsi="Arial" w:cs="Arial"/>
          <w:sz w:val="20"/>
          <w:szCs w:val="20"/>
          <w:highlight w:val="lightGray"/>
        </w:rPr>
        <w:tab/>
      </w:r>
      <w:r w:rsidRPr="001332A6">
        <w:rPr>
          <w:rFonts w:ascii="Arial" w:hAnsi="Arial" w:cs="Arial"/>
          <w:sz w:val="20"/>
          <w:szCs w:val="20"/>
          <w:highlight w:val="lightGray"/>
        </w:rPr>
        <w:tab/>
        <w:t>2 mm</w:t>
      </w:r>
    </w:p>
    <w:p w:rsidR="00A266C2" w:rsidRPr="001332A6" w:rsidRDefault="000E2A13">
      <w:pPr>
        <w:pStyle w:val="Odstavecseseznamem"/>
        <w:numPr>
          <w:ilvl w:val="0"/>
          <w:numId w:val="6"/>
        </w:numPr>
        <w:tabs>
          <w:tab w:val="left" w:pos="993"/>
        </w:tabs>
        <w:spacing w:line="276" w:lineRule="auto"/>
        <w:ind w:left="709" w:firstLine="0"/>
        <w:jc w:val="both"/>
        <w:rPr>
          <w:rFonts w:ascii="Arial" w:hAnsi="Arial" w:cs="Arial"/>
          <w:sz w:val="20"/>
          <w:szCs w:val="20"/>
          <w:highlight w:val="lightGray"/>
        </w:rPr>
      </w:pPr>
      <w:r w:rsidRPr="001332A6">
        <w:rPr>
          <w:rFonts w:ascii="Arial" w:hAnsi="Arial" w:cs="Arial"/>
          <w:sz w:val="20"/>
          <w:szCs w:val="20"/>
          <w:highlight w:val="lightGray"/>
        </w:rPr>
        <w:t>Cementový potěr</w:t>
      </w:r>
      <w:r w:rsidRPr="001332A6">
        <w:rPr>
          <w:rFonts w:ascii="Arial" w:hAnsi="Arial" w:cs="Arial"/>
          <w:sz w:val="20"/>
          <w:szCs w:val="20"/>
          <w:highlight w:val="lightGray"/>
        </w:rPr>
        <w:tab/>
      </w:r>
      <w:r w:rsidRPr="001332A6">
        <w:rPr>
          <w:rFonts w:ascii="Arial" w:hAnsi="Arial" w:cs="Arial"/>
          <w:sz w:val="20"/>
          <w:szCs w:val="20"/>
          <w:highlight w:val="lightGray"/>
        </w:rPr>
        <w:tab/>
      </w:r>
      <w:r w:rsidRPr="001332A6">
        <w:rPr>
          <w:rFonts w:ascii="Arial" w:hAnsi="Arial" w:cs="Arial"/>
          <w:sz w:val="20"/>
          <w:szCs w:val="20"/>
          <w:highlight w:val="lightGray"/>
        </w:rPr>
        <w:tab/>
      </w:r>
      <w:r w:rsidRPr="001332A6">
        <w:rPr>
          <w:rFonts w:ascii="Arial" w:hAnsi="Arial" w:cs="Arial"/>
          <w:sz w:val="20"/>
          <w:szCs w:val="20"/>
          <w:highlight w:val="lightGray"/>
        </w:rPr>
        <w:tab/>
      </w:r>
      <w:r w:rsidRPr="001332A6">
        <w:rPr>
          <w:rFonts w:ascii="Arial" w:hAnsi="Arial" w:cs="Arial"/>
          <w:sz w:val="20"/>
          <w:szCs w:val="20"/>
          <w:highlight w:val="lightGray"/>
        </w:rPr>
        <w:tab/>
      </w:r>
      <w:r w:rsidRPr="001332A6">
        <w:rPr>
          <w:rFonts w:ascii="Arial" w:hAnsi="Arial" w:cs="Arial"/>
          <w:sz w:val="20"/>
          <w:szCs w:val="20"/>
          <w:highlight w:val="lightGray"/>
        </w:rPr>
        <w:tab/>
      </w:r>
      <w:r w:rsidRPr="001332A6">
        <w:rPr>
          <w:rFonts w:ascii="Arial" w:hAnsi="Arial" w:cs="Arial"/>
          <w:sz w:val="20"/>
          <w:szCs w:val="20"/>
          <w:highlight w:val="lightGray"/>
        </w:rPr>
        <w:tab/>
      </w:r>
      <w:r w:rsidRPr="001332A6">
        <w:rPr>
          <w:rFonts w:ascii="Arial" w:hAnsi="Arial" w:cs="Arial"/>
          <w:sz w:val="20"/>
          <w:szCs w:val="20"/>
          <w:highlight w:val="lightGray"/>
        </w:rPr>
        <w:tab/>
      </w:r>
      <w:r w:rsidRPr="001332A6">
        <w:rPr>
          <w:rFonts w:ascii="Arial" w:hAnsi="Arial" w:cs="Arial"/>
          <w:sz w:val="20"/>
          <w:szCs w:val="20"/>
          <w:highlight w:val="lightGray"/>
        </w:rPr>
        <w:tab/>
      </w:r>
      <w:r w:rsidRPr="001332A6">
        <w:rPr>
          <w:rFonts w:ascii="Arial" w:hAnsi="Arial" w:cs="Arial"/>
          <w:sz w:val="20"/>
          <w:szCs w:val="20"/>
          <w:highlight w:val="lightGray"/>
        </w:rPr>
        <w:tab/>
        <w:t>30 mm</w:t>
      </w:r>
    </w:p>
    <w:p w:rsidR="00A266C2" w:rsidRPr="001332A6" w:rsidRDefault="000E2A13">
      <w:pPr>
        <w:pStyle w:val="Odstavecseseznamem"/>
        <w:numPr>
          <w:ilvl w:val="0"/>
          <w:numId w:val="6"/>
        </w:numPr>
        <w:tabs>
          <w:tab w:val="left" w:pos="993"/>
        </w:tabs>
        <w:spacing w:line="276" w:lineRule="auto"/>
        <w:ind w:left="709" w:firstLine="0"/>
        <w:jc w:val="both"/>
        <w:rPr>
          <w:rFonts w:ascii="Arial" w:hAnsi="Arial" w:cs="Arial"/>
          <w:sz w:val="20"/>
          <w:szCs w:val="20"/>
          <w:highlight w:val="lightGray"/>
        </w:rPr>
      </w:pPr>
      <w:r w:rsidRPr="001332A6">
        <w:rPr>
          <w:rFonts w:ascii="Arial" w:hAnsi="Arial" w:cs="Arial"/>
          <w:sz w:val="20"/>
          <w:szCs w:val="20"/>
          <w:highlight w:val="lightGray"/>
        </w:rPr>
        <w:t xml:space="preserve">Betonová deska se sítí </w:t>
      </w:r>
      <w:r w:rsidRPr="001332A6">
        <w:rPr>
          <w:rFonts w:ascii="Arial" w:hAnsi="Arial" w:cs="Arial"/>
          <w:sz w:val="20"/>
          <w:szCs w:val="20"/>
          <w:highlight w:val="lightGray"/>
        </w:rPr>
        <w:tab/>
      </w:r>
      <w:r w:rsidRPr="001332A6">
        <w:rPr>
          <w:rFonts w:ascii="Arial" w:hAnsi="Arial" w:cs="Arial"/>
          <w:sz w:val="20"/>
          <w:szCs w:val="20"/>
          <w:highlight w:val="lightGray"/>
        </w:rPr>
        <w:tab/>
      </w:r>
      <w:r w:rsidRPr="001332A6">
        <w:rPr>
          <w:rFonts w:ascii="Arial" w:hAnsi="Arial" w:cs="Arial"/>
          <w:sz w:val="20"/>
          <w:szCs w:val="20"/>
          <w:highlight w:val="lightGray"/>
        </w:rPr>
        <w:tab/>
      </w:r>
      <w:r w:rsidRPr="001332A6">
        <w:rPr>
          <w:rFonts w:ascii="Arial" w:hAnsi="Arial" w:cs="Arial"/>
          <w:sz w:val="20"/>
          <w:szCs w:val="20"/>
          <w:highlight w:val="lightGray"/>
        </w:rPr>
        <w:tab/>
      </w:r>
      <w:r w:rsidRPr="001332A6">
        <w:rPr>
          <w:rFonts w:ascii="Arial" w:hAnsi="Arial" w:cs="Arial"/>
          <w:sz w:val="20"/>
          <w:szCs w:val="20"/>
          <w:highlight w:val="lightGray"/>
        </w:rPr>
        <w:tab/>
      </w:r>
      <w:r w:rsidRPr="001332A6">
        <w:rPr>
          <w:rFonts w:ascii="Arial" w:hAnsi="Arial" w:cs="Arial"/>
          <w:sz w:val="20"/>
          <w:szCs w:val="20"/>
          <w:highlight w:val="lightGray"/>
        </w:rPr>
        <w:tab/>
        <w:t xml:space="preserve">           </w:t>
      </w:r>
      <w:r w:rsidRPr="001332A6">
        <w:rPr>
          <w:rFonts w:ascii="Arial" w:hAnsi="Arial" w:cs="Arial"/>
          <w:sz w:val="20"/>
          <w:szCs w:val="20"/>
          <w:highlight w:val="lightGray"/>
        </w:rPr>
        <w:tab/>
      </w:r>
      <w:r w:rsidRPr="001332A6">
        <w:rPr>
          <w:rFonts w:ascii="Arial" w:hAnsi="Arial" w:cs="Arial"/>
          <w:sz w:val="20"/>
          <w:szCs w:val="20"/>
          <w:highlight w:val="lightGray"/>
        </w:rPr>
        <w:tab/>
      </w:r>
      <w:r w:rsidRPr="001332A6">
        <w:rPr>
          <w:rFonts w:ascii="Arial" w:hAnsi="Arial" w:cs="Arial"/>
          <w:sz w:val="20"/>
          <w:szCs w:val="20"/>
          <w:highlight w:val="lightGray"/>
        </w:rPr>
        <w:tab/>
        <w:t>75 mm</w:t>
      </w:r>
    </w:p>
    <w:p w:rsidR="00A266C2" w:rsidRPr="001332A6" w:rsidRDefault="000E2A13">
      <w:pPr>
        <w:pStyle w:val="Odstavecseseznamem"/>
        <w:numPr>
          <w:ilvl w:val="0"/>
          <w:numId w:val="6"/>
        </w:numPr>
        <w:tabs>
          <w:tab w:val="left" w:pos="993"/>
        </w:tabs>
        <w:spacing w:line="276" w:lineRule="auto"/>
        <w:ind w:left="709" w:firstLine="0"/>
        <w:jc w:val="both"/>
        <w:rPr>
          <w:rFonts w:ascii="Arial" w:hAnsi="Arial" w:cs="Arial"/>
          <w:sz w:val="20"/>
          <w:szCs w:val="20"/>
          <w:highlight w:val="lightGray"/>
        </w:rPr>
      </w:pPr>
      <w:r w:rsidRPr="001332A6">
        <w:rPr>
          <w:rFonts w:ascii="Arial" w:hAnsi="Arial" w:cs="Arial"/>
          <w:sz w:val="20"/>
          <w:szCs w:val="20"/>
          <w:highlight w:val="lightGray"/>
        </w:rPr>
        <w:t>Lepenka A400 H</w:t>
      </w:r>
    </w:p>
    <w:p w:rsidR="00A266C2" w:rsidRPr="001332A6" w:rsidRDefault="000E2A13">
      <w:pPr>
        <w:pStyle w:val="Odstavecseseznamem"/>
        <w:numPr>
          <w:ilvl w:val="0"/>
          <w:numId w:val="6"/>
        </w:numPr>
        <w:tabs>
          <w:tab w:val="left" w:pos="993"/>
        </w:tabs>
        <w:spacing w:line="276" w:lineRule="auto"/>
        <w:ind w:left="709" w:firstLine="0"/>
        <w:jc w:val="both"/>
        <w:rPr>
          <w:rFonts w:ascii="Arial" w:hAnsi="Arial" w:cs="Arial"/>
          <w:sz w:val="20"/>
          <w:szCs w:val="20"/>
          <w:highlight w:val="lightGray"/>
        </w:rPr>
      </w:pPr>
      <w:r w:rsidRPr="001332A6">
        <w:rPr>
          <w:rFonts w:ascii="Arial" w:hAnsi="Arial" w:cs="Arial"/>
          <w:sz w:val="20"/>
          <w:szCs w:val="20"/>
          <w:highlight w:val="lightGray"/>
        </w:rPr>
        <w:t xml:space="preserve">Polystyrenová deska </w:t>
      </w:r>
      <w:r w:rsidRPr="001332A6">
        <w:rPr>
          <w:rFonts w:ascii="Arial" w:hAnsi="Arial" w:cs="Arial"/>
          <w:sz w:val="20"/>
          <w:szCs w:val="20"/>
          <w:highlight w:val="lightGray"/>
        </w:rPr>
        <w:tab/>
      </w:r>
      <w:r w:rsidRPr="001332A6">
        <w:rPr>
          <w:rFonts w:ascii="Arial" w:hAnsi="Arial" w:cs="Arial"/>
          <w:sz w:val="20"/>
          <w:szCs w:val="20"/>
          <w:highlight w:val="lightGray"/>
        </w:rPr>
        <w:tab/>
      </w:r>
      <w:r w:rsidRPr="001332A6">
        <w:rPr>
          <w:rFonts w:ascii="Arial" w:hAnsi="Arial" w:cs="Arial"/>
          <w:sz w:val="20"/>
          <w:szCs w:val="20"/>
          <w:highlight w:val="lightGray"/>
        </w:rPr>
        <w:tab/>
      </w:r>
      <w:r w:rsidRPr="001332A6">
        <w:rPr>
          <w:rFonts w:ascii="Arial" w:hAnsi="Arial" w:cs="Arial"/>
          <w:sz w:val="20"/>
          <w:szCs w:val="20"/>
          <w:highlight w:val="lightGray"/>
        </w:rPr>
        <w:tab/>
      </w:r>
      <w:r w:rsidRPr="001332A6">
        <w:rPr>
          <w:rFonts w:ascii="Arial" w:hAnsi="Arial" w:cs="Arial"/>
          <w:sz w:val="20"/>
          <w:szCs w:val="20"/>
          <w:highlight w:val="lightGray"/>
        </w:rPr>
        <w:tab/>
      </w:r>
      <w:r w:rsidRPr="001332A6">
        <w:rPr>
          <w:rFonts w:ascii="Arial" w:hAnsi="Arial" w:cs="Arial"/>
          <w:sz w:val="20"/>
          <w:szCs w:val="20"/>
          <w:highlight w:val="lightGray"/>
        </w:rPr>
        <w:tab/>
      </w:r>
      <w:r w:rsidRPr="001332A6">
        <w:rPr>
          <w:rFonts w:ascii="Arial" w:hAnsi="Arial" w:cs="Arial"/>
          <w:sz w:val="20"/>
          <w:szCs w:val="20"/>
          <w:highlight w:val="lightGray"/>
        </w:rPr>
        <w:tab/>
      </w:r>
      <w:r w:rsidRPr="001332A6">
        <w:rPr>
          <w:rFonts w:ascii="Arial" w:hAnsi="Arial" w:cs="Arial"/>
          <w:sz w:val="20"/>
          <w:szCs w:val="20"/>
          <w:highlight w:val="lightGray"/>
        </w:rPr>
        <w:tab/>
      </w:r>
      <w:r w:rsidRPr="001332A6">
        <w:rPr>
          <w:rFonts w:ascii="Arial" w:hAnsi="Arial" w:cs="Arial"/>
          <w:sz w:val="20"/>
          <w:szCs w:val="20"/>
          <w:highlight w:val="lightGray"/>
        </w:rPr>
        <w:tab/>
        <w:t>15 mm</w:t>
      </w:r>
    </w:p>
    <w:p w:rsidR="00A266C2" w:rsidRPr="001332A6" w:rsidRDefault="000E2A13">
      <w:pPr>
        <w:pStyle w:val="Odstavecseseznamem"/>
        <w:numPr>
          <w:ilvl w:val="0"/>
          <w:numId w:val="6"/>
        </w:numPr>
        <w:pBdr>
          <w:bottom w:val="single" w:sz="4" w:space="1" w:color="000000"/>
        </w:pBdr>
        <w:tabs>
          <w:tab w:val="left" w:pos="993"/>
        </w:tabs>
        <w:spacing w:line="276" w:lineRule="auto"/>
        <w:ind w:left="709" w:firstLine="0"/>
        <w:jc w:val="both"/>
        <w:rPr>
          <w:rFonts w:ascii="Arial" w:hAnsi="Arial" w:cs="Arial"/>
          <w:sz w:val="20"/>
          <w:szCs w:val="20"/>
          <w:highlight w:val="lightGray"/>
        </w:rPr>
      </w:pPr>
      <w:r w:rsidRPr="001332A6">
        <w:rPr>
          <w:rFonts w:ascii="Arial" w:hAnsi="Arial" w:cs="Arial"/>
          <w:b/>
          <w:sz w:val="20"/>
          <w:szCs w:val="20"/>
          <w:highlight w:val="lightGray"/>
        </w:rPr>
        <w:t>BP - podkladní vrstvy na terénu</w:t>
      </w:r>
    </w:p>
    <w:p w:rsidR="00A266C2" w:rsidRPr="001332A6" w:rsidRDefault="000E2A13">
      <w:pPr>
        <w:ind w:left="709"/>
        <w:jc w:val="both"/>
        <w:rPr>
          <w:rFonts w:ascii="Arial" w:hAnsi="Arial" w:cs="Arial"/>
          <w:b/>
          <w:sz w:val="20"/>
          <w:szCs w:val="20"/>
        </w:rPr>
      </w:pPr>
      <w:r w:rsidRPr="001332A6">
        <w:rPr>
          <w:rFonts w:ascii="Arial" w:hAnsi="Arial" w:cs="Arial"/>
          <w:sz w:val="20"/>
          <w:szCs w:val="20"/>
        </w:rPr>
        <w:t>SKLADBA CELKEM</w:t>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t>122mm</w:t>
      </w:r>
    </w:p>
    <w:p w:rsidR="00A266C2" w:rsidRPr="001332A6" w:rsidRDefault="00A266C2">
      <w:pPr>
        <w:ind w:left="709"/>
        <w:jc w:val="both"/>
        <w:rPr>
          <w:rFonts w:ascii="Arial" w:hAnsi="Arial" w:cs="Arial"/>
          <w:b/>
          <w:sz w:val="20"/>
          <w:szCs w:val="20"/>
        </w:rPr>
      </w:pPr>
    </w:p>
    <w:p w:rsidR="00A266C2" w:rsidRPr="001332A6" w:rsidRDefault="000E2A13">
      <w:pPr>
        <w:pBdr>
          <w:bottom w:val="single" w:sz="4" w:space="1" w:color="000000"/>
        </w:pBdr>
        <w:ind w:left="709"/>
        <w:jc w:val="both"/>
        <w:rPr>
          <w:rFonts w:ascii="Arial" w:hAnsi="Arial" w:cs="Arial"/>
          <w:b/>
          <w:sz w:val="20"/>
          <w:szCs w:val="20"/>
        </w:rPr>
      </w:pPr>
      <w:r w:rsidRPr="001332A6">
        <w:rPr>
          <w:rFonts w:ascii="Arial" w:hAnsi="Arial" w:cs="Arial"/>
          <w:b/>
          <w:sz w:val="20"/>
          <w:szCs w:val="20"/>
        </w:rPr>
        <w:t>BP3b – STÁVAJÍCÍ PODLAHA, PVC na stropní desce suterénu:</w:t>
      </w:r>
    </w:p>
    <w:p w:rsidR="00A266C2" w:rsidRPr="001332A6" w:rsidRDefault="000E2A13">
      <w:pPr>
        <w:pStyle w:val="Odstavecseseznamem"/>
        <w:numPr>
          <w:ilvl w:val="0"/>
          <w:numId w:val="6"/>
        </w:numPr>
        <w:tabs>
          <w:tab w:val="left" w:pos="993"/>
        </w:tabs>
        <w:spacing w:line="276" w:lineRule="auto"/>
        <w:ind w:left="709" w:firstLine="0"/>
        <w:jc w:val="both"/>
        <w:rPr>
          <w:rFonts w:ascii="Arial" w:hAnsi="Arial" w:cs="Arial"/>
          <w:sz w:val="20"/>
          <w:szCs w:val="20"/>
          <w:highlight w:val="lightGray"/>
        </w:rPr>
      </w:pPr>
      <w:r w:rsidRPr="001332A6">
        <w:rPr>
          <w:rFonts w:ascii="Arial" w:hAnsi="Arial" w:cs="Arial"/>
          <w:sz w:val="20"/>
          <w:szCs w:val="20"/>
          <w:highlight w:val="lightGray"/>
        </w:rPr>
        <w:t>PVC</w:t>
      </w:r>
      <w:r w:rsidRPr="001332A6">
        <w:rPr>
          <w:rFonts w:ascii="Arial" w:hAnsi="Arial" w:cs="Arial"/>
          <w:sz w:val="20"/>
          <w:szCs w:val="20"/>
          <w:highlight w:val="lightGray"/>
        </w:rPr>
        <w:tab/>
        <w:t xml:space="preserve"> </w:t>
      </w:r>
      <w:r w:rsidRPr="001332A6">
        <w:rPr>
          <w:rFonts w:ascii="Arial" w:hAnsi="Arial" w:cs="Arial"/>
          <w:sz w:val="20"/>
          <w:szCs w:val="20"/>
          <w:highlight w:val="lightGray"/>
        </w:rPr>
        <w:tab/>
      </w:r>
      <w:r w:rsidRPr="001332A6">
        <w:rPr>
          <w:rFonts w:ascii="Arial" w:hAnsi="Arial" w:cs="Arial"/>
          <w:sz w:val="20"/>
          <w:szCs w:val="20"/>
          <w:highlight w:val="lightGray"/>
        </w:rPr>
        <w:tab/>
      </w:r>
      <w:r w:rsidRPr="001332A6">
        <w:rPr>
          <w:rFonts w:ascii="Arial" w:hAnsi="Arial" w:cs="Arial"/>
          <w:sz w:val="20"/>
          <w:szCs w:val="20"/>
          <w:highlight w:val="lightGray"/>
        </w:rPr>
        <w:tab/>
      </w:r>
      <w:r w:rsidRPr="001332A6">
        <w:rPr>
          <w:rFonts w:ascii="Arial" w:hAnsi="Arial" w:cs="Arial"/>
          <w:sz w:val="20"/>
          <w:szCs w:val="20"/>
          <w:highlight w:val="lightGray"/>
        </w:rPr>
        <w:tab/>
      </w:r>
      <w:r w:rsidRPr="001332A6">
        <w:rPr>
          <w:rFonts w:ascii="Arial" w:hAnsi="Arial" w:cs="Arial"/>
          <w:sz w:val="20"/>
          <w:szCs w:val="20"/>
          <w:highlight w:val="lightGray"/>
        </w:rPr>
        <w:tab/>
      </w:r>
      <w:r w:rsidRPr="001332A6">
        <w:rPr>
          <w:rFonts w:ascii="Arial" w:hAnsi="Arial" w:cs="Arial"/>
          <w:sz w:val="20"/>
          <w:szCs w:val="20"/>
          <w:highlight w:val="lightGray"/>
        </w:rPr>
        <w:tab/>
        <w:t xml:space="preserve">  </w:t>
      </w:r>
      <w:r w:rsidRPr="001332A6">
        <w:rPr>
          <w:rFonts w:ascii="Arial" w:hAnsi="Arial" w:cs="Arial"/>
          <w:sz w:val="20"/>
          <w:szCs w:val="20"/>
          <w:highlight w:val="lightGray"/>
        </w:rPr>
        <w:tab/>
      </w:r>
      <w:r w:rsidRPr="001332A6">
        <w:rPr>
          <w:rFonts w:ascii="Arial" w:hAnsi="Arial" w:cs="Arial"/>
          <w:sz w:val="20"/>
          <w:szCs w:val="20"/>
          <w:highlight w:val="lightGray"/>
        </w:rPr>
        <w:tab/>
      </w:r>
      <w:r w:rsidRPr="001332A6">
        <w:rPr>
          <w:rFonts w:ascii="Arial" w:hAnsi="Arial" w:cs="Arial"/>
          <w:sz w:val="20"/>
          <w:szCs w:val="20"/>
          <w:highlight w:val="lightGray"/>
        </w:rPr>
        <w:tab/>
      </w:r>
      <w:r w:rsidRPr="001332A6">
        <w:rPr>
          <w:rFonts w:ascii="Arial" w:hAnsi="Arial" w:cs="Arial"/>
          <w:sz w:val="20"/>
          <w:szCs w:val="20"/>
          <w:highlight w:val="lightGray"/>
        </w:rPr>
        <w:tab/>
      </w:r>
      <w:r w:rsidRPr="001332A6">
        <w:rPr>
          <w:rFonts w:ascii="Arial" w:hAnsi="Arial" w:cs="Arial"/>
          <w:sz w:val="20"/>
          <w:szCs w:val="20"/>
          <w:highlight w:val="lightGray"/>
        </w:rPr>
        <w:tab/>
        <w:t>2 mm</w:t>
      </w:r>
    </w:p>
    <w:p w:rsidR="00A266C2" w:rsidRPr="001332A6" w:rsidRDefault="000E2A13">
      <w:pPr>
        <w:pStyle w:val="Odstavecseseznamem"/>
        <w:numPr>
          <w:ilvl w:val="0"/>
          <w:numId w:val="6"/>
        </w:numPr>
        <w:tabs>
          <w:tab w:val="left" w:pos="993"/>
        </w:tabs>
        <w:spacing w:line="276" w:lineRule="auto"/>
        <w:ind w:left="709" w:firstLine="0"/>
        <w:jc w:val="both"/>
        <w:rPr>
          <w:rFonts w:ascii="Arial" w:hAnsi="Arial" w:cs="Arial"/>
          <w:sz w:val="20"/>
          <w:szCs w:val="20"/>
          <w:highlight w:val="green"/>
        </w:rPr>
      </w:pPr>
      <w:r w:rsidRPr="001332A6">
        <w:rPr>
          <w:rFonts w:ascii="Arial" w:hAnsi="Arial" w:cs="Arial"/>
          <w:sz w:val="20"/>
          <w:szCs w:val="20"/>
          <w:highlight w:val="green"/>
        </w:rPr>
        <w:t xml:space="preserve">Cementový potěr </w:t>
      </w:r>
      <w:r w:rsidRPr="001332A6">
        <w:rPr>
          <w:rFonts w:ascii="Arial" w:hAnsi="Arial" w:cs="Arial"/>
          <w:sz w:val="20"/>
          <w:szCs w:val="20"/>
          <w:highlight w:val="green"/>
        </w:rPr>
        <w:tab/>
      </w:r>
      <w:r w:rsidRPr="001332A6">
        <w:rPr>
          <w:rFonts w:ascii="Arial" w:hAnsi="Arial" w:cs="Arial"/>
          <w:sz w:val="20"/>
          <w:szCs w:val="20"/>
          <w:highlight w:val="green"/>
        </w:rPr>
        <w:tab/>
      </w:r>
      <w:r w:rsidRPr="001332A6">
        <w:rPr>
          <w:rFonts w:ascii="Arial" w:hAnsi="Arial" w:cs="Arial"/>
          <w:sz w:val="20"/>
          <w:szCs w:val="20"/>
          <w:highlight w:val="green"/>
        </w:rPr>
        <w:tab/>
      </w:r>
      <w:r w:rsidRPr="001332A6">
        <w:rPr>
          <w:rFonts w:ascii="Arial" w:hAnsi="Arial" w:cs="Arial"/>
          <w:sz w:val="20"/>
          <w:szCs w:val="20"/>
          <w:highlight w:val="green"/>
        </w:rPr>
        <w:tab/>
      </w:r>
      <w:r w:rsidRPr="001332A6">
        <w:rPr>
          <w:rFonts w:ascii="Arial" w:hAnsi="Arial" w:cs="Arial"/>
          <w:sz w:val="20"/>
          <w:szCs w:val="20"/>
          <w:highlight w:val="green"/>
        </w:rPr>
        <w:tab/>
      </w:r>
      <w:r w:rsidRPr="001332A6">
        <w:rPr>
          <w:rFonts w:ascii="Arial" w:hAnsi="Arial" w:cs="Arial"/>
          <w:sz w:val="20"/>
          <w:szCs w:val="20"/>
          <w:highlight w:val="green"/>
        </w:rPr>
        <w:tab/>
      </w:r>
      <w:r w:rsidRPr="001332A6">
        <w:rPr>
          <w:rFonts w:ascii="Arial" w:hAnsi="Arial" w:cs="Arial"/>
          <w:sz w:val="20"/>
          <w:szCs w:val="20"/>
          <w:highlight w:val="green"/>
        </w:rPr>
        <w:tab/>
      </w:r>
      <w:r w:rsidRPr="001332A6">
        <w:rPr>
          <w:rFonts w:ascii="Arial" w:hAnsi="Arial" w:cs="Arial"/>
          <w:sz w:val="20"/>
          <w:szCs w:val="20"/>
          <w:highlight w:val="green"/>
        </w:rPr>
        <w:tab/>
      </w:r>
      <w:r w:rsidRPr="001332A6">
        <w:rPr>
          <w:rFonts w:ascii="Arial" w:hAnsi="Arial" w:cs="Arial"/>
          <w:sz w:val="20"/>
          <w:szCs w:val="20"/>
          <w:highlight w:val="green"/>
        </w:rPr>
        <w:tab/>
      </w:r>
      <w:r w:rsidRPr="001332A6">
        <w:rPr>
          <w:rFonts w:ascii="Arial" w:hAnsi="Arial" w:cs="Arial"/>
          <w:sz w:val="20"/>
          <w:szCs w:val="20"/>
          <w:highlight w:val="green"/>
        </w:rPr>
        <w:tab/>
        <w:t>45 mm</w:t>
      </w:r>
    </w:p>
    <w:p w:rsidR="00A266C2" w:rsidRPr="001332A6" w:rsidRDefault="000E2A13">
      <w:pPr>
        <w:pStyle w:val="Odstavecseseznamem"/>
        <w:numPr>
          <w:ilvl w:val="0"/>
          <w:numId w:val="6"/>
        </w:numPr>
        <w:tabs>
          <w:tab w:val="left" w:pos="993"/>
        </w:tabs>
        <w:spacing w:line="276" w:lineRule="auto"/>
        <w:ind w:left="709" w:firstLine="0"/>
        <w:jc w:val="both"/>
        <w:rPr>
          <w:rFonts w:ascii="Arial" w:hAnsi="Arial" w:cs="Arial"/>
          <w:sz w:val="20"/>
          <w:szCs w:val="20"/>
          <w:highlight w:val="green"/>
        </w:rPr>
      </w:pPr>
      <w:r w:rsidRPr="001332A6">
        <w:rPr>
          <w:rFonts w:ascii="Arial" w:hAnsi="Arial" w:cs="Arial"/>
          <w:sz w:val="20"/>
          <w:szCs w:val="20"/>
          <w:highlight w:val="green"/>
        </w:rPr>
        <w:t>Betonová mazanina se sítí</w:t>
      </w:r>
      <w:r w:rsidRPr="001332A6">
        <w:rPr>
          <w:rFonts w:ascii="Arial" w:hAnsi="Arial" w:cs="Arial"/>
          <w:sz w:val="20"/>
          <w:szCs w:val="20"/>
          <w:highlight w:val="green"/>
        </w:rPr>
        <w:tab/>
        <w:t xml:space="preserve">    </w:t>
      </w:r>
      <w:r w:rsidRPr="001332A6">
        <w:rPr>
          <w:rFonts w:ascii="Arial" w:hAnsi="Arial" w:cs="Arial"/>
          <w:sz w:val="20"/>
          <w:szCs w:val="20"/>
          <w:highlight w:val="green"/>
        </w:rPr>
        <w:tab/>
        <w:t xml:space="preserve">   </w:t>
      </w:r>
      <w:r w:rsidRPr="001332A6">
        <w:rPr>
          <w:rFonts w:ascii="Arial" w:hAnsi="Arial" w:cs="Arial"/>
          <w:sz w:val="20"/>
          <w:szCs w:val="20"/>
          <w:highlight w:val="green"/>
        </w:rPr>
        <w:tab/>
        <w:t xml:space="preserve"> </w:t>
      </w:r>
      <w:r w:rsidRPr="001332A6">
        <w:rPr>
          <w:rFonts w:ascii="Arial" w:hAnsi="Arial" w:cs="Arial"/>
          <w:sz w:val="20"/>
          <w:szCs w:val="20"/>
          <w:highlight w:val="green"/>
        </w:rPr>
        <w:tab/>
        <w:t xml:space="preserve">    </w:t>
      </w:r>
      <w:r w:rsidRPr="001332A6">
        <w:rPr>
          <w:rFonts w:ascii="Arial" w:hAnsi="Arial" w:cs="Arial"/>
          <w:sz w:val="20"/>
          <w:szCs w:val="20"/>
          <w:highlight w:val="green"/>
        </w:rPr>
        <w:tab/>
      </w:r>
      <w:r w:rsidRPr="001332A6">
        <w:rPr>
          <w:rFonts w:ascii="Arial" w:hAnsi="Arial" w:cs="Arial"/>
          <w:sz w:val="20"/>
          <w:szCs w:val="20"/>
          <w:highlight w:val="green"/>
        </w:rPr>
        <w:tab/>
      </w:r>
      <w:r w:rsidRPr="001332A6">
        <w:rPr>
          <w:rFonts w:ascii="Arial" w:hAnsi="Arial" w:cs="Arial"/>
          <w:sz w:val="20"/>
          <w:szCs w:val="20"/>
          <w:highlight w:val="green"/>
        </w:rPr>
        <w:tab/>
      </w:r>
      <w:r w:rsidRPr="001332A6">
        <w:rPr>
          <w:rFonts w:ascii="Arial" w:hAnsi="Arial" w:cs="Arial"/>
          <w:sz w:val="20"/>
          <w:szCs w:val="20"/>
          <w:highlight w:val="green"/>
        </w:rPr>
        <w:tab/>
      </w:r>
      <w:r w:rsidRPr="001332A6">
        <w:rPr>
          <w:rFonts w:ascii="Arial" w:hAnsi="Arial" w:cs="Arial"/>
          <w:sz w:val="20"/>
          <w:szCs w:val="20"/>
          <w:highlight w:val="green"/>
        </w:rPr>
        <w:tab/>
        <w:t>55 mm</w:t>
      </w:r>
    </w:p>
    <w:p w:rsidR="00A266C2" w:rsidRPr="001332A6" w:rsidRDefault="000E2A13">
      <w:pPr>
        <w:pStyle w:val="Odstavecseseznamem"/>
        <w:numPr>
          <w:ilvl w:val="0"/>
          <w:numId w:val="6"/>
        </w:numPr>
        <w:pBdr>
          <w:bottom w:val="single" w:sz="4" w:space="1" w:color="000000"/>
        </w:pBdr>
        <w:tabs>
          <w:tab w:val="left" w:pos="993"/>
        </w:tabs>
        <w:spacing w:line="276" w:lineRule="auto"/>
        <w:ind w:left="709" w:firstLine="0"/>
        <w:jc w:val="both"/>
        <w:rPr>
          <w:rFonts w:ascii="Arial" w:hAnsi="Arial" w:cs="Arial"/>
          <w:sz w:val="20"/>
          <w:szCs w:val="20"/>
          <w:highlight w:val="green"/>
        </w:rPr>
      </w:pPr>
      <w:r w:rsidRPr="001332A6">
        <w:rPr>
          <w:rFonts w:ascii="Arial" w:hAnsi="Arial" w:cs="Arial"/>
          <w:sz w:val="20"/>
          <w:szCs w:val="20"/>
          <w:highlight w:val="green"/>
        </w:rPr>
        <w:t>ŽB betonová deska -strop</w:t>
      </w:r>
    </w:p>
    <w:p w:rsidR="00A266C2" w:rsidRPr="001332A6" w:rsidRDefault="000E2A13">
      <w:pPr>
        <w:ind w:left="709"/>
        <w:jc w:val="both"/>
        <w:rPr>
          <w:rFonts w:ascii="Arial" w:hAnsi="Arial" w:cs="Arial"/>
          <w:sz w:val="20"/>
          <w:szCs w:val="20"/>
        </w:rPr>
      </w:pPr>
      <w:r w:rsidRPr="001332A6">
        <w:rPr>
          <w:rFonts w:ascii="Arial" w:hAnsi="Arial" w:cs="Arial"/>
          <w:sz w:val="20"/>
          <w:szCs w:val="20"/>
        </w:rPr>
        <w:t>SKLADBA CELKEM</w:t>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t xml:space="preserve"> </w:t>
      </w:r>
      <w:r w:rsidRPr="001332A6">
        <w:rPr>
          <w:rFonts w:ascii="Arial" w:hAnsi="Arial" w:cs="Arial"/>
          <w:sz w:val="20"/>
          <w:szCs w:val="20"/>
        </w:rPr>
        <w:tab/>
      </w:r>
      <w:r w:rsidRPr="001332A6">
        <w:rPr>
          <w:rFonts w:ascii="Arial" w:hAnsi="Arial" w:cs="Arial"/>
          <w:sz w:val="20"/>
          <w:szCs w:val="20"/>
        </w:rPr>
        <w:tab/>
        <w:t>102 mm</w:t>
      </w:r>
    </w:p>
    <w:p w:rsidR="00A266C2" w:rsidRPr="001332A6" w:rsidRDefault="00A266C2">
      <w:pPr>
        <w:ind w:left="709" w:right="73"/>
        <w:jc w:val="both"/>
        <w:rPr>
          <w:rFonts w:ascii="Arial" w:hAnsi="Arial" w:cs="Arial"/>
          <w:sz w:val="20"/>
          <w:szCs w:val="20"/>
        </w:rPr>
      </w:pPr>
    </w:p>
    <w:p w:rsidR="00A266C2" w:rsidRPr="001332A6" w:rsidRDefault="00A266C2">
      <w:pPr>
        <w:ind w:left="709"/>
        <w:jc w:val="both"/>
        <w:rPr>
          <w:rFonts w:ascii="Arial" w:hAnsi="Arial" w:cs="Arial"/>
          <w:b/>
          <w:sz w:val="20"/>
          <w:szCs w:val="20"/>
        </w:rPr>
      </w:pPr>
    </w:p>
    <w:p w:rsidR="00A266C2" w:rsidRPr="001332A6" w:rsidRDefault="000E2A13">
      <w:pPr>
        <w:ind w:left="709"/>
        <w:jc w:val="both"/>
        <w:rPr>
          <w:rFonts w:ascii="Arial" w:hAnsi="Arial" w:cs="Arial"/>
          <w:b/>
          <w:sz w:val="20"/>
          <w:szCs w:val="20"/>
        </w:rPr>
      </w:pPr>
      <w:r w:rsidRPr="001332A6">
        <w:rPr>
          <w:rFonts w:ascii="Arial" w:hAnsi="Arial" w:cs="Arial"/>
          <w:b/>
          <w:sz w:val="20"/>
          <w:szCs w:val="20"/>
        </w:rPr>
        <w:t>BP4 – STÁVAJÍCÍ PODLAHA, NÁTĚR na terénu – suchý provoz:</w:t>
      </w:r>
    </w:p>
    <w:p w:rsidR="00A266C2" w:rsidRPr="001332A6" w:rsidRDefault="000E2A13">
      <w:pPr>
        <w:pStyle w:val="Odstavecseseznamem"/>
        <w:numPr>
          <w:ilvl w:val="0"/>
          <w:numId w:val="6"/>
        </w:numPr>
        <w:pBdr>
          <w:top w:val="single" w:sz="4" w:space="1" w:color="000000"/>
        </w:pBdr>
        <w:tabs>
          <w:tab w:val="left" w:pos="993"/>
        </w:tabs>
        <w:spacing w:line="276" w:lineRule="auto"/>
        <w:ind w:left="709" w:firstLine="0"/>
        <w:jc w:val="both"/>
        <w:rPr>
          <w:rFonts w:ascii="Arial" w:hAnsi="Arial" w:cs="Arial"/>
          <w:sz w:val="20"/>
          <w:szCs w:val="20"/>
          <w:highlight w:val="lightGray"/>
        </w:rPr>
      </w:pPr>
      <w:r w:rsidRPr="001332A6">
        <w:rPr>
          <w:rFonts w:ascii="Arial" w:hAnsi="Arial" w:cs="Arial"/>
          <w:sz w:val="20"/>
          <w:szCs w:val="20"/>
          <w:highlight w:val="lightGray"/>
        </w:rPr>
        <w:t>Nátěr</w:t>
      </w:r>
      <w:r w:rsidRPr="001332A6">
        <w:rPr>
          <w:rFonts w:ascii="Arial" w:hAnsi="Arial" w:cs="Arial"/>
          <w:sz w:val="20"/>
          <w:szCs w:val="20"/>
          <w:highlight w:val="lightGray"/>
        </w:rPr>
        <w:tab/>
      </w:r>
      <w:r w:rsidRPr="001332A6">
        <w:rPr>
          <w:rFonts w:ascii="Arial" w:hAnsi="Arial" w:cs="Arial"/>
          <w:sz w:val="20"/>
          <w:szCs w:val="20"/>
          <w:highlight w:val="lightGray"/>
        </w:rPr>
        <w:tab/>
      </w:r>
      <w:r w:rsidRPr="001332A6">
        <w:rPr>
          <w:rFonts w:ascii="Arial" w:hAnsi="Arial" w:cs="Arial"/>
          <w:sz w:val="20"/>
          <w:szCs w:val="20"/>
          <w:highlight w:val="lightGray"/>
        </w:rPr>
        <w:tab/>
      </w:r>
      <w:r w:rsidRPr="001332A6">
        <w:rPr>
          <w:rFonts w:ascii="Arial" w:hAnsi="Arial" w:cs="Arial"/>
          <w:sz w:val="20"/>
          <w:szCs w:val="20"/>
          <w:highlight w:val="lightGray"/>
        </w:rPr>
        <w:tab/>
      </w:r>
      <w:r w:rsidRPr="001332A6">
        <w:rPr>
          <w:rFonts w:ascii="Arial" w:hAnsi="Arial" w:cs="Arial"/>
          <w:sz w:val="20"/>
          <w:szCs w:val="20"/>
          <w:highlight w:val="lightGray"/>
        </w:rPr>
        <w:tab/>
      </w:r>
      <w:r w:rsidRPr="001332A6">
        <w:rPr>
          <w:rFonts w:ascii="Arial" w:hAnsi="Arial" w:cs="Arial"/>
          <w:sz w:val="20"/>
          <w:szCs w:val="20"/>
          <w:highlight w:val="lightGray"/>
        </w:rPr>
        <w:tab/>
      </w:r>
      <w:r w:rsidRPr="001332A6">
        <w:rPr>
          <w:rFonts w:ascii="Arial" w:hAnsi="Arial" w:cs="Arial"/>
          <w:sz w:val="20"/>
          <w:szCs w:val="20"/>
          <w:highlight w:val="lightGray"/>
        </w:rPr>
        <w:tab/>
      </w:r>
      <w:r w:rsidRPr="001332A6">
        <w:rPr>
          <w:rFonts w:ascii="Arial" w:hAnsi="Arial" w:cs="Arial"/>
          <w:sz w:val="20"/>
          <w:szCs w:val="20"/>
          <w:highlight w:val="lightGray"/>
        </w:rPr>
        <w:tab/>
      </w:r>
      <w:r w:rsidRPr="001332A6">
        <w:rPr>
          <w:rFonts w:ascii="Arial" w:hAnsi="Arial" w:cs="Arial"/>
          <w:sz w:val="20"/>
          <w:szCs w:val="20"/>
          <w:highlight w:val="lightGray"/>
        </w:rPr>
        <w:tab/>
      </w:r>
      <w:r w:rsidRPr="001332A6">
        <w:rPr>
          <w:rFonts w:ascii="Arial" w:hAnsi="Arial" w:cs="Arial"/>
          <w:sz w:val="20"/>
          <w:szCs w:val="20"/>
          <w:highlight w:val="lightGray"/>
        </w:rPr>
        <w:tab/>
      </w:r>
      <w:r w:rsidRPr="001332A6">
        <w:rPr>
          <w:rFonts w:ascii="Arial" w:hAnsi="Arial" w:cs="Arial"/>
          <w:sz w:val="20"/>
          <w:szCs w:val="20"/>
          <w:highlight w:val="lightGray"/>
        </w:rPr>
        <w:tab/>
        <w:t>1 mm</w:t>
      </w:r>
    </w:p>
    <w:p w:rsidR="00A266C2" w:rsidRPr="001332A6" w:rsidRDefault="000E2A13">
      <w:pPr>
        <w:pStyle w:val="Odstavecseseznamem"/>
        <w:numPr>
          <w:ilvl w:val="0"/>
          <w:numId w:val="6"/>
        </w:numPr>
        <w:tabs>
          <w:tab w:val="left" w:pos="993"/>
        </w:tabs>
        <w:spacing w:line="276" w:lineRule="auto"/>
        <w:ind w:left="709" w:firstLine="0"/>
        <w:jc w:val="both"/>
        <w:rPr>
          <w:rFonts w:ascii="Arial" w:hAnsi="Arial" w:cs="Arial"/>
          <w:sz w:val="20"/>
          <w:szCs w:val="20"/>
          <w:highlight w:val="lightGray"/>
        </w:rPr>
      </w:pPr>
      <w:r w:rsidRPr="001332A6">
        <w:rPr>
          <w:rFonts w:ascii="Arial" w:hAnsi="Arial" w:cs="Arial"/>
          <w:sz w:val="20"/>
          <w:szCs w:val="20"/>
          <w:highlight w:val="lightGray"/>
        </w:rPr>
        <w:t>Cementový potěr</w:t>
      </w:r>
      <w:r w:rsidRPr="001332A6">
        <w:rPr>
          <w:rFonts w:ascii="Arial" w:hAnsi="Arial" w:cs="Arial"/>
          <w:sz w:val="20"/>
          <w:szCs w:val="20"/>
          <w:highlight w:val="lightGray"/>
        </w:rPr>
        <w:tab/>
      </w:r>
      <w:r w:rsidRPr="001332A6">
        <w:rPr>
          <w:rFonts w:ascii="Arial" w:hAnsi="Arial" w:cs="Arial"/>
          <w:sz w:val="20"/>
          <w:szCs w:val="20"/>
          <w:highlight w:val="lightGray"/>
        </w:rPr>
        <w:tab/>
      </w:r>
      <w:r w:rsidRPr="001332A6">
        <w:rPr>
          <w:rFonts w:ascii="Arial" w:hAnsi="Arial" w:cs="Arial"/>
          <w:sz w:val="20"/>
          <w:szCs w:val="20"/>
          <w:highlight w:val="lightGray"/>
        </w:rPr>
        <w:tab/>
      </w:r>
      <w:r w:rsidRPr="001332A6">
        <w:rPr>
          <w:rFonts w:ascii="Arial" w:hAnsi="Arial" w:cs="Arial"/>
          <w:sz w:val="20"/>
          <w:szCs w:val="20"/>
          <w:highlight w:val="lightGray"/>
        </w:rPr>
        <w:tab/>
      </w:r>
      <w:r w:rsidRPr="001332A6">
        <w:rPr>
          <w:rFonts w:ascii="Arial" w:hAnsi="Arial" w:cs="Arial"/>
          <w:sz w:val="20"/>
          <w:szCs w:val="20"/>
          <w:highlight w:val="lightGray"/>
        </w:rPr>
        <w:tab/>
      </w:r>
      <w:r w:rsidRPr="001332A6">
        <w:rPr>
          <w:rFonts w:ascii="Arial" w:hAnsi="Arial" w:cs="Arial"/>
          <w:sz w:val="20"/>
          <w:szCs w:val="20"/>
          <w:highlight w:val="lightGray"/>
        </w:rPr>
        <w:tab/>
      </w:r>
      <w:r w:rsidRPr="001332A6">
        <w:rPr>
          <w:rFonts w:ascii="Arial" w:hAnsi="Arial" w:cs="Arial"/>
          <w:sz w:val="20"/>
          <w:szCs w:val="20"/>
          <w:highlight w:val="lightGray"/>
        </w:rPr>
        <w:tab/>
      </w:r>
      <w:r w:rsidRPr="001332A6">
        <w:rPr>
          <w:rFonts w:ascii="Arial" w:hAnsi="Arial" w:cs="Arial"/>
          <w:sz w:val="20"/>
          <w:szCs w:val="20"/>
          <w:highlight w:val="lightGray"/>
        </w:rPr>
        <w:tab/>
      </w:r>
      <w:r w:rsidRPr="001332A6">
        <w:rPr>
          <w:rFonts w:ascii="Arial" w:hAnsi="Arial" w:cs="Arial"/>
          <w:sz w:val="20"/>
          <w:szCs w:val="20"/>
          <w:highlight w:val="lightGray"/>
        </w:rPr>
        <w:tab/>
      </w:r>
      <w:r w:rsidRPr="001332A6">
        <w:rPr>
          <w:rFonts w:ascii="Arial" w:hAnsi="Arial" w:cs="Arial"/>
          <w:sz w:val="20"/>
          <w:szCs w:val="20"/>
          <w:highlight w:val="lightGray"/>
        </w:rPr>
        <w:tab/>
        <w:t>30 mm</w:t>
      </w:r>
    </w:p>
    <w:p w:rsidR="00A266C2" w:rsidRPr="001332A6" w:rsidRDefault="000E2A13">
      <w:pPr>
        <w:pStyle w:val="Odstavecseseznamem"/>
        <w:numPr>
          <w:ilvl w:val="0"/>
          <w:numId w:val="6"/>
        </w:numPr>
        <w:tabs>
          <w:tab w:val="left" w:pos="993"/>
        </w:tabs>
        <w:spacing w:line="276" w:lineRule="auto"/>
        <w:ind w:left="709" w:firstLine="0"/>
        <w:jc w:val="both"/>
        <w:rPr>
          <w:rFonts w:ascii="Arial" w:hAnsi="Arial" w:cs="Arial"/>
          <w:sz w:val="20"/>
          <w:szCs w:val="20"/>
          <w:highlight w:val="lightGray"/>
        </w:rPr>
      </w:pPr>
      <w:r w:rsidRPr="001332A6">
        <w:rPr>
          <w:rFonts w:ascii="Arial" w:hAnsi="Arial" w:cs="Arial"/>
          <w:sz w:val="20"/>
          <w:szCs w:val="20"/>
          <w:highlight w:val="lightGray"/>
        </w:rPr>
        <w:t xml:space="preserve">Betonová deska se sítí </w:t>
      </w:r>
      <w:r w:rsidRPr="001332A6">
        <w:rPr>
          <w:rFonts w:ascii="Arial" w:hAnsi="Arial" w:cs="Arial"/>
          <w:sz w:val="20"/>
          <w:szCs w:val="20"/>
          <w:highlight w:val="lightGray"/>
        </w:rPr>
        <w:tab/>
      </w:r>
      <w:r w:rsidRPr="001332A6">
        <w:rPr>
          <w:rFonts w:ascii="Arial" w:hAnsi="Arial" w:cs="Arial"/>
          <w:sz w:val="20"/>
          <w:szCs w:val="20"/>
          <w:highlight w:val="lightGray"/>
        </w:rPr>
        <w:tab/>
      </w:r>
      <w:r w:rsidRPr="001332A6">
        <w:rPr>
          <w:rFonts w:ascii="Arial" w:hAnsi="Arial" w:cs="Arial"/>
          <w:sz w:val="20"/>
          <w:szCs w:val="20"/>
          <w:highlight w:val="lightGray"/>
        </w:rPr>
        <w:tab/>
      </w:r>
      <w:r w:rsidRPr="001332A6">
        <w:rPr>
          <w:rFonts w:ascii="Arial" w:hAnsi="Arial" w:cs="Arial"/>
          <w:sz w:val="20"/>
          <w:szCs w:val="20"/>
          <w:highlight w:val="lightGray"/>
        </w:rPr>
        <w:tab/>
      </w:r>
      <w:r w:rsidRPr="001332A6">
        <w:rPr>
          <w:rFonts w:ascii="Arial" w:hAnsi="Arial" w:cs="Arial"/>
          <w:sz w:val="20"/>
          <w:szCs w:val="20"/>
          <w:highlight w:val="lightGray"/>
        </w:rPr>
        <w:tab/>
      </w:r>
      <w:r w:rsidRPr="001332A6">
        <w:rPr>
          <w:rFonts w:ascii="Arial" w:hAnsi="Arial" w:cs="Arial"/>
          <w:sz w:val="20"/>
          <w:szCs w:val="20"/>
          <w:highlight w:val="lightGray"/>
        </w:rPr>
        <w:tab/>
        <w:t xml:space="preserve">           </w:t>
      </w:r>
      <w:r w:rsidRPr="001332A6">
        <w:rPr>
          <w:rFonts w:ascii="Arial" w:hAnsi="Arial" w:cs="Arial"/>
          <w:sz w:val="20"/>
          <w:szCs w:val="20"/>
          <w:highlight w:val="lightGray"/>
        </w:rPr>
        <w:tab/>
      </w:r>
      <w:r w:rsidRPr="001332A6">
        <w:rPr>
          <w:rFonts w:ascii="Arial" w:hAnsi="Arial" w:cs="Arial"/>
          <w:sz w:val="20"/>
          <w:szCs w:val="20"/>
          <w:highlight w:val="lightGray"/>
        </w:rPr>
        <w:tab/>
      </w:r>
      <w:r w:rsidRPr="001332A6">
        <w:rPr>
          <w:rFonts w:ascii="Arial" w:hAnsi="Arial" w:cs="Arial"/>
          <w:sz w:val="20"/>
          <w:szCs w:val="20"/>
          <w:highlight w:val="lightGray"/>
        </w:rPr>
        <w:tab/>
        <w:t>75 mm</w:t>
      </w:r>
    </w:p>
    <w:p w:rsidR="00A266C2" w:rsidRPr="001332A6" w:rsidRDefault="000E2A13">
      <w:pPr>
        <w:pStyle w:val="Odstavecseseznamem"/>
        <w:numPr>
          <w:ilvl w:val="0"/>
          <w:numId w:val="6"/>
        </w:numPr>
        <w:tabs>
          <w:tab w:val="left" w:pos="993"/>
        </w:tabs>
        <w:spacing w:line="276" w:lineRule="auto"/>
        <w:ind w:left="709" w:firstLine="0"/>
        <w:jc w:val="both"/>
        <w:rPr>
          <w:rFonts w:ascii="Arial" w:hAnsi="Arial" w:cs="Arial"/>
          <w:sz w:val="20"/>
          <w:szCs w:val="20"/>
          <w:highlight w:val="lightGray"/>
        </w:rPr>
      </w:pPr>
      <w:r w:rsidRPr="001332A6">
        <w:rPr>
          <w:rFonts w:ascii="Arial" w:hAnsi="Arial" w:cs="Arial"/>
          <w:sz w:val="20"/>
          <w:szCs w:val="20"/>
          <w:highlight w:val="lightGray"/>
        </w:rPr>
        <w:t>Lepenka A400 H</w:t>
      </w:r>
    </w:p>
    <w:p w:rsidR="00A266C2" w:rsidRPr="001332A6" w:rsidRDefault="000E2A13">
      <w:pPr>
        <w:pStyle w:val="Odstavecseseznamem"/>
        <w:numPr>
          <w:ilvl w:val="0"/>
          <w:numId w:val="6"/>
        </w:numPr>
        <w:tabs>
          <w:tab w:val="left" w:pos="993"/>
        </w:tabs>
        <w:spacing w:line="276" w:lineRule="auto"/>
        <w:ind w:left="709" w:firstLine="0"/>
        <w:jc w:val="both"/>
        <w:rPr>
          <w:rFonts w:ascii="Arial" w:hAnsi="Arial" w:cs="Arial"/>
          <w:sz w:val="20"/>
          <w:szCs w:val="20"/>
          <w:highlight w:val="lightGray"/>
        </w:rPr>
      </w:pPr>
      <w:r w:rsidRPr="001332A6">
        <w:rPr>
          <w:rFonts w:ascii="Arial" w:hAnsi="Arial" w:cs="Arial"/>
          <w:sz w:val="20"/>
          <w:szCs w:val="20"/>
          <w:highlight w:val="lightGray"/>
        </w:rPr>
        <w:t xml:space="preserve">Polystyrenová deska </w:t>
      </w:r>
      <w:r w:rsidRPr="001332A6">
        <w:rPr>
          <w:rFonts w:ascii="Arial" w:hAnsi="Arial" w:cs="Arial"/>
          <w:sz w:val="20"/>
          <w:szCs w:val="20"/>
          <w:highlight w:val="lightGray"/>
        </w:rPr>
        <w:tab/>
      </w:r>
      <w:r w:rsidRPr="001332A6">
        <w:rPr>
          <w:rFonts w:ascii="Arial" w:hAnsi="Arial" w:cs="Arial"/>
          <w:sz w:val="20"/>
          <w:szCs w:val="20"/>
          <w:highlight w:val="lightGray"/>
        </w:rPr>
        <w:tab/>
      </w:r>
      <w:r w:rsidRPr="001332A6">
        <w:rPr>
          <w:rFonts w:ascii="Arial" w:hAnsi="Arial" w:cs="Arial"/>
          <w:sz w:val="20"/>
          <w:szCs w:val="20"/>
          <w:highlight w:val="lightGray"/>
        </w:rPr>
        <w:tab/>
      </w:r>
      <w:r w:rsidRPr="001332A6">
        <w:rPr>
          <w:rFonts w:ascii="Arial" w:hAnsi="Arial" w:cs="Arial"/>
          <w:sz w:val="20"/>
          <w:szCs w:val="20"/>
          <w:highlight w:val="lightGray"/>
        </w:rPr>
        <w:tab/>
      </w:r>
      <w:r w:rsidRPr="001332A6">
        <w:rPr>
          <w:rFonts w:ascii="Arial" w:hAnsi="Arial" w:cs="Arial"/>
          <w:sz w:val="20"/>
          <w:szCs w:val="20"/>
          <w:highlight w:val="lightGray"/>
        </w:rPr>
        <w:tab/>
      </w:r>
      <w:r w:rsidRPr="001332A6">
        <w:rPr>
          <w:rFonts w:ascii="Arial" w:hAnsi="Arial" w:cs="Arial"/>
          <w:sz w:val="20"/>
          <w:szCs w:val="20"/>
          <w:highlight w:val="lightGray"/>
        </w:rPr>
        <w:tab/>
      </w:r>
      <w:r w:rsidRPr="001332A6">
        <w:rPr>
          <w:rFonts w:ascii="Arial" w:hAnsi="Arial" w:cs="Arial"/>
          <w:sz w:val="20"/>
          <w:szCs w:val="20"/>
          <w:highlight w:val="lightGray"/>
        </w:rPr>
        <w:tab/>
      </w:r>
      <w:r w:rsidRPr="001332A6">
        <w:rPr>
          <w:rFonts w:ascii="Arial" w:hAnsi="Arial" w:cs="Arial"/>
          <w:sz w:val="20"/>
          <w:szCs w:val="20"/>
          <w:highlight w:val="lightGray"/>
        </w:rPr>
        <w:tab/>
      </w:r>
      <w:r w:rsidRPr="001332A6">
        <w:rPr>
          <w:rFonts w:ascii="Arial" w:hAnsi="Arial" w:cs="Arial"/>
          <w:sz w:val="20"/>
          <w:szCs w:val="20"/>
          <w:highlight w:val="lightGray"/>
        </w:rPr>
        <w:tab/>
        <w:t>15 mm</w:t>
      </w:r>
    </w:p>
    <w:p w:rsidR="00A266C2" w:rsidRPr="001332A6" w:rsidRDefault="000E2A13">
      <w:pPr>
        <w:pStyle w:val="Odstavecseseznamem"/>
        <w:numPr>
          <w:ilvl w:val="0"/>
          <w:numId w:val="6"/>
        </w:numPr>
        <w:pBdr>
          <w:bottom w:val="single" w:sz="4" w:space="1" w:color="000000"/>
        </w:pBdr>
        <w:tabs>
          <w:tab w:val="left" w:pos="993"/>
        </w:tabs>
        <w:spacing w:line="276" w:lineRule="auto"/>
        <w:ind w:left="709" w:firstLine="0"/>
        <w:jc w:val="both"/>
        <w:rPr>
          <w:rFonts w:ascii="Arial" w:hAnsi="Arial" w:cs="Arial"/>
          <w:sz w:val="20"/>
          <w:szCs w:val="20"/>
          <w:highlight w:val="lightGray"/>
        </w:rPr>
      </w:pPr>
      <w:r w:rsidRPr="001332A6">
        <w:rPr>
          <w:rFonts w:ascii="Arial" w:hAnsi="Arial" w:cs="Arial"/>
          <w:b/>
          <w:sz w:val="20"/>
          <w:szCs w:val="20"/>
          <w:highlight w:val="lightGray"/>
        </w:rPr>
        <w:t>BP - podkladní vrstvy na terénu</w:t>
      </w:r>
    </w:p>
    <w:p w:rsidR="00A266C2" w:rsidRPr="001332A6" w:rsidRDefault="000E2A13">
      <w:pPr>
        <w:ind w:left="709" w:right="73"/>
        <w:jc w:val="both"/>
        <w:rPr>
          <w:rFonts w:ascii="Arial" w:hAnsi="Arial" w:cs="Arial"/>
          <w:sz w:val="20"/>
          <w:szCs w:val="20"/>
        </w:rPr>
      </w:pPr>
      <w:r w:rsidRPr="001332A6">
        <w:rPr>
          <w:rFonts w:ascii="Arial" w:hAnsi="Arial" w:cs="Arial"/>
          <w:sz w:val="20"/>
          <w:szCs w:val="20"/>
        </w:rPr>
        <w:t>SKLADBA CELKEM</w:t>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t>121 mm</w:t>
      </w:r>
    </w:p>
    <w:p w:rsidR="00A266C2" w:rsidRPr="001332A6" w:rsidRDefault="00A266C2">
      <w:pPr>
        <w:ind w:left="709" w:right="73"/>
        <w:jc w:val="both"/>
        <w:rPr>
          <w:rFonts w:ascii="Arial" w:hAnsi="Arial" w:cs="Arial"/>
          <w:sz w:val="20"/>
          <w:szCs w:val="20"/>
        </w:rPr>
      </w:pPr>
    </w:p>
    <w:p w:rsidR="00A266C2" w:rsidRPr="001332A6" w:rsidRDefault="000E2A13">
      <w:pPr>
        <w:ind w:left="709"/>
        <w:jc w:val="both"/>
        <w:rPr>
          <w:rFonts w:ascii="Arial" w:hAnsi="Arial" w:cs="Arial"/>
          <w:b/>
          <w:sz w:val="20"/>
          <w:szCs w:val="20"/>
        </w:rPr>
      </w:pPr>
      <w:r w:rsidRPr="001332A6">
        <w:rPr>
          <w:rFonts w:ascii="Arial" w:hAnsi="Arial" w:cs="Arial"/>
          <w:b/>
          <w:sz w:val="20"/>
          <w:szCs w:val="20"/>
        </w:rPr>
        <w:t>BP5 – STÁVAJÍCÍ PODLAHA, NÁTĚR na terénu – exteriér:</w:t>
      </w:r>
    </w:p>
    <w:p w:rsidR="00A266C2" w:rsidRPr="001332A6" w:rsidRDefault="000E2A13">
      <w:pPr>
        <w:pStyle w:val="Odstavecseseznamem"/>
        <w:numPr>
          <w:ilvl w:val="0"/>
          <w:numId w:val="6"/>
        </w:numPr>
        <w:pBdr>
          <w:top w:val="single" w:sz="4" w:space="1" w:color="000000"/>
        </w:pBdr>
        <w:tabs>
          <w:tab w:val="left" w:pos="993"/>
        </w:tabs>
        <w:spacing w:line="276" w:lineRule="auto"/>
        <w:ind w:left="709" w:firstLine="0"/>
        <w:jc w:val="both"/>
        <w:rPr>
          <w:rFonts w:ascii="Arial" w:hAnsi="Arial" w:cs="Arial"/>
          <w:sz w:val="20"/>
          <w:szCs w:val="20"/>
          <w:highlight w:val="lightGray"/>
        </w:rPr>
      </w:pPr>
      <w:r w:rsidRPr="001332A6">
        <w:rPr>
          <w:rFonts w:ascii="Arial" w:hAnsi="Arial" w:cs="Arial"/>
          <w:sz w:val="20"/>
          <w:szCs w:val="20"/>
          <w:highlight w:val="lightGray"/>
        </w:rPr>
        <w:t>Betonová dlažba</w:t>
      </w:r>
      <w:r w:rsidRPr="001332A6">
        <w:rPr>
          <w:rFonts w:ascii="Arial" w:hAnsi="Arial" w:cs="Arial"/>
          <w:sz w:val="20"/>
          <w:szCs w:val="20"/>
          <w:highlight w:val="lightGray"/>
        </w:rPr>
        <w:tab/>
      </w:r>
      <w:r w:rsidRPr="001332A6">
        <w:rPr>
          <w:rFonts w:ascii="Arial" w:hAnsi="Arial" w:cs="Arial"/>
          <w:sz w:val="20"/>
          <w:szCs w:val="20"/>
          <w:highlight w:val="lightGray"/>
        </w:rPr>
        <w:tab/>
      </w:r>
      <w:r w:rsidRPr="001332A6">
        <w:rPr>
          <w:rFonts w:ascii="Arial" w:hAnsi="Arial" w:cs="Arial"/>
          <w:sz w:val="20"/>
          <w:szCs w:val="20"/>
          <w:highlight w:val="lightGray"/>
        </w:rPr>
        <w:tab/>
      </w:r>
      <w:r w:rsidRPr="001332A6">
        <w:rPr>
          <w:rFonts w:ascii="Arial" w:hAnsi="Arial" w:cs="Arial"/>
          <w:sz w:val="20"/>
          <w:szCs w:val="20"/>
          <w:highlight w:val="lightGray"/>
        </w:rPr>
        <w:tab/>
      </w:r>
      <w:r w:rsidRPr="001332A6">
        <w:rPr>
          <w:rFonts w:ascii="Arial" w:hAnsi="Arial" w:cs="Arial"/>
          <w:sz w:val="20"/>
          <w:szCs w:val="20"/>
          <w:highlight w:val="lightGray"/>
        </w:rPr>
        <w:tab/>
      </w:r>
      <w:r w:rsidRPr="001332A6">
        <w:rPr>
          <w:rFonts w:ascii="Arial" w:hAnsi="Arial" w:cs="Arial"/>
          <w:sz w:val="20"/>
          <w:szCs w:val="20"/>
          <w:highlight w:val="lightGray"/>
        </w:rPr>
        <w:tab/>
      </w:r>
      <w:r w:rsidRPr="001332A6">
        <w:rPr>
          <w:rFonts w:ascii="Arial" w:hAnsi="Arial" w:cs="Arial"/>
          <w:sz w:val="20"/>
          <w:szCs w:val="20"/>
          <w:highlight w:val="lightGray"/>
        </w:rPr>
        <w:tab/>
      </w:r>
      <w:r w:rsidRPr="001332A6">
        <w:rPr>
          <w:rFonts w:ascii="Arial" w:hAnsi="Arial" w:cs="Arial"/>
          <w:sz w:val="20"/>
          <w:szCs w:val="20"/>
          <w:highlight w:val="lightGray"/>
        </w:rPr>
        <w:tab/>
      </w:r>
      <w:r w:rsidRPr="001332A6">
        <w:rPr>
          <w:rFonts w:ascii="Arial" w:hAnsi="Arial" w:cs="Arial"/>
          <w:sz w:val="20"/>
          <w:szCs w:val="20"/>
          <w:highlight w:val="lightGray"/>
        </w:rPr>
        <w:tab/>
      </w:r>
      <w:r w:rsidRPr="001332A6">
        <w:rPr>
          <w:rFonts w:ascii="Arial" w:hAnsi="Arial" w:cs="Arial"/>
          <w:sz w:val="20"/>
          <w:szCs w:val="20"/>
          <w:highlight w:val="lightGray"/>
        </w:rPr>
        <w:tab/>
        <w:t>40 mm</w:t>
      </w:r>
    </w:p>
    <w:p w:rsidR="00A266C2" w:rsidRPr="001332A6" w:rsidRDefault="000E2A13">
      <w:pPr>
        <w:pStyle w:val="Odstavecseseznamem"/>
        <w:numPr>
          <w:ilvl w:val="0"/>
          <w:numId w:val="6"/>
        </w:numPr>
        <w:pBdr>
          <w:top w:val="single" w:sz="4" w:space="1" w:color="000000"/>
        </w:pBdr>
        <w:tabs>
          <w:tab w:val="left" w:pos="993"/>
        </w:tabs>
        <w:spacing w:line="276" w:lineRule="auto"/>
        <w:ind w:left="709" w:firstLine="0"/>
        <w:jc w:val="both"/>
        <w:rPr>
          <w:rFonts w:ascii="Arial" w:hAnsi="Arial" w:cs="Arial"/>
          <w:sz w:val="20"/>
          <w:szCs w:val="20"/>
          <w:highlight w:val="lightGray"/>
        </w:rPr>
      </w:pPr>
      <w:r w:rsidRPr="001332A6">
        <w:rPr>
          <w:rFonts w:ascii="Arial" w:hAnsi="Arial" w:cs="Arial"/>
          <w:sz w:val="20"/>
          <w:szCs w:val="20"/>
          <w:highlight w:val="lightGray"/>
        </w:rPr>
        <w:t>Lepidlo</w:t>
      </w:r>
    </w:p>
    <w:p w:rsidR="00A266C2" w:rsidRPr="001332A6" w:rsidRDefault="000E2A13">
      <w:pPr>
        <w:pStyle w:val="Odstavecseseznamem"/>
        <w:numPr>
          <w:ilvl w:val="0"/>
          <w:numId w:val="6"/>
        </w:numPr>
        <w:tabs>
          <w:tab w:val="left" w:pos="993"/>
        </w:tabs>
        <w:spacing w:line="276" w:lineRule="auto"/>
        <w:ind w:left="709" w:firstLine="0"/>
        <w:jc w:val="both"/>
        <w:rPr>
          <w:rFonts w:ascii="Arial" w:hAnsi="Arial" w:cs="Arial"/>
          <w:sz w:val="20"/>
          <w:szCs w:val="20"/>
          <w:highlight w:val="lightGray"/>
        </w:rPr>
      </w:pPr>
      <w:r w:rsidRPr="001332A6">
        <w:rPr>
          <w:rFonts w:ascii="Arial" w:hAnsi="Arial" w:cs="Arial"/>
          <w:sz w:val="20"/>
          <w:szCs w:val="20"/>
          <w:highlight w:val="lightGray"/>
        </w:rPr>
        <w:t>Hydroizolační stěrka</w:t>
      </w:r>
      <w:r w:rsidRPr="001332A6">
        <w:rPr>
          <w:rFonts w:ascii="Arial" w:hAnsi="Arial" w:cs="Arial"/>
          <w:sz w:val="20"/>
          <w:szCs w:val="20"/>
          <w:highlight w:val="lightGray"/>
        </w:rPr>
        <w:tab/>
      </w:r>
      <w:r w:rsidRPr="001332A6">
        <w:rPr>
          <w:rFonts w:ascii="Arial" w:hAnsi="Arial" w:cs="Arial"/>
          <w:sz w:val="20"/>
          <w:szCs w:val="20"/>
          <w:highlight w:val="lightGray"/>
        </w:rPr>
        <w:tab/>
      </w:r>
      <w:r w:rsidRPr="001332A6">
        <w:rPr>
          <w:rFonts w:ascii="Arial" w:hAnsi="Arial" w:cs="Arial"/>
          <w:sz w:val="20"/>
          <w:szCs w:val="20"/>
          <w:highlight w:val="lightGray"/>
        </w:rPr>
        <w:tab/>
      </w:r>
      <w:r w:rsidRPr="001332A6">
        <w:rPr>
          <w:rFonts w:ascii="Arial" w:hAnsi="Arial" w:cs="Arial"/>
          <w:sz w:val="20"/>
          <w:szCs w:val="20"/>
          <w:highlight w:val="lightGray"/>
        </w:rPr>
        <w:tab/>
      </w:r>
      <w:r w:rsidRPr="001332A6">
        <w:rPr>
          <w:rFonts w:ascii="Arial" w:hAnsi="Arial" w:cs="Arial"/>
          <w:sz w:val="20"/>
          <w:szCs w:val="20"/>
          <w:highlight w:val="lightGray"/>
        </w:rPr>
        <w:tab/>
      </w:r>
      <w:r w:rsidRPr="001332A6">
        <w:rPr>
          <w:rFonts w:ascii="Arial" w:hAnsi="Arial" w:cs="Arial"/>
          <w:sz w:val="20"/>
          <w:szCs w:val="20"/>
          <w:highlight w:val="lightGray"/>
        </w:rPr>
        <w:tab/>
      </w:r>
      <w:r w:rsidRPr="001332A6">
        <w:rPr>
          <w:rFonts w:ascii="Arial" w:hAnsi="Arial" w:cs="Arial"/>
          <w:sz w:val="20"/>
          <w:szCs w:val="20"/>
          <w:highlight w:val="lightGray"/>
        </w:rPr>
        <w:tab/>
      </w:r>
      <w:r w:rsidRPr="001332A6">
        <w:rPr>
          <w:rFonts w:ascii="Arial" w:hAnsi="Arial" w:cs="Arial"/>
          <w:sz w:val="20"/>
          <w:szCs w:val="20"/>
          <w:highlight w:val="lightGray"/>
        </w:rPr>
        <w:tab/>
      </w:r>
      <w:r w:rsidRPr="001332A6">
        <w:rPr>
          <w:rFonts w:ascii="Arial" w:hAnsi="Arial" w:cs="Arial"/>
          <w:sz w:val="20"/>
          <w:szCs w:val="20"/>
          <w:highlight w:val="lightGray"/>
        </w:rPr>
        <w:tab/>
      </w:r>
      <w:r w:rsidRPr="001332A6">
        <w:rPr>
          <w:rFonts w:ascii="Arial" w:hAnsi="Arial" w:cs="Arial"/>
          <w:sz w:val="20"/>
          <w:szCs w:val="20"/>
          <w:highlight w:val="lightGray"/>
        </w:rPr>
        <w:tab/>
        <w:t>3 mm</w:t>
      </w:r>
    </w:p>
    <w:p w:rsidR="00A266C2" w:rsidRPr="001332A6" w:rsidRDefault="000E2A13">
      <w:pPr>
        <w:pStyle w:val="Odstavecseseznamem"/>
        <w:numPr>
          <w:ilvl w:val="0"/>
          <w:numId w:val="6"/>
        </w:numPr>
        <w:tabs>
          <w:tab w:val="left" w:pos="993"/>
        </w:tabs>
        <w:spacing w:line="276" w:lineRule="auto"/>
        <w:ind w:left="709" w:firstLine="0"/>
        <w:jc w:val="both"/>
        <w:rPr>
          <w:rFonts w:ascii="Arial" w:hAnsi="Arial" w:cs="Arial"/>
          <w:sz w:val="20"/>
          <w:szCs w:val="20"/>
          <w:highlight w:val="lightGray"/>
        </w:rPr>
      </w:pPr>
      <w:r w:rsidRPr="001332A6">
        <w:rPr>
          <w:rFonts w:ascii="Arial" w:hAnsi="Arial" w:cs="Arial"/>
          <w:sz w:val="20"/>
          <w:szCs w:val="20"/>
          <w:highlight w:val="lightGray"/>
        </w:rPr>
        <w:t>Cementový potěr</w:t>
      </w:r>
      <w:r w:rsidRPr="001332A6">
        <w:rPr>
          <w:rFonts w:ascii="Arial" w:hAnsi="Arial" w:cs="Arial"/>
          <w:sz w:val="20"/>
          <w:szCs w:val="20"/>
          <w:highlight w:val="lightGray"/>
        </w:rPr>
        <w:tab/>
      </w:r>
      <w:r w:rsidRPr="001332A6">
        <w:rPr>
          <w:rFonts w:ascii="Arial" w:hAnsi="Arial" w:cs="Arial"/>
          <w:sz w:val="20"/>
          <w:szCs w:val="20"/>
          <w:highlight w:val="lightGray"/>
        </w:rPr>
        <w:tab/>
      </w:r>
      <w:r w:rsidRPr="001332A6">
        <w:rPr>
          <w:rFonts w:ascii="Arial" w:hAnsi="Arial" w:cs="Arial"/>
          <w:sz w:val="20"/>
          <w:szCs w:val="20"/>
          <w:highlight w:val="lightGray"/>
        </w:rPr>
        <w:tab/>
      </w:r>
      <w:r w:rsidRPr="001332A6">
        <w:rPr>
          <w:rFonts w:ascii="Arial" w:hAnsi="Arial" w:cs="Arial"/>
          <w:sz w:val="20"/>
          <w:szCs w:val="20"/>
          <w:highlight w:val="lightGray"/>
        </w:rPr>
        <w:tab/>
      </w:r>
      <w:r w:rsidRPr="001332A6">
        <w:rPr>
          <w:rFonts w:ascii="Arial" w:hAnsi="Arial" w:cs="Arial"/>
          <w:sz w:val="20"/>
          <w:szCs w:val="20"/>
          <w:highlight w:val="lightGray"/>
        </w:rPr>
        <w:tab/>
      </w:r>
      <w:r w:rsidRPr="001332A6">
        <w:rPr>
          <w:rFonts w:ascii="Arial" w:hAnsi="Arial" w:cs="Arial"/>
          <w:sz w:val="20"/>
          <w:szCs w:val="20"/>
          <w:highlight w:val="lightGray"/>
        </w:rPr>
        <w:tab/>
      </w:r>
      <w:r w:rsidRPr="001332A6">
        <w:rPr>
          <w:rFonts w:ascii="Arial" w:hAnsi="Arial" w:cs="Arial"/>
          <w:sz w:val="20"/>
          <w:szCs w:val="20"/>
          <w:highlight w:val="lightGray"/>
        </w:rPr>
        <w:tab/>
      </w:r>
      <w:r w:rsidRPr="001332A6">
        <w:rPr>
          <w:rFonts w:ascii="Arial" w:hAnsi="Arial" w:cs="Arial"/>
          <w:sz w:val="20"/>
          <w:szCs w:val="20"/>
          <w:highlight w:val="lightGray"/>
        </w:rPr>
        <w:tab/>
      </w:r>
      <w:r w:rsidRPr="001332A6">
        <w:rPr>
          <w:rFonts w:ascii="Arial" w:hAnsi="Arial" w:cs="Arial"/>
          <w:sz w:val="20"/>
          <w:szCs w:val="20"/>
          <w:highlight w:val="lightGray"/>
        </w:rPr>
        <w:tab/>
      </w:r>
      <w:r w:rsidRPr="001332A6">
        <w:rPr>
          <w:rFonts w:ascii="Arial" w:hAnsi="Arial" w:cs="Arial"/>
          <w:sz w:val="20"/>
          <w:szCs w:val="20"/>
          <w:highlight w:val="lightGray"/>
        </w:rPr>
        <w:tab/>
        <w:t>50mm</w:t>
      </w:r>
    </w:p>
    <w:p w:rsidR="00A266C2" w:rsidRPr="001332A6" w:rsidRDefault="000E2A13">
      <w:pPr>
        <w:pStyle w:val="Odstavecseseznamem"/>
        <w:numPr>
          <w:ilvl w:val="0"/>
          <w:numId w:val="6"/>
        </w:numPr>
        <w:tabs>
          <w:tab w:val="left" w:pos="993"/>
        </w:tabs>
        <w:spacing w:line="276" w:lineRule="auto"/>
        <w:ind w:left="709" w:firstLine="0"/>
        <w:jc w:val="both"/>
        <w:rPr>
          <w:rFonts w:ascii="Arial" w:hAnsi="Arial" w:cs="Arial"/>
          <w:sz w:val="20"/>
          <w:szCs w:val="20"/>
          <w:highlight w:val="green"/>
        </w:rPr>
      </w:pPr>
      <w:r w:rsidRPr="001332A6">
        <w:rPr>
          <w:rFonts w:ascii="Arial" w:hAnsi="Arial" w:cs="Arial"/>
          <w:sz w:val="20"/>
          <w:szCs w:val="20"/>
          <w:highlight w:val="green"/>
        </w:rPr>
        <w:t xml:space="preserve">Betonová deska se sítí </w:t>
      </w:r>
      <w:r w:rsidRPr="001332A6">
        <w:rPr>
          <w:rFonts w:ascii="Arial" w:hAnsi="Arial" w:cs="Arial"/>
          <w:sz w:val="20"/>
          <w:szCs w:val="20"/>
          <w:highlight w:val="green"/>
        </w:rPr>
        <w:tab/>
      </w:r>
      <w:r w:rsidRPr="001332A6">
        <w:rPr>
          <w:rFonts w:ascii="Arial" w:hAnsi="Arial" w:cs="Arial"/>
          <w:sz w:val="20"/>
          <w:szCs w:val="20"/>
          <w:highlight w:val="green"/>
        </w:rPr>
        <w:tab/>
      </w:r>
      <w:r w:rsidRPr="001332A6">
        <w:rPr>
          <w:rFonts w:ascii="Arial" w:hAnsi="Arial" w:cs="Arial"/>
          <w:sz w:val="20"/>
          <w:szCs w:val="20"/>
          <w:highlight w:val="green"/>
        </w:rPr>
        <w:tab/>
      </w:r>
      <w:r w:rsidRPr="001332A6">
        <w:rPr>
          <w:rFonts w:ascii="Arial" w:hAnsi="Arial" w:cs="Arial"/>
          <w:sz w:val="20"/>
          <w:szCs w:val="20"/>
          <w:highlight w:val="green"/>
        </w:rPr>
        <w:tab/>
      </w:r>
      <w:r w:rsidRPr="001332A6">
        <w:rPr>
          <w:rFonts w:ascii="Arial" w:hAnsi="Arial" w:cs="Arial"/>
          <w:sz w:val="20"/>
          <w:szCs w:val="20"/>
          <w:highlight w:val="green"/>
        </w:rPr>
        <w:tab/>
      </w:r>
      <w:r w:rsidRPr="001332A6">
        <w:rPr>
          <w:rFonts w:ascii="Arial" w:hAnsi="Arial" w:cs="Arial"/>
          <w:sz w:val="20"/>
          <w:szCs w:val="20"/>
          <w:highlight w:val="green"/>
        </w:rPr>
        <w:tab/>
        <w:t xml:space="preserve">           </w:t>
      </w:r>
      <w:r w:rsidRPr="001332A6">
        <w:rPr>
          <w:rFonts w:ascii="Arial" w:hAnsi="Arial" w:cs="Arial"/>
          <w:sz w:val="20"/>
          <w:szCs w:val="20"/>
          <w:highlight w:val="green"/>
        </w:rPr>
        <w:tab/>
      </w:r>
      <w:r w:rsidRPr="001332A6">
        <w:rPr>
          <w:rFonts w:ascii="Arial" w:hAnsi="Arial" w:cs="Arial"/>
          <w:sz w:val="20"/>
          <w:szCs w:val="20"/>
          <w:highlight w:val="green"/>
        </w:rPr>
        <w:tab/>
      </w:r>
      <w:r w:rsidRPr="001332A6">
        <w:rPr>
          <w:rFonts w:ascii="Arial" w:hAnsi="Arial" w:cs="Arial"/>
          <w:sz w:val="20"/>
          <w:szCs w:val="20"/>
          <w:highlight w:val="green"/>
        </w:rPr>
        <w:tab/>
        <w:t>75 mm</w:t>
      </w:r>
    </w:p>
    <w:p w:rsidR="00A266C2" w:rsidRPr="001332A6" w:rsidRDefault="000E2A13">
      <w:pPr>
        <w:pStyle w:val="Odstavecseseznamem"/>
        <w:numPr>
          <w:ilvl w:val="0"/>
          <w:numId w:val="6"/>
        </w:numPr>
        <w:tabs>
          <w:tab w:val="left" w:pos="993"/>
        </w:tabs>
        <w:spacing w:line="276" w:lineRule="auto"/>
        <w:ind w:left="709" w:firstLine="0"/>
        <w:jc w:val="both"/>
        <w:rPr>
          <w:rFonts w:ascii="Arial" w:hAnsi="Arial" w:cs="Arial"/>
          <w:sz w:val="20"/>
          <w:szCs w:val="20"/>
          <w:highlight w:val="green"/>
        </w:rPr>
      </w:pPr>
      <w:r w:rsidRPr="001332A6">
        <w:rPr>
          <w:rFonts w:ascii="Arial" w:hAnsi="Arial" w:cs="Arial"/>
          <w:sz w:val="20"/>
          <w:szCs w:val="20"/>
          <w:highlight w:val="green"/>
        </w:rPr>
        <w:t>Lepenka A400 H</w:t>
      </w:r>
    </w:p>
    <w:p w:rsidR="00A266C2" w:rsidRPr="001332A6" w:rsidRDefault="000E2A13">
      <w:pPr>
        <w:pStyle w:val="Odstavecseseznamem"/>
        <w:numPr>
          <w:ilvl w:val="0"/>
          <w:numId w:val="6"/>
        </w:numPr>
        <w:pBdr>
          <w:bottom w:val="single" w:sz="4" w:space="1" w:color="000000"/>
        </w:pBdr>
        <w:tabs>
          <w:tab w:val="left" w:pos="993"/>
        </w:tabs>
        <w:spacing w:line="276" w:lineRule="auto"/>
        <w:ind w:left="709" w:firstLine="0"/>
        <w:jc w:val="both"/>
        <w:rPr>
          <w:rFonts w:ascii="Arial" w:hAnsi="Arial" w:cs="Arial"/>
          <w:sz w:val="20"/>
          <w:szCs w:val="20"/>
          <w:highlight w:val="green"/>
        </w:rPr>
      </w:pPr>
      <w:r w:rsidRPr="001332A6">
        <w:rPr>
          <w:rFonts w:ascii="Arial" w:hAnsi="Arial" w:cs="Arial"/>
          <w:b/>
          <w:sz w:val="20"/>
          <w:szCs w:val="20"/>
          <w:highlight w:val="green"/>
        </w:rPr>
        <w:t>BP - podkladní vrstvy na terénu</w:t>
      </w:r>
    </w:p>
    <w:p w:rsidR="00A266C2" w:rsidRPr="001332A6" w:rsidRDefault="000E2A13">
      <w:pPr>
        <w:ind w:left="709" w:right="73"/>
        <w:jc w:val="both"/>
        <w:rPr>
          <w:rFonts w:ascii="Arial" w:hAnsi="Arial" w:cs="Arial"/>
          <w:sz w:val="20"/>
          <w:szCs w:val="20"/>
        </w:rPr>
      </w:pPr>
      <w:r w:rsidRPr="001332A6">
        <w:rPr>
          <w:rFonts w:ascii="Arial" w:hAnsi="Arial" w:cs="Arial"/>
          <w:sz w:val="20"/>
          <w:szCs w:val="20"/>
        </w:rPr>
        <w:t>SKLADBA CELKEM</w:t>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t>168 mm</w:t>
      </w:r>
    </w:p>
    <w:p w:rsidR="00A266C2" w:rsidRPr="001332A6" w:rsidRDefault="00A266C2">
      <w:pPr>
        <w:ind w:left="709" w:right="73"/>
        <w:jc w:val="both"/>
        <w:rPr>
          <w:rFonts w:ascii="Arial" w:hAnsi="Arial" w:cs="Arial"/>
          <w:sz w:val="20"/>
          <w:szCs w:val="20"/>
        </w:rPr>
      </w:pPr>
    </w:p>
    <w:p w:rsidR="00A266C2" w:rsidRPr="001332A6" w:rsidRDefault="00A266C2">
      <w:pPr>
        <w:ind w:left="709" w:right="73"/>
        <w:jc w:val="both"/>
        <w:rPr>
          <w:rFonts w:ascii="Arial" w:hAnsi="Arial" w:cs="Arial"/>
          <w:sz w:val="20"/>
          <w:szCs w:val="20"/>
        </w:rPr>
      </w:pPr>
    </w:p>
    <w:p w:rsidR="00A266C2" w:rsidRPr="001332A6" w:rsidRDefault="000E2A13">
      <w:pPr>
        <w:ind w:left="709" w:right="73"/>
        <w:jc w:val="both"/>
        <w:rPr>
          <w:rFonts w:ascii="Arial" w:hAnsi="Arial" w:cs="Arial"/>
          <w:b/>
          <w:sz w:val="20"/>
          <w:szCs w:val="20"/>
          <w:u w:val="single"/>
        </w:rPr>
      </w:pPr>
      <w:r w:rsidRPr="001332A6">
        <w:rPr>
          <w:rFonts w:ascii="Arial" w:hAnsi="Arial" w:cs="Arial"/>
          <w:b/>
          <w:sz w:val="20"/>
          <w:szCs w:val="20"/>
          <w:u w:val="single"/>
        </w:rPr>
        <w:t>Skladby stávajících podlah – 2.NP - orientačně:</w:t>
      </w:r>
    </w:p>
    <w:p w:rsidR="00A266C2" w:rsidRPr="001332A6" w:rsidRDefault="00A266C2">
      <w:pPr>
        <w:ind w:left="709" w:right="73"/>
        <w:jc w:val="both"/>
        <w:rPr>
          <w:rFonts w:ascii="Arial" w:hAnsi="Arial" w:cs="Arial"/>
          <w:sz w:val="20"/>
          <w:szCs w:val="20"/>
        </w:rPr>
      </w:pPr>
    </w:p>
    <w:p w:rsidR="00A266C2" w:rsidRPr="001332A6" w:rsidRDefault="000E2A13">
      <w:pPr>
        <w:ind w:left="709"/>
        <w:jc w:val="both"/>
        <w:rPr>
          <w:rFonts w:ascii="Arial" w:hAnsi="Arial" w:cs="Arial"/>
          <w:b/>
          <w:sz w:val="20"/>
          <w:szCs w:val="20"/>
        </w:rPr>
      </w:pPr>
      <w:r w:rsidRPr="001332A6">
        <w:rPr>
          <w:rFonts w:ascii="Arial" w:hAnsi="Arial" w:cs="Arial"/>
          <w:b/>
          <w:sz w:val="20"/>
          <w:szCs w:val="20"/>
        </w:rPr>
        <w:t>BP10 – STÁVAJÍCÍ PODLAHA, TĚLOCVIČNA - 2.NP:</w:t>
      </w:r>
    </w:p>
    <w:p w:rsidR="00A266C2" w:rsidRPr="001332A6" w:rsidRDefault="000E2A13">
      <w:pPr>
        <w:pStyle w:val="Odstavecseseznamem"/>
        <w:numPr>
          <w:ilvl w:val="0"/>
          <w:numId w:val="6"/>
        </w:numPr>
        <w:pBdr>
          <w:top w:val="single" w:sz="4" w:space="1" w:color="000000"/>
        </w:pBdr>
        <w:tabs>
          <w:tab w:val="left" w:pos="993"/>
        </w:tabs>
        <w:spacing w:line="276" w:lineRule="auto"/>
        <w:ind w:left="709" w:firstLine="0"/>
        <w:jc w:val="both"/>
        <w:rPr>
          <w:rFonts w:ascii="Arial" w:hAnsi="Arial" w:cs="Arial"/>
          <w:sz w:val="20"/>
          <w:szCs w:val="20"/>
          <w:highlight w:val="lightGray"/>
        </w:rPr>
      </w:pPr>
      <w:r w:rsidRPr="001332A6">
        <w:rPr>
          <w:rFonts w:ascii="Arial" w:hAnsi="Arial" w:cs="Arial"/>
          <w:sz w:val="20"/>
          <w:szCs w:val="20"/>
          <w:highlight w:val="lightGray"/>
        </w:rPr>
        <w:t xml:space="preserve">Nové vlysy (kolem roku 2005) </w:t>
      </w:r>
      <w:r w:rsidRPr="001332A6">
        <w:rPr>
          <w:rFonts w:ascii="Arial" w:hAnsi="Arial" w:cs="Arial"/>
          <w:sz w:val="20"/>
          <w:szCs w:val="20"/>
          <w:highlight w:val="lightGray"/>
        </w:rPr>
        <w:tab/>
      </w:r>
      <w:r w:rsidRPr="001332A6">
        <w:rPr>
          <w:rFonts w:ascii="Arial" w:hAnsi="Arial" w:cs="Arial"/>
          <w:sz w:val="20"/>
          <w:szCs w:val="20"/>
          <w:highlight w:val="lightGray"/>
        </w:rPr>
        <w:tab/>
      </w:r>
      <w:r w:rsidRPr="001332A6">
        <w:rPr>
          <w:rFonts w:ascii="Arial" w:hAnsi="Arial" w:cs="Arial"/>
          <w:sz w:val="20"/>
          <w:szCs w:val="20"/>
          <w:highlight w:val="lightGray"/>
        </w:rPr>
        <w:tab/>
      </w:r>
      <w:r w:rsidRPr="001332A6">
        <w:rPr>
          <w:rFonts w:ascii="Arial" w:hAnsi="Arial" w:cs="Arial"/>
          <w:sz w:val="20"/>
          <w:szCs w:val="20"/>
          <w:highlight w:val="lightGray"/>
        </w:rPr>
        <w:tab/>
      </w:r>
      <w:r w:rsidRPr="001332A6">
        <w:rPr>
          <w:rFonts w:ascii="Arial" w:hAnsi="Arial" w:cs="Arial"/>
          <w:sz w:val="20"/>
          <w:szCs w:val="20"/>
          <w:highlight w:val="lightGray"/>
        </w:rPr>
        <w:tab/>
      </w:r>
      <w:r w:rsidRPr="001332A6">
        <w:rPr>
          <w:rFonts w:ascii="Arial" w:hAnsi="Arial" w:cs="Arial"/>
          <w:sz w:val="20"/>
          <w:szCs w:val="20"/>
          <w:highlight w:val="lightGray"/>
        </w:rPr>
        <w:tab/>
      </w:r>
      <w:r w:rsidRPr="001332A6">
        <w:rPr>
          <w:rFonts w:ascii="Arial" w:hAnsi="Arial" w:cs="Arial"/>
          <w:sz w:val="20"/>
          <w:szCs w:val="20"/>
          <w:highlight w:val="lightGray"/>
        </w:rPr>
        <w:tab/>
      </w:r>
      <w:r w:rsidRPr="001332A6">
        <w:rPr>
          <w:rFonts w:ascii="Arial" w:hAnsi="Arial" w:cs="Arial"/>
          <w:sz w:val="20"/>
          <w:szCs w:val="20"/>
          <w:highlight w:val="lightGray"/>
        </w:rPr>
        <w:tab/>
        <w:t>21mm</w:t>
      </w:r>
    </w:p>
    <w:p w:rsidR="00A266C2" w:rsidRPr="001332A6" w:rsidRDefault="000E2A13">
      <w:pPr>
        <w:pStyle w:val="Odstavecseseznamem"/>
        <w:numPr>
          <w:ilvl w:val="0"/>
          <w:numId w:val="6"/>
        </w:numPr>
        <w:tabs>
          <w:tab w:val="left" w:pos="993"/>
        </w:tabs>
        <w:spacing w:line="276" w:lineRule="auto"/>
        <w:ind w:left="709" w:firstLine="0"/>
        <w:jc w:val="both"/>
        <w:rPr>
          <w:rFonts w:ascii="Arial" w:hAnsi="Arial" w:cs="Arial"/>
          <w:sz w:val="20"/>
          <w:szCs w:val="20"/>
          <w:highlight w:val="lightGray"/>
        </w:rPr>
      </w:pPr>
      <w:r w:rsidRPr="001332A6">
        <w:rPr>
          <w:rFonts w:ascii="Arial" w:hAnsi="Arial" w:cs="Arial"/>
          <w:sz w:val="20"/>
          <w:szCs w:val="20"/>
          <w:highlight w:val="lightGray"/>
        </w:rPr>
        <w:t xml:space="preserve">Původní vlysy </w:t>
      </w:r>
      <w:r w:rsidRPr="001332A6">
        <w:rPr>
          <w:rFonts w:ascii="Arial" w:hAnsi="Arial" w:cs="Arial"/>
          <w:sz w:val="20"/>
          <w:szCs w:val="20"/>
          <w:highlight w:val="lightGray"/>
        </w:rPr>
        <w:tab/>
      </w:r>
      <w:r w:rsidRPr="001332A6">
        <w:rPr>
          <w:rFonts w:ascii="Arial" w:hAnsi="Arial" w:cs="Arial"/>
          <w:sz w:val="20"/>
          <w:szCs w:val="20"/>
          <w:highlight w:val="lightGray"/>
        </w:rPr>
        <w:tab/>
      </w:r>
      <w:r w:rsidRPr="001332A6">
        <w:rPr>
          <w:rFonts w:ascii="Arial" w:hAnsi="Arial" w:cs="Arial"/>
          <w:sz w:val="20"/>
          <w:szCs w:val="20"/>
          <w:highlight w:val="lightGray"/>
        </w:rPr>
        <w:tab/>
      </w:r>
      <w:r w:rsidRPr="001332A6">
        <w:rPr>
          <w:rFonts w:ascii="Arial" w:hAnsi="Arial" w:cs="Arial"/>
          <w:sz w:val="20"/>
          <w:szCs w:val="20"/>
          <w:highlight w:val="lightGray"/>
        </w:rPr>
        <w:tab/>
      </w:r>
      <w:r w:rsidRPr="001332A6">
        <w:rPr>
          <w:rFonts w:ascii="Arial" w:hAnsi="Arial" w:cs="Arial"/>
          <w:sz w:val="20"/>
          <w:szCs w:val="20"/>
          <w:highlight w:val="lightGray"/>
        </w:rPr>
        <w:tab/>
      </w:r>
      <w:r w:rsidRPr="001332A6">
        <w:rPr>
          <w:rFonts w:ascii="Arial" w:hAnsi="Arial" w:cs="Arial"/>
          <w:sz w:val="20"/>
          <w:szCs w:val="20"/>
          <w:highlight w:val="lightGray"/>
        </w:rPr>
        <w:tab/>
      </w:r>
      <w:r w:rsidRPr="001332A6">
        <w:rPr>
          <w:rFonts w:ascii="Arial" w:hAnsi="Arial" w:cs="Arial"/>
          <w:sz w:val="20"/>
          <w:szCs w:val="20"/>
          <w:highlight w:val="lightGray"/>
        </w:rPr>
        <w:tab/>
      </w:r>
      <w:r w:rsidRPr="001332A6">
        <w:rPr>
          <w:rFonts w:ascii="Arial" w:hAnsi="Arial" w:cs="Arial"/>
          <w:sz w:val="20"/>
          <w:szCs w:val="20"/>
          <w:highlight w:val="lightGray"/>
        </w:rPr>
        <w:tab/>
      </w:r>
      <w:r w:rsidRPr="001332A6">
        <w:rPr>
          <w:rFonts w:ascii="Arial" w:hAnsi="Arial" w:cs="Arial"/>
          <w:sz w:val="20"/>
          <w:szCs w:val="20"/>
          <w:highlight w:val="lightGray"/>
        </w:rPr>
        <w:tab/>
      </w:r>
      <w:r w:rsidRPr="001332A6">
        <w:rPr>
          <w:rFonts w:ascii="Arial" w:hAnsi="Arial" w:cs="Arial"/>
          <w:sz w:val="20"/>
          <w:szCs w:val="20"/>
          <w:highlight w:val="lightGray"/>
        </w:rPr>
        <w:tab/>
        <w:t>21mm</w:t>
      </w:r>
    </w:p>
    <w:p w:rsidR="00A266C2" w:rsidRPr="001332A6" w:rsidRDefault="000E2A13">
      <w:pPr>
        <w:pStyle w:val="Odstavecseseznamem"/>
        <w:numPr>
          <w:ilvl w:val="0"/>
          <w:numId w:val="6"/>
        </w:numPr>
        <w:tabs>
          <w:tab w:val="left" w:pos="993"/>
        </w:tabs>
        <w:spacing w:line="276" w:lineRule="auto"/>
        <w:ind w:left="709" w:firstLine="0"/>
        <w:jc w:val="both"/>
        <w:rPr>
          <w:rFonts w:ascii="Arial" w:hAnsi="Arial" w:cs="Arial"/>
          <w:sz w:val="20"/>
          <w:szCs w:val="20"/>
          <w:highlight w:val="lightGray"/>
        </w:rPr>
      </w:pPr>
      <w:r w:rsidRPr="001332A6">
        <w:rPr>
          <w:rFonts w:ascii="Arial" w:hAnsi="Arial" w:cs="Arial"/>
          <w:sz w:val="20"/>
          <w:szCs w:val="20"/>
          <w:highlight w:val="lightGray"/>
        </w:rPr>
        <w:t>Prkenná podlaha</w:t>
      </w:r>
      <w:r w:rsidRPr="001332A6">
        <w:rPr>
          <w:rFonts w:ascii="Arial" w:hAnsi="Arial" w:cs="Arial"/>
          <w:sz w:val="20"/>
          <w:szCs w:val="20"/>
          <w:highlight w:val="lightGray"/>
        </w:rPr>
        <w:tab/>
      </w:r>
      <w:r w:rsidRPr="001332A6">
        <w:rPr>
          <w:rFonts w:ascii="Arial" w:hAnsi="Arial" w:cs="Arial"/>
          <w:sz w:val="20"/>
          <w:szCs w:val="20"/>
          <w:highlight w:val="lightGray"/>
        </w:rPr>
        <w:tab/>
      </w:r>
      <w:r w:rsidRPr="001332A6">
        <w:rPr>
          <w:rFonts w:ascii="Arial" w:hAnsi="Arial" w:cs="Arial"/>
          <w:sz w:val="20"/>
          <w:szCs w:val="20"/>
          <w:highlight w:val="lightGray"/>
        </w:rPr>
        <w:tab/>
      </w:r>
      <w:r w:rsidRPr="001332A6">
        <w:rPr>
          <w:rFonts w:ascii="Arial" w:hAnsi="Arial" w:cs="Arial"/>
          <w:sz w:val="20"/>
          <w:szCs w:val="20"/>
          <w:highlight w:val="lightGray"/>
        </w:rPr>
        <w:tab/>
      </w:r>
      <w:r w:rsidRPr="001332A6">
        <w:rPr>
          <w:rFonts w:ascii="Arial" w:hAnsi="Arial" w:cs="Arial"/>
          <w:sz w:val="20"/>
          <w:szCs w:val="20"/>
          <w:highlight w:val="lightGray"/>
        </w:rPr>
        <w:tab/>
      </w:r>
      <w:r w:rsidRPr="001332A6">
        <w:rPr>
          <w:rFonts w:ascii="Arial" w:hAnsi="Arial" w:cs="Arial"/>
          <w:sz w:val="20"/>
          <w:szCs w:val="20"/>
          <w:highlight w:val="lightGray"/>
        </w:rPr>
        <w:tab/>
      </w:r>
      <w:r w:rsidRPr="001332A6">
        <w:rPr>
          <w:rFonts w:ascii="Arial" w:hAnsi="Arial" w:cs="Arial"/>
          <w:sz w:val="20"/>
          <w:szCs w:val="20"/>
          <w:highlight w:val="lightGray"/>
        </w:rPr>
        <w:tab/>
      </w:r>
      <w:r w:rsidRPr="001332A6">
        <w:rPr>
          <w:rFonts w:ascii="Arial" w:hAnsi="Arial" w:cs="Arial"/>
          <w:sz w:val="20"/>
          <w:szCs w:val="20"/>
          <w:highlight w:val="lightGray"/>
        </w:rPr>
        <w:tab/>
      </w:r>
      <w:r w:rsidRPr="001332A6">
        <w:rPr>
          <w:rFonts w:ascii="Arial" w:hAnsi="Arial" w:cs="Arial"/>
          <w:sz w:val="20"/>
          <w:szCs w:val="20"/>
          <w:highlight w:val="lightGray"/>
        </w:rPr>
        <w:tab/>
      </w:r>
      <w:r w:rsidRPr="001332A6">
        <w:rPr>
          <w:rFonts w:ascii="Arial" w:hAnsi="Arial" w:cs="Arial"/>
          <w:sz w:val="20"/>
          <w:szCs w:val="20"/>
          <w:highlight w:val="lightGray"/>
        </w:rPr>
        <w:tab/>
        <w:t>25mm</w:t>
      </w:r>
    </w:p>
    <w:p w:rsidR="00A266C2" w:rsidRPr="001332A6" w:rsidRDefault="000E2A13">
      <w:pPr>
        <w:pStyle w:val="Odstavecseseznamem"/>
        <w:numPr>
          <w:ilvl w:val="0"/>
          <w:numId w:val="6"/>
        </w:numPr>
        <w:tabs>
          <w:tab w:val="left" w:pos="993"/>
        </w:tabs>
        <w:spacing w:line="276" w:lineRule="auto"/>
        <w:ind w:left="709" w:firstLine="0"/>
        <w:jc w:val="both"/>
        <w:rPr>
          <w:rFonts w:ascii="Arial" w:hAnsi="Arial" w:cs="Arial"/>
          <w:sz w:val="20"/>
          <w:szCs w:val="20"/>
          <w:highlight w:val="lightGray"/>
        </w:rPr>
      </w:pPr>
      <w:r w:rsidRPr="001332A6">
        <w:rPr>
          <w:rFonts w:ascii="Arial" w:hAnsi="Arial" w:cs="Arial"/>
          <w:sz w:val="20"/>
          <w:szCs w:val="20"/>
          <w:highlight w:val="lightGray"/>
        </w:rPr>
        <w:t xml:space="preserve">ROŠT – </w:t>
      </w:r>
      <w:proofErr w:type="gramStart"/>
      <w:r w:rsidRPr="001332A6">
        <w:rPr>
          <w:rFonts w:ascii="Arial" w:hAnsi="Arial" w:cs="Arial"/>
          <w:sz w:val="20"/>
          <w:szCs w:val="20"/>
          <w:highlight w:val="lightGray"/>
        </w:rPr>
        <w:t>prkna 2.vrstva</w:t>
      </w:r>
      <w:proofErr w:type="gramEnd"/>
      <w:r w:rsidRPr="001332A6">
        <w:rPr>
          <w:rFonts w:ascii="Arial" w:hAnsi="Arial" w:cs="Arial"/>
          <w:sz w:val="20"/>
          <w:szCs w:val="20"/>
          <w:highlight w:val="lightGray"/>
        </w:rPr>
        <w:t xml:space="preserve">,  po 50 cm </w:t>
      </w:r>
      <w:r w:rsidRPr="001332A6">
        <w:rPr>
          <w:rFonts w:ascii="Arial" w:hAnsi="Arial" w:cs="Arial"/>
          <w:sz w:val="20"/>
          <w:szCs w:val="20"/>
          <w:highlight w:val="lightGray"/>
        </w:rPr>
        <w:tab/>
      </w:r>
      <w:r w:rsidRPr="001332A6">
        <w:rPr>
          <w:rFonts w:ascii="Arial" w:hAnsi="Arial" w:cs="Arial"/>
          <w:sz w:val="20"/>
          <w:szCs w:val="20"/>
          <w:highlight w:val="lightGray"/>
        </w:rPr>
        <w:tab/>
      </w:r>
      <w:r w:rsidRPr="001332A6">
        <w:rPr>
          <w:rFonts w:ascii="Arial" w:hAnsi="Arial" w:cs="Arial"/>
          <w:sz w:val="20"/>
          <w:szCs w:val="20"/>
          <w:highlight w:val="lightGray"/>
        </w:rPr>
        <w:tab/>
      </w:r>
      <w:r w:rsidRPr="001332A6">
        <w:rPr>
          <w:rFonts w:ascii="Arial" w:hAnsi="Arial" w:cs="Arial"/>
          <w:sz w:val="20"/>
          <w:szCs w:val="20"/>
          <w:highlight w:val="lightGray"/>
        </w:rPr>
        <w:tab/>
      </w:r>
      <w:r w:rsidRPr="001332A6">
        <w:rPr>
          <w:rFonts w:ascii="Arial" w:hAnsi="Arial" w:cs="Arial"/>
          <w:sz w:val="20"/>
          <w:szCs w:val="20"/>
          <w:highlight w:val="lightGray"/>
        </w:rPr>
        <w:tab/>
      </w:r>
      <w:r w:rsidRPr="001332A6">
        <w:rPr>
          <w:rFonts w:ascii="Arial" w:hAnsi="Arial" w:cs="Arial"/>
          <w:sz w:val="20"/>
          <w:szCs w:val="20"/>
          <w:highlight w:val="lightGray"/>
        </w:rPr>
        <w:tab/>
      </w:r>
      <w:r w:rsidRPr="001332A6">
        <w:rPr>
          <w:rFonts w:ascii="Arial" w:hAnsi="Arial" w:cs="Arial"/>
          <w:sz w:val="20"/>
          <w:szCs w:val="20"/>
          <w:highlight w:val="lightGray"/>
        </w:rPr>
        <w:tab/>
      </w:r>
      <w:r w:rsidRPr="001332A6">
        <w:rPr>
          <w:rFonts w:ascii="Arial" w:hAnsi="Arial" w:cs="Arial"/>
          <w:sz w:val="20"/>
          <w:szCs w:val="20"/>
          <w:highlight w:val="lightGray"/>
        </w:rPr>
        <w:tab/>
        <w:t>25mm</w:t>
      </w:r>
    </w:p>
    <w:p w:rsidR="00A266C2" w:rsidRPr="001332A6" w:rsidRDefault="000E2A13">
      <w:pPr>
        <w:pStyle w:val="Odstavecseseznamem"/>
        <w:numPr>
          <w:ilvl w:val="0"/>
          <w:numId w:val="6"/>
        </w:numPr>
        <w:tabs>
          <w:tab w:val="left" w:pos="993"/>
        </w:tabs>
        <w:spacing w:line="276" w:lineRule="auto"/>
        <w:ind w:left="709" w:firstLine="0"/>
        <w:jc w:val="both"/>
        <w:rPr>
          <w:rFonts w:ascii="Arial" w:hAnsi="Arial" w:cs="Arial"/>
          <w:sz w:val="20"/>
          <w:szCs w:val="20"/>
          <w:highlight w:val="lightGray"/>
        </w:rPr>
      </w:pPr>
      <w:r w:rsidRPr="001332A6">
        <w:rPr>
          <w:rFonts w:ascii="Arial" w:hAnsi="Arial" w:cs="Arial"/>
          <w:sz w:val="20"/>
          <w:szCs w:val="20"/>
          <w:highlight w:val="lightGray"/>
        </w:rPr>
        <w:t xml:space="preserve">ROŠT – </w:t>
      </w:r>
      <w:proofErr w:type="gramStart"/>
      <w:r w:rsidRPr="001332A6">
        <w:rPr>
          <w:rFonts w:ascii="Arial" w:hAnsi="Arial" w:cs="Arial"/>
          <w:sz w:val="20"/>
          <w:szCs w:val="20"/>
          <w:highlight w:val="lightGray"/>
        </w:rPr>
        <w:t>prkna 1.vrstva</w:t>
      </w:r>
      <w:proofErr w:type="gramEnd"/>
      <w:r w:rsidRPr="001332A6">
        <w:rPr>
          <w:rFonts w:ascii="Arial" w:hAnsi="Arial" w:cs="Arial"/>
          <w:sz w:val="20"/>
          <w:szCs w:val="20"/>
          <w:highlight w:val="lightGray"/>
        </w:rPr>
        <w:t xml:space="preserve">,  po 50 cm </w:t>
      </w:r>
      <w:r w:rsidRPr="001332A6">
        <w:rPr>
          <w:rFonts w:ascii="Arial" w:hAnsi="Arial" w:cs="Arial"/>
          <w:sz w:val="20"/>
          <w:szCs w:val="20"/>
          <w:highlight w:val="lightGray"/>
        </w:rPr>
        <w:tab/>
      </w:r>
      <w:r w:rsidRPr="001332A6">
        <w:rPr>
          <w:rFonts w:ascii="Arial" w:hAnsi="Arial" w:cs="Arial"/>
          <w:sz w:val="20"/>
          <w:szCs w:val="20"/>
          <w:highlight w:val="lightGray"/>
        </w:rPr>
        <w:tab/>
      </w:r>
      <w:r w:rsidRPr="001332A6">
        <w:rPr>
          <w:rFonts w:ascii="Arial" w:hAnsi="Arial" w:cs="Arial"/>
          <w:sz w:val="20"/>
          <w:szCs w:val="20"/>
          <w:highlight w:val="lightGray"/>
        </w:rPr>
        <w:tab/>
      </w:r>
      <w:r w:rsidRPr="001332A6">
        <w:rPr>
          <w:rFonts w:ascii="Arial" w:hAnsi="Arial" w:cs="Arial"/>
          <w:sz w:val="20"/>
          <w:szCs w:val="20"/>
          <w:highlight w:val="lightGray"/>
        </w:rPr>
        <w:tab/>
      </w:r>
      <w:r w:rsidRPr="001332A6">
        <w:rPr>
          <w:rFonts w:ascii="Arial" w:hAnsi="Arial" w:cs="Arial"/>
          <w:sz w:val="20"/>
          <w:szCs w:val="20"/>
          <w:highlight w:val="lightGray"/>
        </w:rPr>
        <w:tab/>
      </w:r>
      <w:r w:rsidRPr="001332A6">
        <w:rPr>
          <w:rFonts w:ascii="Arial" w:hAnsi="Arial" w:cs="Arial"/>
          <w:sz w:val="20"/>
          <w:szCs w:val="20"/>
          <w:highlight w:val="lightGray"/>
        </w:rPr>
        <w:tab/>
      </w:r>
      <w:r w:rsidRPr="001332A6">
        <w:rPr>
          <w:rFonts w:ascii="Arial" w:hAnsi="Arial" w:cs="Arial"/>
          <w:sz w:val="20"/>
          <w:szCs w:val="20"/>
          <w:highlight w:val="lightGray"/>
        </w:rPr>
        <w:tab/>
      </w:r>
      <w:r w:rsidRPr="001332A6">
        <w:rPr>
          <w:rFonts w:ascii="Arial" w:hAnsi="Arial" w:cs="Arial"/>
          <w:sz w:val="20"/>
          <w:szCs w:val="20"/>
          <w:highlight w:val="lightGray"/>
        </w:rPr>
        <w:tab/>
        <w:t>25mm</w:t>
      </w:r>
    </w:p>
    <w:p w:rsidR="00A266C2" w:rsidRPr="001332A6" w:rsidRDefault="000E2A13">
      <w:pPr>
        <w:pStyle w:val="Odstavecseseznamem"/>
        <w:numPr>
          <w:ilvl w:val="0"/>
          <w:numId w:val="6"/>
        </w:numPr>
        <w:tabs>
          <w:tab w:val="left" w:pos="993"/>
        </w:tabs>
        <w:spacing w:line="276" w:lineRule="auto"/>
        <w:ind w:left="709" w:firstLine="0"/>
        <w:jc w:val="both"/>
        <w:rPr>
          <w:rFonts w:ascii="Arial" w:hAnsi="Arial" w:cs="Arial"/>
          <w:sz w:val="20"/>
          <w:szCs w:val="20"/>
          <w:highlight w:val="lightGray"/>
        </w:rPr>
      </w:pPr>
      <w:r w:rsidRPr="001332A6">
        <w:rPr>
          <w:rFonts w:ascii="Arial" w:hAnsi="Arial" w:cs="Arial"/>
          <w:sz w:val="20"/>
          <w:szCs w:val="20"/>
          <w:highlight w:val="lightGray"/>
        </w:rPr>
        <w:t xml:space="preserve">FIBREX </w:t>
      </w:r>
      <w:r w:rsidRPr="001332A6">
        <w:rPr>
          <w:rFonts w:ascii="Arial" w:hAnsi="Arial" w:cs="Arial"/>
          <w:sz w:val="20"/>
          <w:szCs w:val="20"/>
          <w:highlight w:val="lightGray"/>
        </w:rPr>
        <w:tab/>
      </w:r>
      <w:r w:rsidRPr="001332A6">
        <w:rPr>
          <w:rFonts w:ascii="Arial" w:hAnsi="Arial" w:cs="Arial"/>
          <w:sz w:val="20"/>
          <w:szCs w:val="20"/>
          <w:highlight w:val="lightGray"/>
        </w:rPr>
        <w:tab/>
      </w:r>
      <w:r w:rsidRPr="001332A6">
        <w:rPr>
          <w:rFonts w:ascii="Arial" w:hAnsi="Arial" w:cs="Arial"/>
          <w:sz w:val="20"/>
          <w:szCs w:val="20"/>
          <w:highlight w:val="lightGray"/>
        </w:rPr>
        <w:tab/>
      </w:r>
      <w:r w:rsidRPr="001332A6">
        <w:rPr>
          <w:rFonts w:ascii="Arial" w:hAnsi="Arial" w:cs="Arial"/>
          <w:sz w:val="20"/>
          <w:szCs w:val="20"/>
          <w:highlight w:val="lightGray"/>
        </w:rPr>
        <w:tab/>
      </w:r>
      <w:r w:rsidRPr="001332A6">
        <w:rPr>
          <w:rFonts w:ascii="Arial" w:hAnsi="Arial" w:cs="Arial"/>
          <w:sz w:val="20"/>
          <w:szCs w:val="20"/>
          <w:highlight w:val="lightGray"/>
        </w:rPr>
        <w:tab/>
      </w:r>
      <w:r w:rsidRPr="001332A6">
        <w:rPr>
          <w:rFonts w:ascii="Arial" w:hAnsi="Arial" w:cs="Arial"/>
          <w:sz w:val="20"/>
          <w:szCs w:val="20"/>
          <w:highlight w:val="lightGray"/>
        </w:rPr>
        <w:tab/>
      </w:r>
      <w:r w:rsidRPr="001332A6">
        <w:rPr>
          <w:rFonts w:ascii="Arial" w:hAnsi="Arial" w:cs="Arial"/>
          <w:sz w:val="20"/>
          <w:szCs w:val="20"/>
          <w:highlight w:val="lightGray"/>
        </w:rPr>
        <w:tab/>
      </w:r>
      <w:r w:rsidRPr="001332A6">
        <w:rPr>
          <w:rFonts w:ascii="Arial" w:hAnsi="Arial" w:cs="Arial"/>
          <w:sz w:val="20"/>
          <w:szCs w:val="20"/>
          <w:highlight w:val="lightGray"/>
        </w:rPr>
        <w:tab/>
      </w:r>
      <w:r w:rsidRPr="001332A6">
        <w:rPr>
          <w:rFonts w:ascii="Arial" w:hAnsi="Arial" w:cs="Arial"/>
          <w:sz w:val="20"/>
          <w:szCs w:val="20"/>
          <w:highlight w:val="lightGray"/>
        </w:rPr>
        <w:tab/>
      </w:r>
      <w:r w:rsidRPr="001332A6">
        <w:rPr>
          <w:rFonts w:ascii="Arial" w:hAnsi="Arial" w:cs="Arial"/>
          <w:sz w:val="20"/>
          <w:szCs w:val="20"/>
          <w:highlight w:val="lightGray"/>
        </w:rPr>
        <w:tab/>
      </w:r>
      <w:r w:rsidRPr="001332A6">
        <w:rPr>
          <w:rFonts w:ascii="Arial" w:hAnsi="Arial" w:cs="Arial"/>
          <w:sz w:val="20"/>
          <w:szCs w:val="20"/>
          <w:highlight w:val="lightGray"/>
        </w:rPr>
        <w:tab/>
        <w:t>10mm</w:t>
      </w:r>
    </w:p>
    <w:p w:rsidR="00A266C2" w:rsidRPr="001332A6" w:rsidRDefault="000E2A13">
      <w:pPr>
        <w:pStyle w:val="Odstavecseseznamem"/>
        <w:numPr>
          <w:ilvl w:val="0"/>
          <w:numId w:val="6"/>
        </w:numPr>
        <w:tabs>
          <w:tab w:val="left" w:pos="993"/>
        </w:tabs>
        <w:spacing w:line="276" w:lineRule="auto"/>
        <w:ind w:left="709" w:firstLine="0"/>
        <w:jc w:val="both"/>
        <w:rPr>
          <w:rFonts w:ascii="Arial" w:hAnsi="Arial" w:cs="Arial"/>
          <w:color w:val="FF0000"/>
          <w:sz w:val="20"/>
          <w:szCs w:val="20"/>
          <w:highlight w:val="lightGray"/>
        </w:rPr>
      </w:pPr>
      <w:r w:rsidRPr="001332A6">
        <w:rPr>
          <w:rFonts w:ascii="Arial" w:hAnsi="Arial" w:cs="Arial"/>
          <w:sz w:val="20"/>
          <w:szCs w:val="20"/>
          <w:highlight w:val="lightGray"/>
        </w:rPr>
        <w:t>Betonová mazanina</w:t>
      </w:r>
      <w:r w:rsidRPr="001332A6">
        <w:rPr>
          <w:rFonts w:ascii="Arial" w:hAnsi="Arial" w:cs="Arial"/>
          <w:sz w:val="20"/>
          <w:szCs w:val="20"/>
          <w:highlight w:val="lightGray"/>
        </w:rPr>
        <w:tab/>
      </w:r>
      <w:r w:rsidRPr="001332A6">
        <w:rPr>
          <w:rFonts w:ascii="Arial" w:hAnsi="Arial" w:cs="Arial"/>
          <w:sz w:val="20"/>
          <w:szCs w:val="20"/>
          <w:highlight w:val="lightGray"/>
        </w:rPr>
        <w:tab/>
      </w:r>
      <w:r w:rsidRPr="001332A6">
        <w:rPr>
          <w:rFonts w:ascii="Arial" w:hAnsi="Arial" w:cs="Arial"/>
          <w:sz w:val="20"/>
          <w:szCs w:val="20"/>
          <w:highlight w:val="lightGray"/>
        </w:rPr>
        <w:tab/>
      </w:r>
      <w:r w:rsidRPr="001332A6">
        <w:rPr>
          <w:rFonts w:ascii="Arial" w:hAnsi="Arial" w:cs="Arial"/>
          <w:sz w:val="20"/>
          <w:szCs w:val="20"/>
          <w:highlight w:val="lightGray"/>
        </w:rPr>
        <w:tab/>
      </w:r>
      <w:r w:rsidRPr="001332A6">
        <w:rPr>
          <w:rFonts w:ascii="Arial" w:hAnsi="Arial" w:cs="Arial"/>
          <w:sz w:val="20"/>
          <w:szCs w:val="20"/>
          <w:highlight w:val="lightGray"/>
        </w:rPr>
        <w:tab/>
      </w:r>
      <w:r w:rsidRPr="001332A6">
        <w:rPr>
          <w:rFonts w:ascii="Arial" w:hAnsi="Arial" w:cs="Arial"/>
          <w:color w:val="FF0000"/>
          <w:sz w:val="20"/>
          <w:szCs w:val="20"/>
          <w:highlight w:val="lightGray"/>
        </w:rPr>
        <w:tab/>
      </w:r>
      <w:r w:rsidRPr="001332A6">
        <w:rPr>
          <w:rFonts w:ascii="Arial" w:hAnsi="Arial" w:cs="Arial"/>
          <w:color w:val="FF0000"/>
          <w:sz w:val="20"/>
          <w:szCs w:val="20"/>
          <w:highlight w:val="lightGray"/>
        </w:rPr>
        <w:tab/>
      </w:r>
      <w:r w:rsidRPr="001332A6">
        <w:rPr>
          <w:rFonts w:ascii="Arial" w:hAnsi="Arial" w:cs="Arial"/>
          <w:color w:val="FF0000"/>
          <w:sz w:val="20"/>
          <w:szCs w:val="20"/>
          <w:highlight w:val="lightGray"/>
        </w:rPr>
        <w:tab/>
      </w:r>
      <w:r w:rsidRPr="001332A6">
        <w:rPr>
          <w:rFonts w:ascii="Arial" w:hAnsi="Arial" w:cs="Arial"/>
          <w:color w:val="FF0000"/>
          <w:sz w:val="20"/>
          <w:szCs w:val="20"/>
          <w:highlight w:val="lightGray"/>
        </w:rPr>
        <w:tab/>
        <w:t xml:space="preserve">          40-50 mm</w:t>
      </w:r>
    </w:p>
    <w:p w:rsidR="00A266C2" w:rsidRPr="001332A6" w:rsidRDefault="000E2A13">
      <w:pPr>
        <w:pStyle w:val="Odstavecseseznamem"/>
        <w:numPr>
          <w:ilvl w:val="0"/>
          <w:numId w:val="6"/>
        </w:numPr>
        <w:pBdr>
          <w:bottom w:val="single" w:sz="4" w:space="1" w:color="000000"/>
        </w:pBdr>
        <w:tabs>
          <w:tab w:val="left" w:pos="993"/>
        </w:tabs>
        <w:spacing w:line="276" w:lineRule="auto"/>
        <w:ind w:left="709" w:firstLine="0"/>
        <w:jc w:val="both"/>
        <w:rPr>
          <w:rFonts w:ascii="Arial" w:hAnsi="Arial" w:cs="Arial"/>
          <w:sz w:val="20"/>
          <w:szCs w:val="20"/>
        </w:rPr>
      </w:pPr>
      <w:r w:rsidRPr="001332A6">
        <w:rPr>
          <w:rFonts w:ascii="Arial" w:hAnsi="Arial" w:cs="Arial"/>
          <w:sz w:val="20"/>
          <w:szCs w:val="20"/>
        </w:rPr>
        <w:t>Stropní panel (250 mm)</w:t>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p>
    <w:p w:rsidR="00A266C2" w:rsidRPr="001332A6" w:rsidRDefault="000E2A13">
      <w:pPr>
        <w:ind w:left="709" w:right="73"/>
        <w:jc w:val="both"/>
        <w:rPr>
          <w:rFonts w:ascii="Arial" w:hAnsi="Arial" w:cs="Arial"/>
          <w:sz w:val="20"/>
          <w:szCs w:val="20"/>
        </w:rPr>
      </w:pPr>
      <w:r w:rsidRPr="001332A6">
        <w:rPr>
          <w:rFonts w:ascii="Arial" w:hAnsi="Arial" w:cs="Arial"/>
          <w:sz w:val="20"/>
          <w:szCs w:val="20"/>
        </w:rPr>
        <w:t>SKLADBA CELKEM</w:t>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t xml:space="preserve">      167-177 mm</w:t>
      </w:r>
    </w:p>
    <w:p w:rsidR="00A266C2" w:rsidRPr="001332A6" w:rsidRDefault="00A266C2">
      <w:pPr>
        <w:ind w:left="709" w:right="73"/>
        <w:jc w:val="both"/>
        <w:rPr>
          <w:rFonts w:ascii="Arial" w:hAnsi="Arial" w:cs="Arial"/>
          <w:sz w:val="20"/>
          <w:szCs w:val="20"/>
        </w:rPr>
      </w:pPr>
    </w:p>
    <w:p w:rsidR="00A266C2" w:rsidRPr="001332A6" w:rsidRDefault="00A266C2">
      <w:pPr>
        <w:ind w:left="709" w:right="73"/>
        <w:jc w:val="both"/>
        <w:rPr>
          <w:rFonts w:ascii="Arial" w:hAnsi="Arial" w:cs="Arial"/>
          <w:sz w:val="20"/>
          <w:szCs w:val="20"/>
        </w:rPr>
      </w:pPr>
    </w:p>
    <w:p w:rsidR="00A266C2" w:rsidRPr="001332A6" w:rsidRDefault="000E2A13">
      <w:pPr>
        <w:shd w:val="clear" w:color="auto" w:fill="92CDDC" w:themeFill="accent5" w:themeFillTint="99"/>
        <w:ind w:left="709" w:right="73"/>
        <w:jc w:val="both"/>
        <w:rPr>
          <w:rFonts w:ascii="Arial" w:hAnsi="Arial" w:cs="Arial"/>
          <w:b/>
          <w:sz w:val="20"/>
          <w:szCs w:val="20"/>
        </w:rPr>
      </w:pPr>
      <w:r w:rsidRPr="001332A6">
        <w:rPr>
          <w:rFonts w:ascii="Arial" w:hAnsi="Arial" w:cs="Arial"/>
          <w:b/>
          <w:sz w:val="20"/>
          <w:szCs w:val="20"/>
        </w:rPr>
        <w:t>Stávající příčky</w:t>
      </w:r>
    </w:p>
    <w:p w:rsidR="00A266C2" w:rsidRPr="001332A6" w:rsidRDefault="000E2A13">
      <w:pPr>
        <w:ind w:left="709" w:right="73"/>
        <w:jc w:val="both"/>
        <w:rPr>
          <w:rFonts w:ascii="Arial" w:hAnsi="Arial" w:cs="Arial"/>
          <w:sz w:val="20"/>
          <w:szCs w:val="20"/>
        </w:rPr>
      </w:pPr>
      <w:r w:rsidRPr="001332A6">
        <w:rPr>
          <w:rFonts w:ascii="Arial" w:hAnsi="Arial" w:cs="Arial"/>
          <w:sz w:val="20"/>
          <w:szCs w:val="20"/>
        </w:rPr>
        <w:t xml:space="preserve">Na základě sond se předpokládá, že všechny příčky byly provedeny z keramických tvarovek </w:t>
      </w:r>
      <w:proofErr w:type="spellStart"/>
      <w:r w:rsidRPr="001332A6">
        <w:rPr>
          <w:rFonts w:ascii="Arial" w:hAnsi="Arial" w:cs="Arial"/>
          <w:sz w:val="20"/>
          <w:szCs w:val="20"/>
        </w:rPr>
        <w:t>CDm</w:t>
      </w:r>
      <w:proofErr w:type="spellEnd"/>
      <w:r w:rsidRPr="001332A6">
        <w:rPr>
          <w:rFonts w:ascii="Arial" w:hAnsi="Arial" w:cs="Arial"/>
          <w:sz w:val="20"/>
          <w:szCs w:val="20"/>
        </w:rPr>
        <w:t>. Případně z cihel plných. Plynosilikáty se neprokázaly.</w:t>
      </w:r>
    </w:p>
    <w:p w:rsidR="00A266C2" w:rsidRPr="001332A6" w:rsidRDefault="00A266C2">
      <w:pPr>
        <w:ind w:left="709" w:right="73"/>
        <w:jc w:val="both"/>
        <w:rPr>
          <w:rFonts w:ascii="Arial" w:hAnsi="Arial" w:cs="Arial"/>
          <w:sz w:val="20"/>
          <w:szCs w:val="20"/>
        </w:rPr>
      </w:pPr>
    </w:p>
    <w:p w:rsidR="00A266C2" w:rsidRPr="001332A6" w:rsidRDefault="00A266C2">
      <w:pPr>
        <w:ind w:left="709" w:right="73"/>
        <w:jc w:val="both"/>
        <w:rPr>
          <w:rFonts w:ascii="Arial" w:hAnsi="Arial" w:cs="Arial"/>
          <w:sz w:val="20"/>
          <w:szCs w:val="20"/>
        </w:rPr>
      </w:pPr>
    </w:p>
    <w:p w:rsidR="00A266C2" w:rsidRPr="001332A6" w:rsidRDefault="000E2A13">
      <w:pPr>
        <w:shd w:val="clear" w:color="auto" w:fill="92CDDC" w:themeFill="accent5" w:themeFillTint="99"/>
        <w:ind w:left="709" w:right="73"/>
        <w:jc w:val="both"/>
        <w:rPr>
          <w:rFonts w:ascii="Arial" w:hAnsi="Arial" w:cs="Arial"/>
          <w:sz w:val="20"/>
          <w:szCs w:val="20"/>
        </w:rPr>
      </w:pPr>
      <w:r w:rsidRPr="001332A6">
        <w:rPr>
          <w:rFonts w:ascii="Arial" w:hAnsi="Arial" w:cs="Arial"/>
          <w:b/>
          <w:sz w:val="20"/>
          <w:szCs w:val="20"/>
        </w:rPr>
        <w:t>Skladby stěn, podlah a stropů – chladírny, mrazírny</w:t>
      </w:r>
    </w:p>
    <w:p w:rsidR="00A266C2" w:rsidRPr="001332A6" w:rsidRDefault="000E2A13">
      <w:pPr>
        <w:ind w:left="709" w:right="73"/>
        <w:jc w:val="both"/>
        <w:rPr>
          <w:rFonts w:ascii="Arial" w:hAnsi="Arial" w:cs="Arial"/>
          <w:sz w:val="20"/>
          <w:szCs w:val="20"/>
        </w:rPr>
      </w:pPr>
      <w:r w:rsidRPr="001332A6">
        <w:rPr>
          <w:rFonts w:ascii="Arial" w:hAnsi="Arial" w:cs="Arial"/>
          <w:sz w:val="20"/>
          <w:szCs w:val="20"/>
        </w:rPr>
        <w:t>Barevné značení BOURANÝCH VRSTEV podlah:</w:t>
      </w:r>
    </w:p>
    <w:p w:rsidR="00A266C2" w:rsidRPr="001332A6" w:rsidRDefault="000E2A13">
      <w:pPr>
        <w:pStyle w:val="Odstavecseseznamem"/>
        <w:numPr>
          <w:ilvl w:val="0"/>
          <w:numId w:val="42"/>
        </w:numPr>
        <w:shd w:val="clear" w:color="auto" w:fill="BFBFBF" w:themeFill="background1" w:themeFillShade="BF"/>
        <w:ind w:right="73"/>
        <w:jc w:val="both"/>
        <w:rPr>
          <w:rFonts w:ascii="Arial" w:hAnsi="Arial" w:cs="Arial"/>
          <w:sz w:val="20"/>
          <w:szCs w:val="20"/>
        </w:rPr>
      </w:pPr>
      <w:r w:rsidRPr="001332A6">
        <w:rPr>
          <w:rFonts w:ascii="Arial" w:hAnsi="Arial" w:cs="Arial"/>
          <w:sz w:val="20"/>
          <w:szCs w:val="20"/>
        </w:rPr>
        <w:t>VRSTVY PODLAHY BOURANÉ VŽDY - PODLE TABULKY MÍSTNOSTÍ 1.NP STÁV.STAVU</w:t>
      </w:r>
    </w:p>
    <w:p w:rsidR="00A266C2" w:rsidRPr="001332A6" w:rsidRDefault="000E2A13">
      <w:pPr>
        <w:pStyle w:val="Odstavecseseznamem"/>
        <w:numPr>
          <w:ilvl w:val="0"/>
          <w:numId w:val="42"/>
        </w:numPr>
        <w:ind w:right="73"/>
        <w:jc w:val="both"/>
        <w:rPr>
          <w:rFonts w:ascii="Arial" w:hAnsi="Arial" w:cs="Arial"/>
          <w:sz w:val="20"/>
          <w:szCs w:val="20"/>
          <w:highlight w:val="green"/>
        </w:rPr>
      </w:pPr>
      <w:r w:rsidRPr="001332A6">
        <w:rPr>
          <w:rFonts w:ascii="Arial" w:hAnsi="Arial" w:cs="Arial"/>
          <w:sz w:val="20"/>
          <w:szCs w:val="20"/>
          <w:highlight w:val="green"/>
        </w:rPr>
        <w:t>VRSTVY BOURANÉ S PŘIHLÉDNUTÍM K PROJEKTU 1.NP STÁVAJÍCÍHO STAVU – POZNÁMKÁM VE VÝKRESU</w:t>
      </w:r>
    </w:p>
    <w:p w:rsidR="00A266C2" w:rsidRPr="001332A6" w:rsidRDefault="000E2A13">
      <w:pPr>
        <w:pStyle w:val="Odstavecseseznamem"/>
        <w:numPr>
          <w:ilvl w:val="0"/>
          <w:numId w:val="42"/>
        </w:numPr>
        <w:ind w:right="73"/>
        <w:jc w:val="both"/>
        <w:rPr>
          <w:rFonts w:ascii="Arial" w:hAnsi="Arial" w:cs="Arial"/>
          <w:sz w:val="20"/>
          <w:szCs w:val="20"/>
        </w:rPr>
      </w:pPr>
      <w:r w:rsidRPr="001332A6">
        <w:rPr>
          <w:rFonts w:ascii="Arial" w:hAnsi="Arial" w:cs="Arial"/>
          <w:sz w:val="20"/>
          <w:szCs w:val="20"/>
        </w:rPr>
        <w:t>VRSTY ZŮSTANOU ZACHOVÁNY/ NEBO BUDOU ZBOURÁNY DLE VÝKRESU</w:t>
      </w:r>
    </w:p>
    <w:p w:rsidR="00A266C2" w:rsidRPr="001332A6" w:rsidRDefault="00A266C2">
      <w:pPr>
        <w:ind w:left="709" w:right="73"/>
        <w:jc w:val="both"/>
        <w:rPr>
          <w:rFonts w:ascii="Arial" w:hAnsi="Arial" w:cs="Arial"/>
          <w:sz w:val="20"/>
          <w:szCs w:val="20"/>
        </w:rPr>
      </w:pPr>
    </w:p>
    <w:p w:rsidR="00A266C2" w:rsidRPr="001332A6" w:rsidRDefault="000E2A13">
      <w:pPr>
        <w:shd w:val="clear" w:color="auto" w:fill="FDE9D9" w:themeFill="accent6" w:themeFillTint="33"/>
        <w:ind w:left="709" w:right="73"/>
        <w:jc w:val="both"/>
        <w:rPr>
          <w:rFonts w:ascii="Arial" w:hAnsi="Arial" w:cs="Arial"/>
          <w:sz w:val="20"/>
          <w:szCs w:val="20"/>
        </w:rPr>
      </w:pPr>
      <w:r w:rsidRPr="001332A6">
        <w:rPr>
          <w:rFonts w:ascii="Arial" w:hAnsi="Arial" w:cs="Arial"/>
          <w:sz w:val="20"/>
          <w:szCs w:val="20"/>
        </w:rPr>
        <w:t>SCH-STROP 01</w:t>
      </w:r>
    </w:p>
    <w:p w:rsidR="00A266C2" w:rsidRPr="001332A6" w:rsidRDefault="000E2A13">
      <w:pPr>
        <w:pStyle w:val="Odstavecseseznamem"/>
        <w:numPr>
          <w:ilvl w:val="0"/>
          <w:numId w:val="6"/>
        </w:numPr>
        <w:pBdr>
          <w:top w:val="single" w:sz="4" w:space="1" w:color="000000"/>
        </w:pBdr>
        <w:tabs>
          <w:tab w:val="left" w:pos="993"/>
        </w:tabs>
        <w:spacing w:line="276" w:lineRule="auto"/>
        <w:ind w:left="709" w:firstLine="0"/>
        <w:jc w:val="both"/>
        <w:rPr>
          <w:rFonts w:ascii="Arial" w:hAnsi="Arial" w:cs="Arial"/>
          <w:sz w:val="20"/>
          <w:szCs w:val="20"/>
        </w:rPr>
      </w:pPr>
      <w:r w:rsidRPr="001332A6">
        <w:rPr>
          <w:rFonts w:ascii="Arial" w:hAnsi="Arial" w:cs="Arial"/>
          <w:sz w:val="20"/>
          <w:szCs w:val="20"/>
        </w:rPr>
        <w:t xml:space="preserve">ŽB strop </w:t>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p>
    <w:p w:rsidR="00A266C2" w:rsidRPr="001332A6" w:rsidRDefault="000E2A13">
      <w:pPr>
        <w:pStyle w:val="Odstavecseseznamem"/>
        <w:numPr>
          <w:ilvl w:val="0"/>
          <w:numId w:val="6"/>
        </w:numPr>
        <w:shd w:val="clear" w:color="auto" w:fill="BFBFBF" w:themeFill="background1" w:themeFillShade="BF"/>
        <w:tabs>
          <w:tab w:val="left" w:pos="993"/>
        </w:tabs>
        <w:spacing w:line="276" w:lineRule="auto"/>
        <w:ind w:left="709" w:firstLine="0"/>
        <w:jc w:val="both"/>
        <w:rPr>
          <w:rFonts w:ascii="Arial" w:hAnsi="Arial" w:cs="Arial"/>
          <w:sz w:val="20"/>
          <w:szCs w:val="20"/>
        </w:rPr>
      </w:pPr>
      <w:r w:rsidRPr="001332A6">
        <w:rPr>
          <w:rFonts w:ascii="Arial" w:hAnsi="Arial" w:cs="Arial"/>
          <w:sz w:val="20"/>
          <w:szCs w:val="20"/>
        </w:rPr>
        <w:t xml:space="preserve">Cementová omítka </w:t>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t>10mm</w:t>
      </w:r>
    </w:p>
    <w:p w:rsidR="00A266C2" w:rsidRPr="001332A6" w:rsidRDefault="000E2A13">
      <w:pPr>
        <w:pStyle w:val="Odstavecseseznamem"/>
        <w:numPr>
          <w:ilvl w:val="0"/>
          <w:numId w:val="6"/>
        </w:numPr>
        <w:shd w:val="clear" w:color="auto" w:fill="BFBFBF" w:themeFill="background1" w:themeFillShade="BF"/>
        <w:tabs>
          <w:tab w:val="left" w:pos="993"/>
        </w:tabs>
        <w:spacing w:line="276" w:lineRule="auto"/>
        <w:ind w:left="709" w:firstLine="0"/>
        <w:jc w:val="both"/>
        <w:rPr>
          <w:rFonts w:ascii="Arial" w:hAnsi="Arial" w:cs="Arial"/>
          <w:sz w:val="20"/>
          <w:szCs w:val="20"/>
        </w:rPr>
      </w:pPr>
      <w:proofErr w:type="spellStart"/>
      <w:r w:rsidRPr="001332A6">
        <w:rPr>
          <w:rFonts w:ascii="Arial" w:hAnsi="Arial" w:cs="Arial"/>
          <w:sz w:val="20"/>
          <w:szCs w:val="20"/>
        </w:rPr>
        <w:lastRenderedPageBreak/>
        <w:t>Parozábrana</w:t>
      </w:r>
      <w:proofErr w:type="spellEnd"/>
      <w:r w:rsidRPr="001332A6">
        <w:rPr>
          <w:rFonts w:ascii="Arial" w:hAnsi="Arial" w:cs="Arial"/>
          <w:sz w:val="20"/>
          <w:szCs w:val="20"/>
        </w:rPr>
        <w:t xml:space="preserve"> – 1x SA IV, 3x </w:t>
      </w:r>
      <w:proofErr w:type="gramStart"/>
      <w:r w:rsidRPr="001332A6">
        <w:rPr>
          <w:rFonts w:ascii="Arial" w:hAnsi="Arial" w:cs="Arial"/>
          <w:sz w:val="20"/>
          <w:szCs w:val="20"/>
        </w:rPr>
        <w:t>Na</w:t>
      </w:r>
      <w:proofErr w:type="gramEnd"/>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p>
    <w:p w:rsidR="00A266C2" w:rsidRPr="001332A6" w:rsidRDefault="000E2A13">
      <w:pPr>
        <w:pStyle w:val="Odstavecseseznamem"/>
        <w:numPr>
          <w:ilvl w:val="0"/>
          <w:numId w:val="6"/>
        </w:numPr>
        <w:shd w:val="clear" w:color="auto" w:fill="BFBFBF" w:themeFill="background1" w:themeFillShade="BF"/>
        <w:tabs>
          <w:tab w:val="left" w:pos="993"/>
          <w:tab w:val="left" w:pos="9072"/>
        </w:tabs>
        <w:spacing w:line="276" w:lineRule="auto"/>
        <w:ind w:left="709" w:firstLine="0"/>
        <w:jc w:val="both"/>
        <w:rPr>
          <w:rFonts w:ascii="Arial" w:hAnsi="Arial" w:cs="Arial"/>
          <w:sz w:val="20"/>
          <w:szCs w:val="20"/>
        </w:rPr>
      </w:pPr>
      <w:r w:rsidRPr="001332A6">
        <w:rPr>
          <w:rFonts w:ascii="Arial" w:hAnsi="Arial" w:cs="Arial"/>
          <w:sz w:val="20"/>
          <w:szCs w:val="20"/>
        </w:rPr>
        <w:t xml:space="preserve">Polystyren </w:t>
      </w:r>
      <w:r w:rsidRPr="001332A6">
        <w:rPr>
          <w:rFonts w:ascii="Arial" w:hAnsi="Arial" w:cs="Arial"/>
          <w:sz w:val="20"/>
          <w:szCs w:val="20"/>
        </w:rPr>
        <w:tab/>
        <w:t xml:space="preserve"> 100mm</w:t>
      </w:r>
    </w:p>
    <w:p w:rsidR="00A266C2" w:rsidRPr="001332A6" w:rsidRDefault="000E2A13">
      <w:pPr>
        <w:pStyle w:val="Odstavecseseznamem"/>
        <w:numPr>
          <w:ilvl w:val="0"/>
          <w:numId w:val="6"/>
        </w:numPr>
        <w:pBdr>
          <w:bottom w:val="single" w:sz="4" w:space="1" w:color="000000"/>
        </w:pBdr>
        <w:shd w:val="clear" w:color="auto" w:fill="BFBFBF" w:themeFill="background1" w:themeFillShade="BF"/>
        <w:tabs>
          <w:tab w:val="left" w:pos="993"/>
        </w:tabs>
        <w:spacing w:line="276" w:lineRule="auto"/>
        <w:ind w:left="709" w:firstLine="0"/>
        <w:jc w:val="both"/>
        <w:rPr>
          <w:rFonts w:ascii="Arial" w:hAnsi="Arial" w:cs="Arial"/>
          <w:sz w:val="20"/>
          <w:szCs w:val="20"/>
        </w:rPr>
      </w:pPr>
      <w:r w:rsidRPr="001332A6">
        <w:rPr>
          <w:rFonts w:ascii="Arial" w:hAnsi="Arial" w:cs="Arial"/>
          <w:sz w:val="20"/>
          <w:szCs w:val="20"/>
        </w:rPr>
        <w:t>Cementová omítka s armaturou Ø 5mm, rabicové pletivo</w:t>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t>30mm</w:t>
      </w:r>
      <w:r w:rsidRPr="001332A6">
        <w:rPr>
          <w:rFonts w:ascii="Arial" w:hAnsi="Arial" w:cs="Arial"/>
          <w:sz w:val="20"/>
          <w:szCs w:val="20"/>
        </w:rPr>
        <w:tab/>
      </w:r>
    </w:p>
    <w:p w:rsidR="00A266C2" w:rsidRPr="001332A6" w:rsidRDefault="000E2A13">
      <w:pPr>
        <w:tabs>
          <w:tab w:val="left" w:pos="993"/>
        </w:tabs>
        <w:spacing w:line="276" w:lineRule="auto"/>
        <w:ind w:left="709"/>
        <w:jc w:val="both"/>
        <w:rPr>
          <w:rFonts w:ascii="Arial" w:hAnsi="Arial" w:cs="Arial"/>
          <w:sz w:val="20"/>
          <w:szCs w:val="20"/>
        </w:rPr>
      </w:pPr>
      <w:r w:rsidRPr="001332A6">
        <w:rPr>
          <w:rFonts w:ascii="Arial" w:hAnsi="Arial" w:cs="Arial"/>
          <w:sz w:val="20"/>
          <w:szCs w:val="20"/>
        </w:rPr>
        <w:t>SKLADBA CELKEM</w:t>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t xml:space="preserve">          140 mm</w:t>
      </w:r>
    </w:p>
    <w:p w:rsidR="00A266C2" w:rsidRPr="001332A6" w:rsidRDefault="00A266C2">
      <w:pPr>
        <w:ind w:left="709" w:right="73"/>
        <w:jc w:val="both"/>
        <w:rPr>
          <w:rFonts w:ascii="Arial" w:hAnsi="Arial" w:cs="Arial"/>
          <w:sz w:val="20"/>
          <w:szCs w:val="20"/>
        </w:rPr>
      </w:pPr>
    </w:p>
    <w:p w:rsidR="00A266C2" w:rsidRPr="001332A6" w:rsidRDefault="000E2A13">
      <w:pPr>
        <w:shd w:val="clear" w:color="auto" w:fill="FDE9D9" w:themeFill="accent6" w:themeFillTint="33"/>
        <w:ind w:left="709" w:right="73"/>
        <w:jc w:val="both"/>
        <w:rPr>
          <w:rFonts w:ascii="Arial" w:hAnsi="Arial" w:cs="Arial"/>
          <w:sz w:val="20"/>
          <w:szCs w:val="20"/>
        </w:rPr>
      </w:pPr>
      <w:r w:rsidRPr="001332A6">
        <w:rPr>
          <w:rFonts w:ascii="Arial" w:hAnsi="Arial" w:cs="Arial"/>
          <w:sz w:val="20"/>
          <w:szCs w:val="20"/>
        </w:rPr>
        <w:t>SCH-STROP 02</w:t>
      </w:r>
    </w:p>
    <w:p w:rsidR="00A266C2" w:rsidRPr="001332A6" w:rsidRDefault="000E2A13">
      <w:pPr>
        <w:pStyle w:val="Odstavecseseznamem"/>
        <w:numPr>
          <w:ilvl w:val="0"/>
          <w:numId w:val="6"/>
        </w:numPr>
        <w:pBdr>
          <w:top w:val="single" w:sz="4" w:space="1" w:color="000000"/>
        </w:pBdr>
        <w:tabs>
          <w:tab w:val="left" w:pos="993"/>
        </w:tabs>
        <w:spacing w:line="276" w:lineRule="auto"/>
        <w:ind w:left="709" w:firstLine="0"/>
        <w:jc w:val="both"/>
        <w:rPr>
          <w:rFonts w:ascii="Arial" w:hAnsi="Arial" w:cs="Arial"/>
          <w:sz w:val="20"/>
          <w:szCs w:val="20"/>
        </w:rPr>
      </w:pPr>
      <w:r w:rsidRPr="001332A6">
        <w:rPr>
          <w:rFonts w:ascii="Arial" w:hAnsi="Arial" w:cs="Arial"/>
          <w:sz w:val="20"/>
          <w:szCs w:val="20"/>
        </w:rPr>
        <w:t xml:space="preserve">ŽB strop </w:t>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p>
    <w:p w:rsidR="00A266C2" w:rsidRPr="001332A6" w:rsidRDefault="000E2A13">
      <w:pPr>
        <w:pStyle w:val="Odstavecseseznamem"/>
        <w:numPr>
          <w:ilvl w:val="0"/>
          <w:numId w:val="6"/>
        </w:numPr>
        <w:shd w:val="clear" w:color="auto" w:fill="BFBFBF" w:themeFill="background1" w:themeFillShade="BF"/>
        <w:tabs>
          <w:tab w:val="left" w:pos="993"/>
        </w:tabs>
        <w:spacing w:line="276" w:lineRule="auto"/>
        <w:ind w:left="709" w:firstLine="0"/>
        <w:jc w:val="both"/>
        <w:rPr>
          <w:rFonts w:ascii="Arial" w:hAnsi="Arial" w:cs="Arial"/>
          <w:sz w:val="20"/>
          <w:szCs w:val="20"/>
        </w:rPr>
      </w:pPr>
      <w:r w:rsidRPr="001332A6">
        <w:rPr>
          <w:rFonts w:ascii="Arial" w:hAnsi="Arial" w:cs="Arial"/>
          <w:sz w:val="20"/>
          <w:szCs w:val="20"/>
        </w:rPr>
        <w:t xml:space="preserve">Cementová omítka </w:t>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t>10mm</w:t>
      </w:r>
    </w:p>
    <w:p w:rsidR="00A266C2" w:rsidRPr="001332A6" w:rsidRDefault="000E2A13">
      <w:pPr>
        <w:pStyle w:val="Odstavecseseznamem"/>
        <w:numPr>
          <w:ilvl w:val="0"/>
          <w:numId w:val="6"/>
        </w:numPr>
        <w:shd w:val="clear" w:color="auto" w:fill="BFBFBF" w:themeFill="background1" w:themeFillShade="BF"/>
        <w:tabs>
          <w:tab w:val="left" w:pos="993"/>
        </w:tabs>
        <w:spacing w:line="276" w:lineRule="auto"/>
        <w:ind w:left="709" w:firstLine="0"/>
        <w:jc w:val="both"/>
        <w:rPr>
          <w:rFonts w:ascii="Arial" w:hAnsi="Arial" w:cs="Arial"/>
          <w:sz w:val="20"/>
          <w:szCs w:val="20"/>
        </w:rPr>
      </w:pPr>
      <w:proofErr w:type="spellStart"/>
      <w:r w:rsidRPr="001332A6">
        <w:rPr>
          <w:rFonts w:ascii="Arial" w:hAnsi="Arial" w:cs="Arial"/>
          <w:sz w:val="20"/>
          <w:szCs w:val="20"/>
        </w:rPr>
        <w:t>Parozábrana</w:t>
      </w:r>
      <w:proofErr w:type="spellEnd"/>
      <w:r w:rsidRPr="001332A6">
        <w:rPr>
          <w:rFonts w:ascii="Arial" w:hAnsi="Arial" w:cs="Arial"/>
          <w:sz w:val="20"/>
          <w:szCs w:val="20"/>
        </w:rPr>
        <w:t xml:space="preserve"> – 1x SA IV, 3x </w:t>
      </w:r>
      <w:proofErr w:type="gramStart"/>
      <w:r w:rsidRPr="001332A6">
        <w:rPr>
          <w:rFonts w:ascii="Arial" w:hAnsi="Arial" w:cs="Arial"/>
          <w:sz w:val="20"/>
          <w:szCs w:val="20"/>
        </w:rPr>
        <w:t>Na</w:t>
      </w:r>
      <w:proofErr w:type="gramEnd"/>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p>
    <w:p w:rsidR="00A266C2" w:rsidRPr="001332A6" w:rsidRDefault="000E2A13">
      <w:pPr>
        <w:pStyle w:val="Odstavecseseznamem"/>
        <w:numPr>
          <w:ilvl w:val="0"/>
          <w:numId w:val="6"/>
        </w:numPr>
        <w:shd w:val="clear" w:color="auto" w:fill="BFBFBF" w:themeFill="background1" w:themeFillShade="BF"/>
        <w:tabs>
          <w:tab w:val="left" w:pos="993"/>
          <w:tab w:val="left" w:pos="9072"/>
        </w:tabs>
        <w:spacing w:line="276" w:lineRule="auto"/>
        <w:ind w:left="709" w:firstLine="0"/>
        <w:jc w:val="both"/>
        <w:rPr>
          <w:rFonts w:ascii="Arial" w:hAnsi="Arial" w:cs="Arial"/>
          <w:sz w:val="20"/>
          <w:szCs w:val="20"/>
        </w:rPr>
      </w:pPr>
      <w:r w:rsidRPr="001332A6">
        <w:rPr>
          <w:rFonts w:ascii="Arial" w:hAnsi="Arial" w:cs="Arial"/>
          <w:sz w:val="20"/>
          <w:szCs w:val="20"/>
        </w:rPr>
        <w:t xml:space="preserve">Polystyren </w:t>
      </w:r>
      <w:r w:rsidRPr="001332A6">
        <w:rPr>
          <w:rFonts w:ascii="Arial" w:hAnsi="Arial" w:cs="Arial"/>
          <w:sz w:val="20"/>
          <w:szCs w:val="20"/>
        </w:rPr>
        <w:tab/>
        <w:t xml:space="preserve"> 200mm</w:t>
      </w:r>
    </w:p>
    <w:p w:rsidR="00A266C2" w:rsidRPr="001332A6" w:rsidRDefault="000E2A13">
      <w:pPr>
        <w:pStyle w:val="Odstavecseseznamem"/>
        <w:numPr>
          <w:ilvl w:val="0"/>
          <w:numId w:val="6"/>
        </w:numPr>
        <w:pBdr>
          <w:bottom w:val="single" w:sz="4" w:space="1" w:color="000000"/>
        </w:pBdr>
        <w:shd w:val="clear" w:color="auto" w:fill="BFBFBF" w:themeFill="background1" w:themeFillShade="BF"/>
        <w:tabs>
          <w:tab w:val="left" w:pos="993"/>
        </w:tabs>
        <w:spacing w:line="276" w:lineRule="auto"/>
        <w:ind w:left="709" w:firstLine="0"/>
        <w:jc w:val="both"/>
        <w:rPr>
          <w:rFonts w:ascii="Arial" w:hAnsi="Arial" w:cs="Arial"/>
          <w:sz w:val="20"/>
          <w:szCs w:val="20"/>
        </w:rPr>
      </w:pPr>
      <w:r w:rsidRPr="001332A6">
        <w:rPr>
          <w:rFonts w:ascii="Arial" w:hAnsi="Arial" w:cs="Arial"/>
          <w:sz w:val="20"/>
          <w:szCs w:val="20"/>
        </w:rPr>
        <w:t>Cementová omítka s armaturou Ø 5mm, rabicové pletivo</w:t>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t>30mm</w:t>
      </w:r>
      <w:r w:rsidRPr="001332A6">
        <w:rPr>
          <w:rFonts w:ascii="Arial" w:hAnsi="Arial" w:cs="Arial"/>
          <w:sz w:val="20"/>
          <w:szCs w:val="20"/>
        </w:rPr>
        <w:tab/>
      </w:r>
    </w:p>
    <w:p w:rsidR="00A266C2" w:rsidRPr="001332A6" w:rsidRDefault="000E2A13">
      <w:pPr>
        <w:ind w:left="709" w:right="73"/>
        <w:jc w:val="both"/>
        <w:rPr>
          <w:rFonts w:ascii="Arial" w:hAnsi="Arial" w:cs="Arial"/>
          <w:sz w:val="20"/>
          <w:szCs w:val="20"/>
        </w:rPr>
      </w:pPr>
      <w:r w:rsidRPr="001332A6">
        <w:rPr>
          <w:rFonts w:ascii="Arial" w:hAnsi="Arial" w:cs="Arial"/>
          <w:sz w:val="20"/>
          <w:szCs w:val="20"/>
        </w:rPr>
        <w:t>SKLADBA CELKEM</w:t>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t>240mm</w:t>
      </w:r>
    </w:p>
    <w:p w:rsidR="00A266C2" w:rsidRPr="001332A6" w:rsidRDefault="00A266C2">
      <w:pPr>
        <w:ind w:left="709" w:right="73"/>
        <w:jc w:val="both"/>
        <w:rPr>
          <w:rFonts w:ascii="Arial" w:hAnsi="Arial" w:cs="Arial"/>
          <w:sz w:val="20"/>
          <w:szCs w:val="20"/>
        </w:rPr>
      </w:pPr>
    </w:p>
    <w:p w:rsidR="00A266C2" w:rsidRPr="001332A6" w:rsidRDefault="00A266C2">
      <w:pPr>
        <w:ind w:left="709" w:right="73"/>
        <w:jc w:val="both"/>
        <w:rPr>
          <w:rFonts w:ascii="Arial" w:hAnsi="Arial" w:cs="Arial"/>
          <w:sz w:val="20"/>
          <w:szCs w:val="20"/>
        </w:rPr>
      </w:pPr>
    </w:p>
    <w:p w:rsidR="00A266C2" w:rsidRPr="001332A6" w:rsidRDefault="000E2A13">
      <w:pPr>
        <w:shd w:val="clear" w:color="auto" w:fill="FDE9D9" w:themeFill="accent6" w:themeFillTint="33"/>
        <w:ind w:left="709" w:right="73"/>
        <w:jc w:val="both"/>
        <w:rPr>
          <w:rFonts w:ascii="Arial" w:hAnsi="Arial" w:cs="Arial"/>
          <w:sz w:val="20"/>
          <w:szCs w:val="20"/>
        </w:rPr>
      </w:pPr>
      <w:r w:rsidRPr="001332A6">
        <w:rPr>
          <w:rFonts w:ascii="Arial" w:hAnsi="Arial" w:cs="Arial"/>
          <w:sz w:val="20"/>
          <w:szCs w:val="20"/>
        </w:rPr>
        <w:t>SCH-STĚNA 01</w:t>
      </w:r>
    </w:p>
    <w:p w:rsidR="00A266C2" w:rsidRPr="001332A6" w:rsidRDefault="000E2A13">
      <w:pPr>
        <w:pStyle w:val="Odstavecseseznamem"/>
        <w:numPr>
          <w:ilvl w:val="0"/>
          <w:numId w:val="6"/>
        </w:numPr>
        <w:pBdr>
          <w:top w:val="single" w:sz="4" w:space="1" w:color="000000"/>
        </w:pBdr>
        <w:shd w:val="clear" w:color="auto" w:fill="BFBFBF" w:themeFill="background1" w:themeFillShade="BF"/>
        <w:tabs>
          <w:tab w:val="left" w:pos="993"/>
        </w:tabs>
        <w:spacing w:line="276" w:lineRule="auto"/>
        <w:ind w:left="709" w:firstLine="0"/>
        <w:jc w:val="both"/>
        <w:rPr>
          <w:rFonts w:ascii="Arial" w:hAnsi="Arial" w:cs="Arial"/>
          <w:sz w:val="20"/>
          <w:szCs w:val="20"/>
        </w:rPr>
      </w:pPr>
      <w:proofErr w:type="spellStart"/>
      <w:r w:rsidRPr="001332A6">
        <w:rPr>
          <w:rFonts w:ascii="Arial" w:hAnsi="Arial" w:cs="Arial"/>
          <w:sz w:val="20"/>
          <w:szCs w:val="20"/>
        </w:rPr>
        <w:t>Bělninový</w:t>
      </w:r>
      <w:proofErr w:type="spellEnd"/>
      <w:r w:rsidRPr="001332A6">
        <w:rPr>
          <w:rFonts w:ascii="Arial" w:hAnsi="Arial" w:cs="Arial"/>
          <w:sz w:val="20"/>
          <w:szCs w:val="20"/>
        </w:rPr>
        <w:t xml:space="preserve"> obklad</w:t>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t>6 mm</w:t>
      </w:r>
      <w:r w:rsidRPr="001332A6">
        <w:rPr>
          <w:rFonts w:ascii="Arial" w:hAnsi="Arial" w:cs="Arial"/>
          <w:sz w:val="20"/>
          <w:szCs w:val="20"/>
        </w:rPr>
        <w:tab/>
      </w:r>
    </w:p>
    <w:p w:rsidR="00A266C2" w:rsidRPr="001332A6" w:rsidRDefault="000E2A13">
      <w:pPr>
        <w:pStyle w:val="Odstavecseseznamem"/>
        <w:numPr>
          <w:ilvl w:val="0"/>
          <w:numId w:val="6"/>
        </w:numPr>
        <w:pBdr>
          <w:top w:val="single" w:sz="4" w:space="1" w:color="000000"/>
        </w:pBdr>
        <w:shd w:val="clear" w:color="auto" w:fill="BFBFBF" w:themeFill="background1" w:themeFillShade="BF"/>
        <w:tabs>
          <w:tab w:val="left" w:pos="993"/>
        </w:tabs>
        <w:spacing w:line="276" w:lineRule="auto"/>
        <w:ind w:left="709" w:firstLine="0"/>
        <w:jc w:val="both"/>
        <w:rPr>
          <w:rFonts w:ascii="Arial" w:hAnsi="Arial" w:cs="Arial"/>
          <w:sz w:val="20"/>
          <w:szCs w:val="20"/>
        </w:rPr>
      </w:pPr>
      <w:r w:rsidRPr="001332A6">
        <w:rPr>
          <w:rFonts w:ascii="Arial" w:hAnsi="Arial" w:cs="Arial"/>
          <w:sz w:val="20"/>
          <w:szCs w:val="20"/>
        </w:rPr>
        <w:t>Porézní cementová omítka</w:t>
      </w:r>
      <w:r w:rsidRPr="001332A6">
        <w:rPr>
          <w:rFonts w:ascii="Arial" w:hAnsi="Arial" w:cs="Arial"/>
          <w:sz w:val="20"/>
          <w:szCs w:val="20"/>
        </w:rPr>
        <w:tab/>
        <w:t>s armaturou Ø 5mm, rabicové pletivo</w:t>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t>30mm</w:t>
      </w:r>
    </w:p>
    <w:p w:rsidR="00A266C2" w:rsidRPr="001332A6" w:rsidRDefault="000E2A13">
      <w:pPr>
        <w:pStyle w:val="Odstavecseseznamem"/>
        <w:numPr>
          <w:ilvl w:val="0"/>
          <w:numId w:val="6"/>
        </w:numPr>
        <w:pBdr>
          <w:top w:val="single" w:sz="4" w:space="1" w:color="000000"/>
        </w:pBdr>
        <w:shd w:val="clear" w:color="auto" w:fill="BFBFBF" w:themeFill="background1" w:themeFillShade="BF"/>
        <w:tabs>
          <w:tab w:val="left" w:pos="993"/>
        </w:tabs>
        <w:spacing w:line="276" w:lineRule="auto"/>
        <w:ind w:left="709" w:firstLine="0"/>
        <w:jc w:val="both"/>
        <w:rPr>
          <w:rFonts w:ascii="Arial" w:hAnsi="Arial" w:cs="Arial"/>
          <w:sz w:val="20"/>
          <w:szCs w:val="20"/>
        </w:rPr>
      </w:pPr>
      <w:r w:rsidRPr="001332A6">
        <w:rPr>
          <w:rFonts w:ascii="Arial" w:hAnsi="Arial" w:cs="Arial"/>
          <w:sz w:val="20"/>
          <w:szCs w:val="20"/>
        </w:rPr>
        <w:t xml:space="preserve">Polystyren </w:t>
      </w:r>
      <w:r w:rsidRPr="001332A6">
        <w:rPr>
          <w:rFonts w:ascii="Arial" w:hAnsi="Arial" w:cs="Arial"/>
          <w:sz w:val="20"/>
          <w:szCs w:val="20"/>
        </w:rPr>
        <w:tab/>
        <w:t xml:space="preserve"> </w:t>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t>50mm</w:t>
      </w:r>
    </w:p>
    <w:p w:rsidR="00A266C2" w:rsidRPr="001332A6" w:rsidRDefault="000E2A13">
      <w:pPr>
        <w:pStyle w:val="Odstavecseseznamem"/>
        <w:numPr>
          <w:ilvl w:val="0"/>
          <w:numId w:val="6"/>
        </w:numPr>
        <w:pBdr>
          <w:top w:val="single" w:sz="4" w:space="1" w:color="000000"/>
        </w:pBdr>
        <w:shd w:val="clear" w:color="auto" w:fill="BFBFBF" w:themeFill="background1" w:themeFillShade="BF"/>
        <w:tabs>
          <w:tab w:val="left" w:pos="993"/>
        </w:tabs>
        <w:spacing w:line="276" w:lineRule="auto"/>
        <w:ind w:left="709" w:firstLine="0"/>
        <w:jc w:val="both"/>
        <w:rPr>
          <w:rFonts w:ascii="Arial" w:hAnsi="Arial" w:cs="Arial"/>
          <w:sz w:val="20"/>
          <w:szCs w:val="20"/>
        </w:rPr>
      </w:pPr>
      <w:proofErr w:type="spellStart"/>
      <w:r w:rsidRPr="001332A6">
        <w:rPr>
          <w:rFonts w:ascii="Arial" w:hAnsi="Arial" w:cs="Arial"/>
          <w:sz w:val="20"/>
          <w:szCs w:val="20"/>
        </w:rPr>
        <w:t>Parozábrana</w:t>
      </w:r>
      <w:proofErr w:type="spellEnd"/>
      <w:r w:rsidRPr="001332A6">
        <w:rPr>
          <w:rFonts w:ascii="Arial" w:hAnsi="Arial" w:cs="Arial"/>
          <w:sz w:val="20"/>
          <w:szCs w:val="20"/>
        </w:rPr>
        <w:t xml:space="preserve"> – 1x SA IV, 3x </w:t>
      </w:r>
      <w:proofErr w:type="gramStart"/>
      <w:r w:rsidRPr="001332A6">
        <w:rPr>
          <w:rFonts w:ascii="Arial" w:hAnsi="Arial" w:cs="Arial"/>
          <w:sz w:val="20"/>
          <w:szCs w:val="20"/>
        </w:rPr>
        <w:t>Na</w:t>
      </w:r>
      <w:proofErr w:type="gramEnd"/>
    </w:p>
    <w:p w:rsidR="00A266C2" w:rsidRPr="001332A6" w:rsidRDefault="000E2A13">
      <w:pPr>
        <w:pStyle w:val="Odstavecseseznamem"/>
        <w:numPr>
          <w:ilvl w:val="0"/>
          <w:numId w:val="6"/>
        </w:numPr>
        <w:pBdr>
          <w:top w:val="single" w:sz="4" w:space="1" w:color="000000"/>
        </w:pBdr>
        <w:shd w:val="clear" w:color="auto" w:fill="BFBFBF" w:themeFill="background1" w:themeFillShade="BF"/>
        <w:tabs>
          <w:tab w:val="left" w:pos="993"/>
        </w:tabs>
        <w:spacing w:line="276" w:lineRule="auto"/>
        <w:ind w:left="709" w:firstLine="0"/>
        <w:jc w:val="both"/>
        <w:rPr>
          <w:rFonts w:ascii="Arial" w:hAnsi="Arial" w:cs="Arial"/>
          <w:sz w:val="20"/>
          <w:szCs w:val="20"/>
        </w:rPr>
      </w:pPr>
      <w:r w:rsidRPr="001332A6">
        <w:rPr>
          <w:rFonts w:ascii="Arial" w:hAnsi="Arial" w:cs="Arial"/>
          <w:sz w:val="20"/>
          <w:szCs w:val="20"/>
        </w:rPr>
        <w:t>Cementová omítka</w:t>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t>10mm</w:t>
      </w:r>
      <w:r w:rsidRPr="001332A6">
        <w:rPr>
          <w:rFonts w:ascii="Arial" w:hAnsi="Arial" w:cs="Arial"/>
          <w:sz w:val="20"/>
          <w:szCs w:val="20"/>
        </w:rPr>
        <w:tab/>
      </w:r>
    </w:p>
    <w:p w:rsidR="00A266C2" w:rsidRPr="001332A6" w:rsidRDefault="000E2A13">
      <w:pPr>
        <w:pStyle w:val="Odstavecseseznamem"/>
        <w:numPr>
          <w:ilvl w:val="0"/>
          <w:numId w:val="6"/>
        </w:numPr>
        <w:pBdr>
          <w:bottom w:val="single" w:sz="4" w:space="1" w:color="000000"/>
        </w:pBdr>
        <w:tabs>
          <w:tab w:val="left" w:pos="993"/>
        </w:tabs>
        <w:spacing w:line="276" w:lineRule="auto"/>
        <w:ind w:left="709" w:firstLine="0"/>
        <w:jc w:val="both"/>
        <w:rPr>
          <w:rFonts w:ascii="Arial" w:hAnsi="Arial" w:cs="Arial"/>
          <w:sz w:val="20"/>
          <w:szCs w:val="20"/>
        </w:rPr>
      </w:pPr>
      <w:r w:rsidRPr="001332A6">
        <w:rPr>
          <w:rFonts w:ascii="Arial" w:hAnsi="Arial" w:cs="Arial"/>
          <w:sz w:val="20"/>
          <w:szCs w:val="20"/>
        </w:rPr>
        <w:t>Zdivo</w:t>
      </w:r>
    </w:p>
    <w:p w:rsidR="00A266C2" w:rsidRPr="001332A6" w:rsidRDefault="000E2A13">
      <w:pPr>
        <w:ind w:left="709" w:right="73"/>
        <w:jc w:val="both"/>
        <w:rPr>
          <w:rFonts w:ascii="Arial" w:hAnsi="Arial" w:cs="Arial"/>
          <w:sz w:val="20"/>
          <w:szCs w:val="20"/>
        </w:rPr>
      </w:pPr>
      <w:r w:rsidRPr="001332A6">
        <w:rPr>
          <w:rFonts w:ascii="Arial" w:hAnsi="Arial" w:cs="Arial"/>
          <w:sz w:val="20"/>
          <w:szCs w:val="20"/>
        </w:rPr>
        <w:t>SKLADBA CELKEM</w:t>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t>96mm</w:t>
      </w:r>
    </w:p>
    <w:p w:rsidR="00A266C2" w:rsidRPr="001332A6" w:rsidRDefault="00A266C2">
      <w:pPr>
        <w:ind w:left="709" w:right="73"/>
        <w:jc w:val="both"/>
        <w:rPr>
          <w:rFonts w:ascii="Arial" w:hAnsi="Arial" w:cs="Arial"/>
          <w:sz w:val="20"/>
          <w:szCs w:val="20"/>
        </w:rPr>
      </w:pPr>
    </w:p>
    <w:p w:rsidR="00A266C2" w:rsidRPr="001332A6" w:rsidRDefault="00A266C2">
      <w:pPr>
        <w:ind w:left="709" w:right="73"/>
        <w:jc w:val="both"/>
        <w:rPr>
          <w:rFonts w:ascii="Arial" w:hAnsi="Arial" w:cs="Arial"/>
          <w:sz w:val="20"/>
          <w:szCs w:val="20"/>
        </w:rPr>
      </w:pPr>
    </w:p>
    <w:p w:rsidR="00A266C2" w:rsidRPr="001332A6" w:rsidRDefault="000E2A13">
      <w:pPr>
        <w:shd w:val="clear" w:color="auto" w:fill="FDE9D9" w:themeFill="accent6" w:themeFillTint="33"/>
        <w:ind w:left="709" w:right="73"/>
        <w:jc w:val="both"/>
        <w:rPr>
          <w:rFonts w:ascii="Arial" w:hAnsi="Arial" w:cs="Arial"/>
          <w:sz w:val="20"/>
          <w:szCs w:val="20"/>
        </w:rPr>
      </w:pPr>
      <w:r w:rsidRPr="001332A6">
        <w:rPr>
          <w:rFonts w:ascii="Arial" w:hAnsi="Arial" w:cs="Arial"/>
          <w:sz w:val="20"/>
          <w:szCs w:val="20"/>
        </w:rPr>
        <w:t>SCH-STĚNA 02</w:t>
      </w:r>
    </w:p>
    <w:p w:rsidR="00A266C2" w:rsidRPr="001332A6" w:rsidRDefault="000E2A13">
      <w:pPr>
        <w:pStyle w:val="Odstavecseseznamem"/>
        <w:numPr>
          <w:ilvl w:val="0"/>
          <w:numId w:val="6"/>
        </w:numPr>
        <w:pBdr>
          <w:top w:val="single" w:sz="4" w:space="1" w:color="000000"/>
        </w:pBdr>
        <w:shd w:val="clear" w:color="auto" w:fill="BFBFBF" w:themeFill="background1" w:themeFillShade="BF"/>
        <w:tabs>
          <w:tab w:val="left" w:pos="993"/>
        </w:tabs>
        <w:spacing w:line="276" w:lineRule="auto"/>
        <w:ind w:left="709" w:firstLine="0"/>
        <w:jc w:val="both"/>
        <w:rPr>
          <w:rFonts w:ascii="Arial" w:hAnsi="Arial" w:cs="Arial"/>
          <w:sz w:val="20"/>
          <w:szCs w:val="20"/>
        </w:rPr>
      </w:pPr>
      <w:proofErr w:type="spellStart"/>
      <w:r w:rsidRPr="001332A6">
        <w:rPr>
          <w:rFonts w:ascii="Arial" w:hAnsi="Arial" w:cs="Arial"/>
          <w:sz w:val="20"/>
          <w:szCs w:val="20"/>
        </w:rPr>
        <w:t>Bělninový</w:t>
      </w:r>
      <w:proofErr w:type="spellEnd"/>
      <w:r w:rsidRPr="001332A6">
        <w:rPr>
          <w:rFonts w:ascii="Arial" w:hAnsi="Arial" w:cs="Arial"/>
          <w:sz w:val="20"/>
          <w:szCs w:val="20"/>
        </w:rPr>
        <w:t xml:space="preserve"> obklad</w:t>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t>6 mm</w:t>
      </w:r>
      <w:r w:rsidRPr="001332A6">
        <w:rPr>
          <w:rFonts w:ascii="Arial" w:hAnsi="Arial" w:cs="Arial"/>
          <w:sz w:val="20"/>
          <w:szCs w:val="20"/>
        </w:rPr>
        <w:tab/>
      </w:r>
    </w:p>
    <w:p w:rsidR="00A266C2" w:rsidRPr="001332A6" w:rsidRDefault="000E2A13">
      <w:pPr>
        <w:pStyle w:val="Odstavecseseznamem"/>
        <w:numPr>
          <w:ilvl w:val="0"/>
          <w:numId w:val="6"/>
        </w:numPr>
        <w:pBdr>
          <w:top w:val="single" w:sz="4" w:space="1" w:color="000000"/>
        </w:pBdr>
        <w:shd w:val="clear" w:color="auto" w:fill="BFBFBF" w:themeFill="background1" w:themeFillShade="BF"/>
        <w:tabs>
          <w:tab w:val="left" w:pos="993"/>
        </w:tabs>
        <w:spacing w:line="276" w:lineRule="auto"/>
        <w:ind w:left="709" w:firstLine="0"/>
        <w:jc w:val="both"/>
        <w:rPr>
          <w:rFonts w:ascii="Arial" w:hAnsi="Arial" w:cs="Arial"/>
          <w:sz w:val="20"/>
          <w:szCs w:val="20"/>
        </w:rPr>
      </w:pPr>
      <w:r w:rsidRPr="001332A6">
        <w:rPr>
          <w:rFonts w:ascii="Arial" w:hAnsi="Arial" w:cs="Arial"/>
          <w:sz w:val="20"/>
          <w:szCs w:val="20"/>
        </w:rPr>
        <w:t>Porézní cementová omítka</w:t>
      </w:r>
      <w:r w:rsidRPr="001332A6">
        <w:rPr>
          <w:rFonts w:ascii="Arial" w:hAnsi="Arial" w:cs="Arial"/>
          <w:sz w:val="20"/>
          <w:szCs w:val="20"/>
        </w:rPr>
        <w:tab/>
        <w:t>s armaturou Ø 5mm, rabicové pletivo</w:t>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t>30mm</w:t>
      </w:r>
    </w:p>
    <w:p w:rsidR="00A266C2" w:rsidRPr="001332A6" w:rsidRDefault="000E2A13">
      <w:pPr>
        <w:pStyle w:val="Odstavecseseznamem"/>
        <w:numPr>
          <w:ilvl w:val="0"/>
          <w:numId w:val="6"/>
        </w:numPr>
        <w:pBdr>
          <w:top w:val="single" w:sz="4" w:space="1" w:color="000000"/>
        </w:pBdr>
        <w:shd w:val="clear" w:color="auto" w:fill="BFBFBF" w:themeFill="background1" w:themeFillShade="BF"/>
        <w:tabs>
          <w:tab w:val="left" w:pos="993"/>
        </w:tabs>
        <w:spacing w:line="276" w:lineRule="auto"/>
        <w:ind w:left="709" w:firstLine="0"/>
        <w:jc w:val="both"/>
        <w:rPr>
          <w:rFonts w:ascii="Arial" w:hAnsi="Arial" w:cs="Arial"/>
          <w:sz w:val="20"/>
          <w:szCs w:val="20"/>
        </w:rPr>
      </w:pPr>
      <w:r w:rsidRPr="001332A6">
        <w:rPr>
          <w:rFonts w:ascii="Arial" w:hAnsi="Arial" w:cs="Arial"/>
          <w:sz w:val="20"/>
          <w:szCs w:val="20"/>
        </w:rPr>
        <w:t xml:space="preserve">Polystyren </w:t>
      </w:r>
      <w:r w:rsidRPr="001332A6">
        <w:rPr>
          <w:rFonts w:ascii="Arial" w:hAnsi="Arial" w:cs="Arial"/>
          <w:sz w:val="20"/>
          <w:szCs w:val="20"/>
        </w:rPr>
        <w:tab/>
        <w:t xml:space="preserve"> </w:t>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t>100mm</w:t>
      </w:r>
    </w:p>
    <w:p w:rsidR="00A266C2" w:rsidRPr="001332A6" w:rsidRDefault="000E2A13">
      <w:pPr>
        <w:pStyle w:val="Odstavecseseznamem"/>
        <w:numPr>
          <w:ilvl w:val="0"/>
          <w:numId w:val="6"/>
        </w:numPr>
        <w:pBdr>
          <w:top w:val="single" w:sz="4" w:space="1" w:color="000000"/>
        </w:pBdr>
        <w:shd w:val="clear" w:color="auto" w:fill="BFBFBF" w:themeFill="background1" w:themeFillShade="BF"/>
        <w:tabs>
          <w:tab w:val="left" w:pos="993"/>
        </w:tabs>
        <w:spacing w:line="276" w:lineRule="auto"/>
        <w:ind w:left="709" w:firstLine="0"/>
        <w:jc w:val="both"/>
        <w:rPr>
          <w:rFonts w:ascii="Arial" w:hAnsi="Arial" w:cs="Arial"/>
          <w:sz w:val="20"/>
          <w:szCs w:val="20"/>
        </w:rPr>
      </w:pPr>
      <w:proofErr w:type="spellStart"/>
      <w:r w:rsidRPr="001332A6">
        <w:rPr>
          <w:rFonts w:ascii="Arial" w:hAnsi="Arial" w:cs="Arial"/>
          <w:sz w:val="20"/>
          <w:szCs w:val="20"/>
        </w:rPr>
        <w:t>Parozábrana</w:t>
      </w:r>
      <w:proofErr w:type="spellEnd"/>
      <w:r w:rsidRPr="001332A6">
        <w:rPr>
          <w:rFonts w:ascii="Arial" w:hAnsi="Arial" w:cs="Arial"/>
          <w:sz w:val="20"/>
          <w:szCs w:val="20"/>
        </w:rPr>
        <w:t xml:space="preserve"> – 1x SA IV, 3x </w:t>
      </w:r>
      <w:proofErr w:type="gramStart"/>
      <w:r w:rsidRPr="001332A6">
        <w:rPr>
          <w:rFonts w:ascii="Arial" w:hAnsi="Arial" w:cs="Arial"/>
          <w:sz w:val="20"/>
          <w:szCs w:val="20"/>
        </w:rPr>
        <w:t>Na</w:t>
      </w:r>
      <w:proofErr w:type="gramEnd"/>
    </w:p>
    <w:p w:rsidR="00A266C2" w:rsidRPr="001332A6" w:rsidRDefault="000E2A13">
      <w:pPr>
        <w:pStyle w:val="Odstavecseseznamem"/>
        <w:numPr>
          <w:ilvl w:val="0"/>
          <w:numId w:val="6"/>
        </w:numPr>
        <w:pBdr>
          <w:top w:val="single" w:sz="4" w:space="1" w:color="000000"/>
        </w:pBdr>
        <w:shd w:val="clear" w:color="auto" w:fill="BFBFBF" w:themeFill="background1" w:themeFillShade="BF"/>
        <w:tabs>
          <w:tab w:val="left" w:pos="993"/>
        </w:tabs>
        <w:spacing w:line="276" w:lineRule="auto"/>
        <w:ind w:left="709" w:firstLine="0"/>
        <w:jc w:val="both"/>
        <w:rPr>
          <w:rFonts w:ascii="Arial" w:hAnsi="Arial" w:cs="Arial"/>
          <w:sz w:val="20"/>
          <w:szCs w:val="20"/>
        </w:rPr>
      </w:pPr>
      <w:r w:rsidRPr="001332A6">
        <w:rPr>
          <w:rFonts w:ascii="Arial" w:hAnsi="Arial" w:cs="Arial"/>
          <w:sz w:val="20"/>
          <w:szCs w:val="20"/>
        </w:rPr>
        <w:t>Cementová omítka</w:t>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t>10mm</w:t>
      </w:r>
      <w:r w:rsidRPr="001332A6">
        <w:rPr>
          <w:rFonts w:ascii="Arial" w:hAnsi="Arial" w:cs="Arial"/>
          <w:sz w:val="20"/>
          <w:szCs w:val="20"/>
        </w:rPr>
        <w:tab/>
      </w:r>
    </w:p>
    <w:p w:rsidR="00A266C2" w:rsidRPr="001332A6" w:rsidRDefault="000E2A13">
      <w:pPr>
        <w:pStyle w:val="Odstavecseseznamem"/>
        <w:numPr>
          <w:ilvl w:val="0"/>
          <w:numId w:val="6"/>
        </w:numPr>
        <w:pBdr>
          <w:bottom w:val="single" w:sz="4" w:space="1" w:color="000000"/>
        </w:pBdr>
        <w:tabs>
          <w:tab w:val="left" w:pos="993"/>
        </w:tabs>
        <w:spacing w:line="276" w:lineRule="auto"/>
        <w:ind w:left="709" w:firstLine="0"/>
        <w:jc w:val="both"/>
        <w:rPr>
          <w:rFonts w:ascii="Arial" w:hAnsi="Arial" w:cs="Arial"/>
          <w:sz w:val="20"/>
          <w:szCs w:val="20"/>
        </w:rPr>
      </w:pPr>
      <w:r w:rsidRPr="001332A6">
        <w:rPr>
          <w:rFonts w:ascii="Arial" w:hAnsi="Arial" w:cs="Arial"/>
          <w:sz w:val="20"/>
          <w:szCs w:val="20"/>
        </w:rPr>
        <w:t>Zdivo</w:t>
      </w:r>
    </w:p>
    <w:p w:rsidR="00A266C2" w:rsidRPr="001332A6" w:rsidRDefault="000E2A13">
      <w:pPr>
        <w:ind w:left="709" w:right="73"/>
        <w:jc w:val="both"/>
        <w:rPr>
          <w:rFonts w:ascii="Arial" w:hAnsi="Arial" w:cs="Arial"/>
          <w:sz w:val="20"/>
          <w:szCs w:val="20"/>
        </w:rPr>
      </w:pPr>
      <w:r w:rsidRPr="001332A6">
        <w:rPr>
          <w:rFonts w:ascii="Arial" w:hAnsi="Arial" w:cs="Arial"/>
          <w:sz w:val="20"/>
          <w:szCs w:val="20"/>
        </w:rPr>
        <w:t>SKLADBA CELKEM</w:t>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t>146mm</w:t>
      </w:r>
    </w:p>
    <w:p w:rsidR="00A266C2" w:rsidRPr="001332A6" w:rsidRDefault="00A266C2">
      <w:pPr>
        <w:ind w:left="709" w:right="73"/>
        <w:jc w:val="both"/>
        <w:rPr>
          <w:rFonts w:ascii="Arial" w:hAnsi="Arial" w:cs="Arial"/>
          <w:sz w:val="20"/>
          <w:szCs w:val="20"/>
        </w:rPr>
      </w:pPr>
    </w:p>
    <w:p w:rsidR="00A266C2" w:rsidRPr="001332A6" w:rsidRDefault="00A266C2">
      <w:pPr>
        <w:ind w:left="709" w:right="73"/>
        <w:jc w:val="both"/>
        <w:rPr>
          <w:rFonts w:ascii="Arial" w:hAnsi="Arial" w:cs="Arial"/>
          <w:sz w:val="20"/>
          <w:szCs w:val="20"/>
        </w:rPr>
      </w:pPr>
    </w:p>
    <w:p w:rsidR="00A266C2" w:rsidRPr="001332A6" w:rsidRDefault="000E2A13">
      <w:pPr>
        <w:shd w:val="clear" w:color="auto" w:fill="FDE9D9" w:themeFill="accent6" w:themeFillTint="33"/>
        <w:ind w:left="709" w:right="73"/>
        <w:jc w:val="both"/>
        <w:rPr>
          <w:rFonts w:ascii="Arial" w:hAnsi="Arial" w:cs="Arial"/>
          <w:sz w:val="20"/>
          <w:szCs w:val="20"/>
        </w:rPr>
      </w:pPr>
      <w:r w:rsidRPr="001332A6">
        <w:rPr>
          <w:rFonts w:ascii="Arial" w:hAnsi="Arial" w:cs="Arial"/>
          <w:sz w:val="20"/>
          <w:szCs w:val="20"/>
        </w:rPr>
        <w:t>SCH-STĚNA 03</w:t>
      </w:r>
    </w:p>
    <w:p w:rsidR="00A266C2" w:rsidRPr="001332A6" w:rsidRDefault="000E2A13">
      <w:pPr>
        <w:pStyle w:val="Odstavecseseznamem"/>
        <w:numPr>
          <w:ilvl w:val="0"/>
          <w:numId w:val="6"/>
        </w:numPr>
        <w:pBdr>
          <w:top w:val="single" w:sz="4" w:space="1" w:color="000000"/>
        </w:pBdr>
        <w:shd w:val="clear" w:color="auto" w:fill="BFBFBF" w:themeFill="background1" w:themeFillShade="BF"/>
        <w:tabs>
          <w:tab w:val="left" w:pos="993"/>
        </w:tabs>
        <w:spacing w:line="276" w:lineRule="auto"/>
        <w:ind w:left="709" w:firstLine="0"/>
        <w:jc w:val="both"/>
        <w:rPr>
          <w:rFonts w:ascii="Arial" w:hAnsi="Arial" w:cs="Arial"/>
          <w:sz w:val="20"/>
          <w:szCs w:val="20"/>
        </w:rPr>
      </w:pPr>
      <w:proofErr w:type="spellStart"/>
      <w:r w:rsidRPr="001332A6">
        <w:rPr>
          <w:rFonts w:ascii="Arial" w:hAnsi="Arial" w:cs="Arial"/>
          <w:sz w:val="20"/>
          <w:szCs w:val="20"/>
        </w:rPr>
        <w:t>Bělninový</w:t>
      </w:r>
      <w:proofErr w:type="spellEnd"/>
      <w:r w:rsidRPr="001332A6">
        <w:rPr>
          <w:rFonts w:ascii="Arial" w:hAnsi="Arial" w:cs="Arial"/>
          <w:sz w:val="20"/>
          <w:szCs w:val="20"/>
        </w:rPr>
        <w:t xml:space="preserve"> obklad</w:t>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t>6 mm</w:t>
      </w:r>
      <w:r w:rsidRPr="001332A6">
        <w:rPr>
          <w:rFonts w:ascii="Arial" w:hAnsi="Arial" w:cs="Arial"/>
          <w:sz w:val="20"/>
          <w:szCs w:val="20"/>
        </w:rPr>
        <w:tab/>
      </w:r>
    </w:p>
    <w:p w:rsidR="00A266C2" w:rsidRPr="001332A6" w:rsidRDefault="000E2A13">
      <w:pPr>
        <w:pStyle w:val="Odstavecseseznamem"/>
        <w:numPr>
          <w:ilvl w:val="0"/>
          <w:numId w:val="6"/>
        </w:numPr>
        <w:pBdr>
          <w:top w:val="single" w:sz="4" w:space="1" w:color="000000"/>
        </w:pBdr>
        <w:shd w:val="clear" w:color="auto" w:fill="BFBFBF" w:themeFill="background1" w:themeFillShade="BF"/>
        <w:tabs>
          <w:tab w:val="left" w:pos="993"/>
        </w:tabs>
        <w:spacing w:line="276" w:lineRule="auto"/>
        <w:ind w:left="709" w:firstLine="0"/>
        <w:jc w:val="both"/>
        <w:rPr>
          <w:rFonts w:ascii="Arial" w:hAnsi="Arial" w:cs="Arial"/>
          <w:sz w:val="20"/>
          <w:szCs w:val="20"/>
        </w:rPr>
      </w:pPr>
      <w:r w:rsidRPr="001332A6">
        <w:rPr>
          <w:rFonts w:ascii="Arial" w:hAnsi="Arial" w:cs="Arial"/>
          <w:sz w:val="20"/>
          <w:szCs w:val="20"/>
        </w:rPr>
        <w:t>Porézní cementová omítka</w:t>
      </w:r>
      <w:r w:rsidRPr="001332A6">
        <w:rPr>
          <w:rFonts w:ascii="Arial" w:hAnsi="Arial" w:cs="Arial"/>
          <w:sz w:val="20"/>
          <w:szCs w:val="20"/>
        </w:rPr>
        <w:tab/>
        <w:t>s armaturou Ø 5mm, rabicové pletivo</w:t>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t>30mm</w:t>
      </w:r>
    </w:p>
    <w:p w:rsidR="00A266C2" w:rsidRPr="001332A6" w:rsidRDefault="000E2A13">
      <w:pPr>
        <w:pStyle w:val="Odstavecseseznamem"/>
        <w:numPr>
          <w:ilvl w:val="0"/>
          <w:numId w:val="6"/>
        </w:numPr>
        <w:pBdr>
          <w:top w:val="single" w:sz="4" w:space="1" w:color="000000"/>
        </w:pBdr>
        <w:shd w:val="clear" w:color="auto" w:fill="BFBFBF" w:themeFill="background1" w:themeFillShade="BF"/>
        <w:tabs>
          <w:tab w:val="left" w:pos="993"/>
        </w:tabs>
        <w:spacing w:line="276" w:lineRule="auto"/>
        <w:ind w:left="709" w:firstLine="0"/>
        <w:jc w:val="both"/>
        <w:rPr>
          <w:rFonts w:ascii="Arial" w:hAnsi="Arial" w:cs="Arial"/>
          <w:sz w:val="20"/>
          <w:szCs w:val="20"/>
        </w:rPr>
      </w:pPr>
      <w:r w:rsidRPr="001332A6">
        <w:rPr>
          <w:rFonts w:ascii="Arial" w:hAnsi="Arial" w:cs="Arial"/>
          <w:sz w:val="20"/>
          <w:szCs w:val="20"/>
        </w:rPr>
        <w:t xml:space="preserve">Polystyren </w:t>
      </w:r>
      <w:r w:rsidRPr="001332A6">
        <w:rPr>
          <w:rFonts w:ascii="Arial" w:hAnsi="Arial" w:cs="Arial"/>
          <w:sz w:val="20"/>
          <w:szCs w:val="20"/>
        </w:rPr>
        <w:tab/>
        <w:t xml:space="preserve"> </w:t>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t>150mm</w:t>
      </w:r>
    </w:p>
    <w:p w:rsidR="00A266C2" w:rsidRPr="001332A6" w:rsidRDefault="000E2A13">
      <w:pPr>
        <w:pStyle w:val="Odstavecseseznamem"/>
        <w:numPr>
          <w:ilvl w:val="0"/>
          <w:numId w:val="6"/>
        </w:numPr>
        <w:pBdr>
          <w:top w:val="single" w:sz="4" w:space="1" w:color="000000"/>
        </w:pBdr>
        <w:shd w:val="clear" w:color="auto" w:fill="BFBFBF" w:themeFill="background1" w:themeFillShade="BF"/>
        <w:tabs>
          <w:tab w:val="left" w:pos="993"/>
        </w:tabs>
        <w:spacing w:line="276" w:lineRule="auto"/>
        <w:ind w:left="709" w:firstLine="0"/>
        <w:jc w:val="both"/>
        <w:rPr>
          <w:rFonts w:ascii="Arial" w:hAnsi="Arial" w:cs="Arial"/>
          <w:sz w:val="20"/>
          <w:szCs w:val="20"/>
        </w:rPr>
      </w:pPr>
      <w:proofErr w:type="spellStart"/>
      <w:r w:rsidRPr="001332A6">
        <w:rPr>
          <w:rFonts w:ascii="Arial" w:hAnsi="Arial" w:cs="Arial"/>
          <w:sz w:val="20"/>
          <w:szCs w:val="20"/>
        </w:rPr>
        <w:t>Parozábrana</w:t>
      </w:r>
      <w:proofErr w:type="spellEnd"/>
      <w:r w:rsidRPr="001332A6">
        <w:rPr>
          <w:rFonts w:ascii="Arial" w:hAnsi="Arial" w:cs="Arial"/>
          <w:sz w:val="20"/>
          <w:szCs w:val="20"/>
        </w:rPr>
        <w:t xml:space="preserve"> – 1x SA IV, 3x </w:t>
      </w:r>
      <w:proofErr w:type="gramStart"/>
      <w:r w:rsidRPr="001332A6">
        <w:rPr>
          <w:rFonts w:ascii="Arial" w:hAnsi="Arial" w:cs="Arial"/>
          <w:sz w:val="20"/>
          <w:szCs w:val="20"/>
        </w:rPr>
        <w:t>Na</w:t>
      </w:r>
      <w:proofErr w:type="gramEnd"/>
    </w:p>
    <w:p w:rsidR="00A266C2" w:rsidRPr="001332A6" w:rsidRDefault="000E2A13">
      <w:pPr>
        <w:pStyle w:val="Odstavecseseznamem"/>
        <w:numPr>
          <w:ilvl w:val="0"/>
          <w:numId w:val="6"/>
        </w:numPr>
        <w:pBdr>
          <w:top w:val="single" w:sz="4" w:space="1" w:color="000000"/>
        </w:pBdr>
        <w:shd w:val="clear" w:color="auto" w:fill="BFBFBF" w:themeFill="background1" w:themeFillShade="BF"/>
        <w:tabs>
          <w:tab w:val="left" w:pos="993"/>
        </w:tabs>
        <w:spacing w:line="276" w:lineRule="auto"/>
        <w:ind w:left="709" w:firstLine="0"/>
        <w:jc w:val="both"/>
        <w:rPr>
          <w:rFonts w:ascii="Arial" w:hAnsi="Arial" w:cs="Arial"/>
          <w:sz w:val="20"/>
          <w:szCs w:val="20"/>
        </w:rPr>
      </w:pPr>
      <w:r w:rsidRPr="001332A6">
        <w:rPr>
          <w:rFonts w:ascii="Arial" w:hAnsi="Arial" w:cs="Arial"/>
          <w:sz w:val="20"/>
          <w:szCs w:val="20"/>
        </w:rPr>
        <w:t>Cementová omítka</w:t>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t>10mm</w:t>
      </w:r>
      <w:r w:rsidRPr="001332A6">
        <w:rPr>
          <w:rFonts w:ascii="Arial" w:hAnsi="Arial" w:cs="Arial"/>
          <w:sz w:val="20"/>
          <w:szCs w:val="20"/>
        </w:rPr>
        <w:tab/>
      </w:r>
    </w:p>
    <w:p w:rsidR="00A266C2" w:rsidRPr="001332A6" w:rsidRDefault="000E2A13">
      <w:pPr>
        <w:pStyle w:val="Odstavecseseznamem"/>
        <w:numPr>
          <w:ilvl w:val="0"/>
          <w:numId w:val="6"/>
        </w:numPr>
        <w:pBdr>
          <w:bottom w:val="single" w:sz="4" w:space="1" w:color="000000"/>
        </w:pBdr>
        <w:tabs>
          <w:tab w:val="left" w:pos="993"/>
        </w:tabs>
        <w:spacing w:line="276" w:lineRule="auto"/>
        <w:ind w:left="709" w:firstLine="0"/>
        <w:jc w:val="both"/>
        <w:rPr>
          <w:rFonts w:ascii="Arial" w:hAnsi="Arial" w:cs="Arial"/>
          <w:sz w:val="20"/>
          <w:szCs w:val="20"/>
        </w:rPr>
      </w:pPr>
      <w:r w:rsidRPr="001332A6">
        <w:rPr>
          <w:rFonts w:ascii="Arial" w:hAnsi="Arial" w:cs="Arial"/>
          <w:sz w:val="20"/>
          <w:szCs w:val="20"/>
        </w:rPr>
        <w:t>Zdivo</w:t>
      </w:r>
    </w:p>
    <w:p w:rsidR="00A266C2" w:rsidRPr="001332A6" w:rsidRDefault="000E2A13">
      <w:pPr>
        <w:ind w:left="709" w:right="73"/>
        <w:jc w:val="both"/>
        <w:rPr>
          <w:rFonts w:ascii="Arial" w:hAnsi="Arial" w:cs="Arial"/>
          <w:sz w:val="20"/>
          <w:szCs w:val="20"/>
        </w:rPr>
      </w:pPr>
      <w:r w:rsidRPr="001332A6">
        <w:rPr>
          <w:rFonts w:ascii="Arial" w:hAnsi="Arial" w:cs="Arial"/>
          <w:sz w:val="20"/>
          <w:szCs w:val="20"/>
        </w:rPr>
        <w:t>SKLADBA CELKEM</w:t>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t>196mm</w:t>
      </w:r>
    </w:p>
    <w:p w:rsidR="00A266C2" w:rsidRPr="001332A6" w:rsidRDefault="00A266C2">
      <w:pPr>
        <w:ind w:left="709" w:right="73"/>
        <w:jc w:val="both"/>
        <w:rPr>
          <w:rFonts w:ascii="Arial" w:hAnsi="Arial" w:cs="Arial"/>
          <w:sz w:val="20"/>
          <w:szCs w:val="20"/>
        </w:rPr>
      </w:pPr>
    </w:p>
    <w:p w:rsidR="00A266C2" w:rsidRPr="001332A6" w:rsidRDefault="00A266C2">
      <w:pPr>
        <w:ind w:left="709" w:right="73"/>
        <w:jc w:val="both"/>
        <w:rPr>
          <w:rFonts w:ascii="Arial" w:hAnsi="Arial" w:cs="Arial"/>
          <w:sz w:val="20"/>
          <w:szCs w:val="20"/>
        </w:rPr>
      </w:pPr>
    </w:p>
    <w:p w:rsidR="00A266C2" w:rsidRPr="001332A6" w:rsidRDefault="000E2A13">
      <w:pPr>
        <w:shd w:val="clear" w:color="auto" w:fill="FDE9D9" w:themeFill="accent6" w:themeFillTint="33"/>
        <w:ind w:left="709" w:right="73"/>
        <w:jc w:val="both"/>
        <w:rPr>
          <w:rFonts w:ascii="Arial" w:hAnsi="Arial" w:cs="Arial"/>
          <w:sz w:val="20"/>
          <w:szCs w:val="20"/>
        </w:rPr>
      </w:pPr>
      <w:r w:rsidRPr="001332A6">
        <w:rPr>
          <w:rFonts w:ascii="Arial" w:hAnsi="Arial" w:cs="Arial"/>
          <w:sz w:val="20"/>
          <w:szCs w:val="20"/>
        </w:rPr>
        <w:t>SCH-STĚNA 04</w:t>
      </w:r>
    </w:p>
    <w:p w:rsidR="00A266C2" w:rsidRPr="001332A6" w:rsidRDefault="000E2A13">
      <w:pPr>
        <w:pStyle w:val="Odstavecseseznamem"/>
        <w:numPr>
          <w:ilvl w:val="0"/>
          <w:numId w:val="6"/>
        </w:numPr>
        <w:pBdr>
          <w:top w:val="single" w:sz="4" w:space="1" w:color="000000"/>
        </w:pBdr>
        <w:shd w:val="clear" w:color="auto" w:fill="BFBFBF" w:themeFill="background1" w:themeFillShade="BF"/>
        <w:tabs>
          <w:tab w:val="left" w:pos="993"/>
        </w:tabs>
        <w:spacing w:line="276" w:lineRule="auto"/>
        <w:ind w:left="709" w:firstLine="0"/>
        <w:jc w:val="both"/>
        <w:rPr>
          <w:rFonts w:ascii="Arial" w:hAnsi="Arial" w:cs="Arial"/>
          <w:sz w:val="20"/>
          <w:szCs w:val="20"/>
        </w:rPr>
      </w:pPr>
      <w:proofErr w:type="spellStart"/>
      <w:r w:rsidRPr="001332A6">
        <w:rPr>
          <w:rFonts w:ascii="Arial" w:hAnsi="Arial" w:cs="Arial"/>
          <w:sz w:val="20"/>
          <w:szCs w:val="20"/>
        </w:rPr>
        <w:t>Bělninový</w:t>
      </w:r>
      <w:proofErr w:type="spellEnd"/>
      <w:r w:rsidRPr="001332A6">
        <w:rPr>
          <w:rFonts w:ascii="Arial" w:hAnsi="Arial" w:cs="Arial"/>
          <w:sz w:val="20"/>
          <w:szCs w:val="20"/>
        </w:rPr>
        <w:t xml:space="preserve"> obklad</w:t>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t>6 mm</w:t>
      </w:r>
      <w:r w:rsidRPr="001332A6">
        <w:rPr>
          <w:rFonts w:ascii="Arial" w:hAnsi="Arial" w:cs="Arial"/>
          <w:sz w:val="20"/>
          <w:szCs w:val="20"/>
        </w:rPr>
        <w:tab/>
      </w:r>
    </w:p>
    <w:p w:rsidR="00A266C2" w:rsidRPr="001332A6" w:rsidRDefault="000E2A13">
      <w:pPr>
        <w:pStyle w:val="Odstavecseseznamem"/>
        <w:numPr>
          <w:ilvl w:val="0"/>
          <w:numId w:val="6"/>
        </w:numPr>
        <w:pBdr>
          <w:top w:val="single" w:sz="4" w:space="1" w:color="000000"/>
        </w:pBdr>
        <w:shd w:val="clear" w:color="auto" w:fill="BFBFBF" w:themeFill="background1" w:themeFillShade="BF"/>
        <w:tabs>
          <w:tab w:val="left" w:pos="993"/>
        </w:tabs>
        <w:spacing w:line="276" w:lineRule="auto"/>
        <w:ind w:left="709" w:firstLine="0"/>
        <w:jc w:val="both"/>
        <w:rPr>
          <w:rFonts w:ascii="Arial" w:hAnsi="Arial" w:cs="Arial"/>
          <w:sz w:val="20"/>
          <w:szCs w:val="20"/>
        </w:rPr>
      </w:pPr>
      <w:r w:rsidRPr="001332A6">
        <w:rPr>
          <w:rFonts w:ascii="Arial" w:hAnsi="Arial" w:cs="Arial"/>
          <w:sz w:val="20"/>
          <w:szCs w:val="20"/>
        </w:rPr>
        <w:t>Porézní cementová omítka</w:t>
      </w:r>
      <w:r w:rsidRPr="001332A6">
        <w:rPr>
          <w:rFonts w:ascii="Arial" w:hAnsi="Arial" w:cs="Arial"/>
          <w:sz w:val="20"/>
          <w:szCs w:val="20"/>
        </w:rPr>
        <w:tab/>
        <w:t>s armaturou Ø 5mm, rabicové pletivo</w:t>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t>30mm</w:t>
      </w:r>
    </w:p>
    <w:p w:rsidR="00A266C2" w:rsidRPr="001332A6" w:rsidRDefault="000E2A13">
      <w:pPr>
        <w:pStyle w:val="Odstavecseseznamem"/>
        <w:numPr>
          <w:ilvl w:val="0"/>
          <w:numId w:val="6"/>
        </w:numPr>
        <w:pBdr>
          <w:top w:val="single" w:sz="4" w:space="1" w:color="000000"/>
        </w:pBdr>
        <w:shd w:val="clear" w:color="auto" w:fill="BFBFBF" w:themeFill="background1" w:themeFillShade="BF"/>
        <w:tabs>
          <w:tab w:val="left" w:pos="993"/>
        </w:tabs>
        <w:spacing w:line="276" w:lineRule="auto"/>
        <w:ind w:left="709" w:firstLine="0"/>
        <w:jc w:val="both"/>
        <w:rPr>
          <w:rFonts w:ascii="Arial" w:hAnsi="Arial" w:cs="Arial"/>
          <w:sz w:val="20"/>
          <w:szCs w:val="20"/>
        </w:rPr>
      </w:pPr>
      <w:r w:rsidRPr="001332A6">
        <w:rPr>
          <w:rFonts w:ascii="Arial" w:hAnsi="Arial" w:cs="Arial"/>
          <w:sz w:val="20"/>
          <w:szCs w:val="20"/>
        </w:rPr>
        <w:t xml:space="preserve">Polystyren </w:t>
      </w:r>
      <w:r w:rsidRPr="001332A6">
        <w:rPr>
          <w:rFonts w:ascii="Arial" w:hAnsi="Arial" w:cs="Arial"/>
          <w:sz w:val="20"/>
          <w:szCs w:val="20"/>
        </w:rPr>
        <w:tab/>
        <w:t xml:space="preserve"> </w:t>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t>200mm</w:t>
      </w:r>
    </w:p>
    <w:p w:rsidR="00A266C2" w:rsidRPr="001332A6" w:rsidRDefault="000E2A13">
      <w:pPr>
        <w:pStyle w:val="Odstavecseseznamem"/>
        <w:numPr>
          <w:ilvl w:val="0"/>
          <w:numId w:val="6"/>
        </w:numPr>
        <w:pBdr>
          <w:top w:val="single" w:sz="4" w:space="1" w:color="000000"/>
        </w:pBdr>
        <w:shd w:val="clear" w:color="auto" w:fill="BFBFBF" w:themeFill="background1" w:themeFillShade="BF"/>
        <w:tabs>
          <w:tab w:val="left" w:pos="993"/>
        </w:tabs>
        <w:spacing w:line="276" w:lineRule="auto"/>
        <w:ind w:left="709" w:firstLine="0"/>
        <w:jc w:val="both"/>
        <w:rPr>
          <w:rFonts w:ascii="Arial" w:hAnsi="Arial" w:cs="Arial"/>
          <w:sz w:val="20"/>
          <w:szCs w:val="20"/>
        </w:rPr>
      </w:pPr>
      <w:proofErr w:type="spellStart"/>
      <w:r w:rsidRPr="001332A6">
        <w:rPr>
          <w:rFonts w:ascii="Arial" w:hAnsi="Arial" w:cs="Arial"/>
          <w:sz w:val="20"/>
          <w:szCs w:val="20"/>
        </w:rPr>
        <w:t>Parozábrana</w:t>
      </w:r>
      <w:proofErr w:type="spellEnd"/>
      <w:r w:rsidRPr="001332A6">
        <w:rPr>
          <w:rFonts w:ascii="Arial" w:hAnsi="Arial" w:cs="Arial"/>
          <w:sz w:val="20"/>
          <w:szCs w:val="20"/>
        </w:rPr>
        <w:t xml:space="preserve"> – 1x SA IV, 3x </w:t>
      </w:r>
      <w:proofErr w:type="gramStart"/>
      <w:r w:rsidRPr="001332A6">
        <w:rPr>
          <w:rFonts w:ascii="Arial" w:hAnsi="Arial" w:cs="Arial"/>
          <w:sz w:val="20"/>
          <w:szCs w:val="20"/>
        </w:rPr>
        <w:t>Na</w:t>
      </w:r>
      <w:proofErr w:type="gramEnd"/>
    </w:p>
    <w:p w:rsidR="00A266C2" w:rsidRPr="001332A6" w:rsidRDefault="000E2A13">
      <w:pPr>
        <w:pStyle w:val="Odstavecseseznamem"/>
        <w:numPr>
          <w:ilvl w:val="0"/>
          <w:numId w:val="6"/>
        </w:numPr>
        <w:pBdr>
          <w:top w:val="single" w:sz="4" w:space="1" w:color="000000"/>
        </w:pBdr>
        <w:shd w:val="clear" w:color="auto" w:fill="BFBFBF" w:themeFill="background1" w:themeFillShade="BF"/>
        <w:tabs>
          <w:tab w:val="left" w:pos="993"/>
        </w:tabs>
        <w:spacing w:line="276" w:lineRule="auto"/>
        <w:ind w:left="709" w:firstLine="0"/>
        <w:jc w:val="both"/>
        <w:rPr>
          <w:rFonts w:ascii="Arial" w:hAnsi="Arial" w:cs="Arial"/>
          <w:sz w:val="20"/>
          <w:szCs w:val="20"/>
        </w:rPr>
      </w:pPr>
      <w:r w:rsidRPr="001332A6">
        <w:rPr>
          <w:rFonts w:ascii="Arial" w:hAnsi="Arial" w:cs="Arial"/>
          <w:sz w:val="20"/>
          <w:szCs w:val="20"/>
        </w:rPr>
        <w:t>Cementová omítka</w:t>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t>10mm</w:t>
      </w:r>
      <w:r w:rsidRPr="001332A6">
        <w:rPr>
          <w:rFonts w:ascii="Arial" w:hAnsi="Arial" w:cs="Arial"/>
          <w:sz w:val="20"/>
          <w:szCs w:val="20"/>
        </w:rPr>
        <w:tab/>
      </w:r>
    </w:p>
    <w:p w:rsidR="00A266C2" w:rsidRPr="001332A6" w:rsidRDefault="000E2A13">
      <w:pPr>
        <w:pStyle w:val="Odstavecseseznamem"/>
        <w:numPr>
          <w:ilvl w:val="0"/>
          <w:numId w:val="6"/>
        </w:numPr>
        <w:pBdr>
          <w:bottom w:val="single" w:sz="4" w:space="1" w:color="000000"/>
        </w:pBdr>
        <w:tabs>
          <w:tab w:val="left" w:pos="993"/>
        </w:tabs>
        <w:spacing w:line="276" w:lineRule="auto"/>
        <w:ind w:left="709" w:firstLine="0"/>
        <w:jc w:val="both"/>
        <w:rPr>
          <w:rFonts w:ascii="Arial" w:hAnsi="Arial" w:cs="Arial"/>
          <w:sz w:val="20"/>
          <w:szCs w:val="20"/>
        </w:rPr>
      </w:pPr>
      <w:r w:rsidRPr="001332A6">
        <w:rPr>
          <w:rFonts w:ascii="Arial" w:hAnsi="Arial" w:cs="Arial"/>
          <w:sz w:val="20"/>
          <w:szCs w:val="20"/>
        </w:rPr>
        <w:t>Zdivo</w:t>
      </w:r>
    </w:p>
    <w:p w:rsidR="00A266C2" w:rsidRPr="001332A6" w:rsidRDefault="000E2A13">
      <w:pPr>
        <w:ind w:left="709" w:right="73"/>
        <w:jc w:val="both"/>
        <w:rPr>
          <w:rFonts w:ascii="Arial" w:hAnsi="Arial" w:cs="Arial"/>
          <w:sz w:val="20"/>
          <w:szCs w:val="20"/>
        </w:rPr>
      </w:pPr>
      <w:r w:rsidRPr="001332A6">
        <w:rPr>
          <w:rFonts w:ascii="Arial" w:hAnsi="Arial" w:cs="Arial"/>
          <w:sz w:val="20"/>
          <w:szCs w:val="20"/>
        </w:rPr>
        <w:t>SKLADBA CELKEM</w:t>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t>246mm</w:t>
      </w:r>
    </w:p>
    <w:p w:rsidR="00A266C2" w:rsidRPr="001332A6" w:rsidRDefault="00A266C2">
      <w:pPr>
        <w:ind w:left="709" w:right="73"/>
        <w:jc w:val="both"/>
        <w:rPr>
          <w:rFonts w:ascii="Arial" w:hAnsi="Arial" w:cs="Arial"/>
          <w:sz w:val="20"/>
          <w:szCs w:val="20"/>
        </w:rPr>
      </w:pPr>
    </w:p>
    <w:p w:rsidR="00A266C2" w:rsidRPr="001332A6" w:rsidRDefault="00A266C2">
      <w:pPr>
        <w:ind w:left="709" w:right="73"/>
        <w:jc w:val="both"/>
        <w:rPr>
          <w:rFonts w:ascii="Arial" w:hAnsi="Arial" w:cs="Arial"/>
          <w:sz w:val="20"/>
          <w:szCs w:val="20"/>
        </w:rPr>
      </w:pPr>
    </w:p>
    <w:p w:rsidR="00A266C2" w:rsidRPr="001332A6" w:rsidRDefault="000E2A13">
      <w:pPr>
        <w:shd w:val="clear" w:color="auto" w:fill="FDE9D9" w:themeFill="accent6" w:themeFillTint="33"/>
        <w:ind w:left="709" w:right="73"/>
        <w:jc w:val="both"/>
        <w:rPr>
          <w:rFonts w:ascii="Arial" w:hAnsi="Arial" w:cs="Arial"/>
          <w:sz w:val="20"/>
          <w:szCs w:val="20"/>
        </w:rPr>
      </w:pPr>
      <w:r w:rsidRPr="001332A6">
        <w:rPr>
          <w:rFonts w:ascii="Arial" w:hAnsi="Arial" w:cs="Arial"/>
          <w:sz w:val="20"/>
          <w:szCs w:val="20"/>
        </w:rPr>
        <w:t>SCH-PODLAHA 01</w:t>
      </w:r>
    </w:p>
    <w:p w:rsidR="00A266C2" w:rsidRPr="001332A6" w:rsidRDefault="000E2A13">
      <w:pPr>
        <w:pStyle w:val="Odstavecseseznamem"/>
        <w:numPr>
          <w:ilvl w:val="0"/>
          <w:numId w:val="6"/>
        </w:numPr>
        <w:pBdr>
          <w:top w:val="single" w:sz="4" w:space="1" w:color="000000"/>
        </w:pBdr>
        <w:shd w:val="clear" w:color="auto" w:fill="BFBFBF" w:themeFill="background1" w:themeFillShade="BF"/>
        <w:tabs>
          <w:tab w:val="left" w:pos="993"/>
        </w:tabs>
        <w:spacing w:line="276" w:lineRule="auto"/>
        <w:ind w:left="709" w:firstLine="0"/>
        <w:jc w:val="both"/>
        <w:rPr>
          <w:rFonts w:ascii="Arial" w:hAnsi="Arial" w:cs="Arial"/>
          <w:sz w:val="20"/>
          <w:szCs w:val="20"/>
        </w:rPr>
      </w:pPr>
      <w:r w:rsidRPr="001332A6">
        <w:rPr>
          <w:rFonts w:ascii="Arial" w:hAnsi="Arial" w:cs="Arial"/>
          <w:sz w:val="20"/>
          <w:szCs w:val="20"/>
        </w:rPr>
        <w:t>Keramická dlažba</w:t>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t>8 mm</w:t>
      </w:r>
      <w:r w:rsidRPr="001332A6">
        <w:rPr>
          <w:rFonts w:ascii="Arial" w:hAnsi="Arial" w:cs="Arial"/>
          <w:sz w:val="20"/>
          <w:szCs w:val="20"/>
        </w:rPr>
        <w:tab/>
      </w:r>
    </w:p>
    <w:p w:rsidR="00A266C2" w:rsidRPr="001332A6" w:rsidRDefault="000E2A13">
      <w:pPr>
        <w:pStyle w:val="Odstavecseseznamem"/>
        <w:numPr>
          <w:ilvl w:val="0"/>
          <w:numId w:val="6"/>
        </w:numPr>
        <w:pBdr>
          <w:top w:val="single" w:sz="4" w:space="1" w:color="000000"/>
        </w:pBdr>
        <w:shd w:val="clear" w:color="auto" w:fill="BFBFBF" w:themeFill="background1" w:themeFillShade="BF"/>
        <w:tabs>
          <w:tab w:val="left" w:pos="993"/>
        </w:tabs>
        <w:spacing w:line="276" w:lineRule="auto"/>
        <w:ind w:left="709" w:firstLine="0"/>
        <w:jc w:val="both"/>
        <w:rPr>
          <w:rFonts w:ascii="Arial" w:hAnsi="Arial" w:cs="Arial"/>
          <w:sz w:val="20"/>
          <w:szCs w:val="20"/>
        </w:rPr>
      </w:pPr>
      <w:r w:rsidRPr="001332A6">
        <w:rPr>
          <w:rFonts w:ascii="Arial" w:hAnsi="Arial" w:cs="Arial"/>
          <w:sz w:val="20"/>
          <w:szCs w:val="20"/>
        </w:rPr>
        <w:lastRenderedPageBreak/>
        <w:t>Maltové lože</w:t>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t>20 mm</w:t>
      </w:r>
    </w:p>
    <w:p w:rsidR="00A266C2" w:rsidRPr="001332A6" w:rsidRDefault="000E2A13">
      <w:pPr>
        <w:pStyle w:val="Odstavecseseznamem"/>
        <w:numPr>
          <w:ilvl w:val="0"/>
          <w:numId w:val="6"/>
        </w:numPr>
        <w:pBdr>
          <w:top w:val="single" w:sz="4" w:space="1" w:color="000000"/>
        </w:pBdr>
        <w:shd w:val="clear" w:color="auto" w:fill="BFBFBF" w:themeFill="background1" w:themeFillShade="BF"/>
        <w:tabs>
          <w:tab w:val="left" w:pos="993"/>
        </w:tabs>
        <w:spacing w:line="276" w:lineRule="auto"/>
        <w:ind w:left="709" w:firstLine="0"/>
        <w:jc w:val="both"/>
        <w:rPr>
          <w:rFonts w:ascii="Arial" w:hAnsi="Arial" w:cs="Arial"/>
          <w:sz w:val="20"/>
          <w:szCs w:val="20"/>
        </w:rPr>
      </w:pPr>
      <w:r w:rsidRPr="001332A6">
        <w:rPr>
          <w:rFonts w:ascii="Arial" w:hAnsi="Arial" w:cs="Arial"/>
          <w:sz w:val="20"/>
          <w:szCs w:val="20"/>
        </w:rPr>
        <w:t>Betonová mazanina se sítí rabicovou</w:t>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t>72 mm</w:t>
      </w:r>
    </w:p>
    <w:p w:rsidR="00A266C2" w:rsidRPr="001332A6" w:rsidRDefault="000E2A13">
      <w:pPr>
        <w:pStyle w:val="Odstavecseseznamem"/>
        <w:numPr>
          <w:ilvl w:val="0"/>
          <w:numId w:val="6"/>
        </w:numPr>
        <w:pBdr>
          <w:top w:val="single" w:sz="4" w:space="1" w:color="000000"/>
        </w:pBdr>
        <w:shd w:val="clear" w:color="auto" w:fill="BFBFBF" w:themeFill="background1" w:themeFillShade="BF"/>
        <w:tabs>
          <w:tab w:val="left" w:pos="993"/>
        </w:tabs>
        <w:spacing w:line="276" w:lineRule="auto"/>
        <w:ind w:left="709" w:firstLine="0"/>
        <w:jc w:val="both"/>
        <w:rPr>
          <w:rFonts w:ascii="Arial" w:hAnsi="Arial" w:cs="Arial"/>
          <w:sz w:val="20"/>
          <w:szCs w:val="20"/>
        </w:rPr>
      </w:pPr>
      <w:r w:rsidRPr="001332A6">
        <w:rPr>
          <w:rFonts w:ascii="Arial" w:hAnsi="Arial" w:cs="Arial"/>
          <w:sz w:val="20"/>
          <w:szCs w:val="20"/>
        </w:rPr>
        <w:t>Asfaltový pás A400</w:t>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t>4 mm</w:t>
      </w:r>
    </w:p>
    <w:p w:rsidR="00A266C2" w:rsidRPr="001332A6" w:rsidRDefault="000E2A13">
      <w:pPr>
        <w:pStyle w:val="Odstavecseseznamem"/>
        <w:numPr>
          <w:ilvl w:val="0"/>
          <w:numId w:val="6"/>
        </w:numPr>
        <w:pBdr>
          <w:top w:val="single" w:sz="4" w:space="1" w:color="000000"/>
        </w:pBdr>
        <w:shd w:val="clear" w:color="auto" w:fill="BFBFBF" w:themeFill="background1" w:themeFillShade="BF"/>
        <w:tabs>
          <w:tab w:val="left" w:pos="993"/>
        </w:tabs>
        <w:spacing w:line="276" w:lineRule="auto"/>
        <w:ind w:left="709" w:firstLine="0"/>
        <w:jc w:val="both"/>
        <w:rPr>
          <w:rFonts w:ascii="Arial" w:hAnsi="Arial" w:cs="Arial"/>
          <w:sz w:val="20"/>
          <w:szCs w:val="20"/>
        </w:rPr>
      </w:pPr>
      <w:r w:rsidRPr="001332A6">
        <w:rPr>
          <w:rFonts w:ascii="Arial" w:hAnsi="Arial" w:cs="Arial"/>
          <w:sz w:val="20"/>
          <w:szCs w:val="20"/>
        </w:rPr>
        <w:t xml:space="preserve">Polystyren </w:t>
      </w:r>
      <w:r w:rsidRPr="001332A6">
        <w:rPr>
          <w:rFonts w:ascii="Arial" w:hAnsi="Arial" w:cs="Arial"/>
          <w:sz w:val="20"/>
          <w:szCs w:val="20"/>
        </w:rPr>
        <w:tab/>
        <w:t xml:space="preserve"> </w:t>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t>100mm</w:t>
      </w:r>
    </w:p>
    <w:p w:rsidR="00A266C2" w:rsidRPr="001332A6" w:rsidRDefault="000E2A13">
      <w:pPr>
        <w:pStyle w:val="Odstavecseseznamem"/>
        <w:numPr>
          <w:ilvl w:val="0"/>
          <w:numId w:val="6"/>
        </w:numPr>
        <w:pBdr>
          <w:top w:val="single" w:sz="4" w:space="1" w:color="000000"/>
        </w:pBdr>
        <w:shd w:val="clear" w:color="auto" w:fill="BFBFBF" w:themeFill="background1" w:themeFillShade="BF"/>
        <w:tabs>
          <w:tab w:val="left" w:pos="993"/>
        </w:tabs>
        <w:spacing w:line="276" w:lineRule="auto"/>
        <w:ind w:left="709" w:firstLine="0"/>
        <w:jc w:val="both"/>
        <w:rPr>
          <w:rFonts w:ascii="Arial" w:hAnsi="Arial" w:cs="Arial"/>
          <w:sz w:val="20"/>
          <w:szCs w:val="20"/>
        </w:rPr>
      </w:pPr>
      <w:proofErr w:type="spellStart"/>
      <w:r w:rsidRPr="001332A6">
        <w:rPr>
          <w:rFonts w:ascii="Arial" w:hAnsi="Arial" w:cs="Arial"/>
          <w:sz w:val="20"/>
          <w:szCs w:val="20"/>
        </w:rPr>
        <w:t>Parozábrana</w:t>
      </w:r>
      <w:proofErr w:type="spellEnd"/>
      <w:r w:rsidRPr="001332A6">
        <w:rPr>
          <w:rFonts w:ascii="Arial" w:hAnsi="Arial" w:cs="Arial"/>
          <w:sz w:val="20"/>
          <w:szCs w:val="20"/>
        </w:rPr>
        <w:t xml:space="preserve"> – 1x SA IV, 3x </w:t>
      </w:r>
      <w:proofErr w:type="gramStart"/>
      <w:r w:rsidRPr="001332A6">
        <w:rPr>
          <w:rFonts w:ascii="Arial" w:hAnsi="Arial" w:cs="Arial"/>
          <w:sz w:val="20"/>
          <w:szCs w:val="20"/>
        </w:rPr>
        <w:t>Na</w:t>
      </w:r>
      <w:proofErr w:type="gramEnd"/>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p>
    <w:p w:rsidR="00A266C2" w:rsidRPr="001332A6" w:rsidRDefault="000E2A13">
      <w:pPr>
        <w:pStyle w:val="Odstavecseseznamem"/>
        <w:numPr>
          <w:ilvl w:val="0"/>
          <w:numId w:val="6"/>
        </w:numPr>
        <w:pBdr>
          <w:top w:val="single" w:sz="4" w:space="1" w:color="000000"/>
        </w:pBdr>
        <w:shd w:val="clear" w:color="auto" w:fill="BFBFBF" w:themeFill="background1" w:themeFillShade="BF"/>
        <w:tabs>
          <w:tab w:val="left" w:pos="993"/>
        </w:tabs>
        <w:spacing w:line="276" w:lineRule="auto"/>
        <w:ind w:left="709" w:firstLine="0"/>
        <w:jc w:val="both"/>
        <w:rPr>
          <w:rFonts w:ascii="Arial" w:hAnsi="Arial" w:cs="Arial"/>
          <w:sz w:val="20"/>
          <w:szCs w:val="20"/>
        </w:rPr>
      </w:pPr>
      <w:r w:rsidRPr="001332A6">
        <w:rPr>
          <w:rFonts w:ascii="Arial" w:hAnsi="Arial" w:cs="Arial"/>
          <w:sz w:val="20"/>
          <w:szCs w:val="20"/>
        </w:rPr>
        <w:t>Cementový potěr se sítí RABIC</w:t>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t>100mm</w:t>
      </w:r>
    </w:p>
    <w:p w:rsidR="00A266C2" w:rsidRPr="001332A6" w:rsidRDefault="000E2A13">
      <w:pPr>
        <w:pStyle w:val="Odstavecseseznamem"/>
        <w:numPr>
          <w:ilvl w:val="0"/>
          <w:numId w:val="6"/>
        </w:numPr>
        <w:pBdr>
          <w:bottom w:val="single" w:sz="4" w:space="1" w:color="000000"/>
        </w:pBdr>
        <w:tabs>
          <w:tab w:val="left" w:pos="993"/>
        </w:tabs>
        <w:spacing w:line="276" w:lineRule="auto"/>
        <w:ind w:left="709" w:firstLine="0"/>
        <w:jc w:val="both"/>
        <w:rPr>
          <w:rFonts w:ascii="Arial" w:hAnsi="Arial" w:cs="Arial"/>
          <w:sz w:val="20"/>
          <w:szCs w:val="20"/>
          <w:highlight w:val="lightGray"/>
        </w:rPr>
      </w:pPr>
      <w:r w:rsidRPr="001332A6">
        <w:rPr>
          <w:rFonts w:ascii="Arial" w:hAnsi="Arial" w:cs="Arial"/>
          <w:b/>
          <w:sz w:val="20"/>
          <w:szCs w:val="20"/>
          <w:highlight w:val="lightGray"/>
        </w:rPr>
        <w:t>BP - podkladní vrstvy na terénu</w:t>
      </w:r>
    </w:p>
    <w:p w:rsidR="00A266C2" w:rsidRPr="001332A6" w:rsidRDefault="000E2A13">
      <w:pPr>
        <w:ind w:left="709" w:right="73"/>
        <w:jc w:val="both"/>
        <w:rPr>
          <w:rFonts w:ascii="Arial" w:hAnsi="Arial" w:cs="Arial"/>
          <w:sz w:val="20"/>
          <w:szCs w:val="20"/>
        </w:rPr>
      </w:pPr>
      <w:r w:rsidRPr="001332A6">
        <w:rPr>
          <w:rFonts w:ascii="Arial" w:hAnsi="Arial" w:cs="Arial"/>
          <w:sz w:val="20"/>
          <w:szCs w:val="20"/>
        </w:rPr>
        <w:t>SKLADBA CELKEM</w:t>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t>459 mm</w:t>
      </w:r>
    </w:p>
    <w:p w:rsidR="00A266C2" w:rsidRPr="001332A6" w:rsidRDefault="00A266C2">
      <w:pPr>
        <w:ind w:left="709" w:right="73"/>
        <w:jc w:val="both"/>
        <w:rPr>
          <w:rFonts w:ascii="Arial" w:hAnsi="Arial" w:cs="Arial"/>
          <w:sz w:val="20"/>
          <w:szCs w:val="20"/>
        </w:rPr>
      </w:pPr>
    </w:p>
    <w:p w:rsidR="00A266C2" w:rsidRPr="001332A6" w:rsidRDefault="00A266C2">
      <w:pPr>
        <w:ind w:left="709" w:right="73"/>
        <w:jc w:val="both"/>
        <w:rPr>
          <w:rFonts w:ascii="Arial" w:hAnsi="Arial" w:cs="Arial"/>
          <w:sz w:val="20"/>
          <w:szCs w:val="20"/>
        </w:rPr>
      </w:pPr>
    </w:p>
    <w:p w:rsidR="00A266C2" w:rsidRPr="001332A6" w:rsidRDefault="000E2A13">
      <w:pPr>
        <w:shd w:val="clear" w:color="auto" w:fill="FDE9D9" w:themeFill="accent6" w:themeFillTint="33"/>
        <w:ind w:left="709" w:right="73"/>
        <w:jc w:val="both"/>
        <w:rPr>
          <w:rFonts w:ascii="Arial" w:hAnsi="Arial" w:cs="Arial"/>
          <w:sz w:val="20"/>
          <w:szCs w:val="20"/>
        </w:rPr>
      </w:pPr>
      <w:r w:rsidRPr="001332A6">
        <w:rPr>
          <w:rFonts w:ascii="Arial" w:hAnsi="Arial" w:cs="Arial"/>
          <w:sz w:val="20"/>
          <w:szCs w:val="20"/>
        </w:rPr>
        <w:t>SCH-PODLAHA 02</w:t>
      </w:r>
    </w:p>
    <w:p w:rsidR="00A266C2" w:rsidRPr="001332A6" w:rsidRDefault="000E2A13">
      <w:pPr>
        <w:pStyle w:val="Odstavecseseznamem"/>
        <w:numPr>
          <w:ilvl w:val="0"/>
          <w:numId w:val="6"/>
        </w:numPr>
        <w:pBdr>
          <w:top w:val="single" w:sz="4" w:space="1" w:color="000000"/>
        </w:pBdr>
        <w:shd w:val="clear" w:color="auto" w:fill="BFBFBF" w:themeFill="background1" w:themeFillShade="BF"/>
        <w:tabs>
          <w:tab w:val="left" w:pos="993"/>
        </w:tabs>
        <w:spacing w:line="276" w:lineRule="auto"/>
        <w:ind w:left="709" w:firstLine="0"/>
        <w:jc w:val="both"/>
        <w:rPr>
          <w:rFonts w:ascii="Arial" w:hAnsi="Arial" w:cs="Arial"/>
          <w:sz w:val="20"/>
          <w:szCs w:val="20"/>
        </w:rPr>
      </w:pPr>
      <w:r w:rsidRPr="001332A6">
        <w:rPr>
          <w:rFonts w:ascii="Arial" w:hAnsi="Arial" w:cs="Arial"/>
          <w:sz w:val="20"/>
          <w:szCs w:val="20"/>
        </w:rPr>
        <w:t>Keramická dlažba</w:t>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t>8 mm</w:t>
      </w:r>
      <w:r w:rsidRPr="001332A6">
        <w:rPr>
          <w:rFonts w:ascii="Arial" w:hAnsi="Arial" w:cs="Arial"/>
          <w:sz w:val="20"/>
          <w:szCs w:val="20"/>
        </w:rPr>
        <w:tab/>
      </w:r>
    </w:p>
    <w:p w:rsidR="00A266C2" w:rsidRPr="001332A6" w:rsidRDefault="000E2A13">
      <w:pPr>
        <w:pStyle w:val="Odstavecseseznamem"/>
        <w:numPr>
          <w:ilvl w:val="0"/>
          <w:numId w:val="6"/>
        </w:numPr>
        <w:pBdr>
          <w:top w:val="single" w:sz="4" w:space="1" w:color="000000"/>
        </w:pBdr>
        <w:shd w:val="clear" w:color="auto" w:fill="BFBFBF" w:themeFill="background1" w:themeFillShade="BF"/>
        <w:tabs>
          <w:tab w:val="left" w:pos="993"/>
        </w:tabs>
        <w:spacing w:line="276" w:lineRule="auto"/>
        <w:ind w:left="709" w:firstLine="0"/>
        <w:jc w:val="both"/>
        <w:rPr>
          <w:rFonts w:ascii="Arial" w:hAnsi="Arial" w:cs="Arial"/>
          <w:sz w:val="20"/>
          <w:szCs w:val="20"/>
        </w:rPr>
      </w:pPr>
      <w:r w:rsidRPr="001332A6">
        <w:rPr>
          <w:rFonts w:ascii="Arial" w:hAnsi="Arial" w:cs="Arial"/>
          <w:sz w:val="20"/>
          <w:szCs w:val="20"/>
        </w:rPr>
        <w:t>Maltové lože</w:t>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t>20 mm</w:t>
      </w:r>
    </w:p>
    <w:p w:rsidR="00A266C2" w:rsidRPr="001332A6" w:rsidRDefault="000E2A13">
      <w:pPr>
        <w:pStyle w:val="Odstavecseseznamem"/>
        <w:numPr>
          <w:ilvl w:val="0"/>
          <w:numId w:val="6"/>
        </w:numPr>
        <w:pBdr>
          <w:top w:val="single" w:sz="4" w:space="1" w:color="000000"/>
        </w:pBdr>
        <w:shd w:val="clear" w:color="auto" w:fill="BFBFBF" w:themeFill="background1" w:themeFillShade="BF"/>
        <w:tabs>
          <w:tab w:val="left" w:pos="993"/>
        </w:tabs>
        <w:spacing w:line="276" w:lineRule="auto"/>
        <w:ind w:left="709" w:firstLine="0"/>
        <w:jc w:val="both"/>
        <w:rPr>
          <w:rFonts w:ascii="Arial" w:hAnsi="Arial" w:cs="Arial"/>
          <w:sz w:val="20"/>
          <w:szCs w:val="20"/>
        </w:rPr>
      </w:pPr>
      <w:r w:rsidRPr="001332A6">
        <w:rPr>
          <w:rFonts w:ascii="Arial" w:hAnsi="Arial" w:cs="Arial"/>
          <w:sz w:val="20"/>
          <w:szCs w:val="20"/>
        </w:rPr>
        <w:t>Betonová mazanina se sítí rabicovou</w:t>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t>72 mm</w:t>
      </w:r>
    </w:p>
    <w:p w:rsidR="00A266C2" w:rsidRPr="001332A6" w:rsidRDefault="000E2A13">
      <w:pPr>
        <w:pStyle w:val="Odstavecseseznamem"/>
        <w:numPr>
          <w:ilvl w:val="0"/>
          <w:numId w:val="6"/>
        </w:numPr>
        <w:pBdr>
          <w:top w:val="single" w:sz="4" w:space="1" w:color="000000"/>
        </w:pBdr>
        <w:shd w:val="clear" w:color="auto" w:fill="BFBFBF" w:themeFill="background1" w:themeFillShade="BF"/>
        <w:tabs>
          <w:tab w:val="left" w:pos="993"/>
        </w:tabs>
        <w:spacing w:line="276" w:lineRule="auto"/>
        <w:ind w:left="709" w:firstLine="0"/>
        <w:jc w:val="both"/>
        <w:rPr>
          <w:rFonts w:ascii="Arial" w:hAnsi="Arial" w:cs="Arial"/>
          <w:sz w:val="20"/>
          <w:szCs w:val="20"/>
        </w:rPr>
      </w:pPr>
      <w:r w:rsidRPr="001332A6">
        <w:rPr>
          <w:rFonts w:ascii="Arial" w:hAnsi="Arial" w:cs="Arial"/>
          <w:sz w:val="20"/>
          <w:szCs w:val="20"/>
        </w:rPr>
        <w:t>Asfaltový pás A400</w:t>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t>4 mm</w:t>
      </w:r>
    </w:p>
    <w:p w:rsidR="00A266C2" w:rsidRPr="001332A6" w:rsidRDefault="000E2A13">
      <w:pPr>
        <w:pStyle w:val="Odstavecseseznamem"/>
        <w:numPr>
          <w:ilvl w:val="0"/>
          <w:numId w:val="6"/>
        </w:numPr>
        <w:pBdr>
          <w:top w:val="single" w:sz="4" w:space="1" w:color="000000"/>
        </w:pBdr>
        <w:shd w:val="clear" w:color="auto" w:fill="BFBFBF" w:themeFill="background1" w:themeFillShade="BF"/>
        <w:tabs>
          <w:tab w:val="left" w:pos="993"/>
        </w:tabs>
        <w:spacing w:line="276" w:lineRule="auto"/>
        <w:ind w:left="709" w:firstLine="0"/>
        <w:jc w:val="both"/>
        <w:rPr>
          <w:rFonts w:ascii="Arial" w:hAnsi="Arial" w:cs="Arial"/>
          <w:sz w:val="20"/>
          <w:szCs w:val="20"/>
        </w:rPr>
      </w:pPr>
      <w:r w:rsidRPr="001332A6">
        <w:rPr>
          <w:rFonts w:ascii="Arial" w:hAnsi="Arial" w:cs="Arial"/>
          <w:sz w:val="20"/>
          <w:szCs w:val="20"/>
        </w:rPr>
        <w:t xml:space="preserve">Polystyren </w:t>
      </w:r>
      <w:r w:rsidRPr="001332A6">
        <w:rPr>
          <w:rFonts w:ascii="Arial" w:hAnsi="Arial" w:cs="Arial"/>
          <w:sz w:val="20"/>
          <w:szCs w:val="20"/>
        </w:rPr>
        <w:tab/>
        <w:t xml:space="preserve"> </w:t>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t>150mm</w:t>
      </w:r>
    </w:p>
    <w:p w:rsidR="00A266C2" w:rsidRPr="001332A6" w:rsidRDefault="000E2A13">
      <w:pPr>
        <w:pStyle w:val="Odstavecseseznamem"/>
        <w:numPr>
          <w:ilvl w:val="0"/>
          <w:numId w:val="6"/>
        </w:numPr>
        <w:pBdr>
          <w:top w:val="single" w:sz="4" w:space="1" w:color="000000"/>
        </w:pBdr>
        <w:shd w:val="clear" w:color="auto" w:fill="BFBFBF" w:themeFill="background1" w:themeFillShade="BF"/>
        <w:tabs>
          <w:tab w:val="left" w:pos="993"/>
        </w:tabs>
        <w:spacing w:line="276" w:lineRule="auto"/>
        <w:ind w:left="709" w:firstLine="0"/>
        <w:jc w:val="both"/>
        <w:rPr>
          <w:rFonts w:ascii="Arial" w:hAnsi="Arial" w:cs="Arial"/>
          <w:sz w:val="20"/>
          <w:szCs w:val="20"/>
        </w:rPr>
      </w:pPr>
      <w:proofErr w:type="spellStart"/>
      <w:r w:rsidRPr="001332A6">
        <w:rPr>
          <w:rFonts w:ascii="Arial" w:hAnsi="Arial" w:cs="Arial"/>
          <w:sz w:val="20"/>
          <w:szCs w:val="20"/>
        </w:rPr>
        <w:t>Parozábrana</w:t>
      </w:r>
      <w:proofErr w:type="spellEnd"/>
      <w:r w:rsidRPr="001332A6">
        <w:rPr>
          <w:rFonts w:ascii="Arial" w:hAnsi="Arial" w:cs="Arial"/>
          <w:sz w:val="20"/>
          <w:szCs w:val="20"/>
        </w:rPr>
        <w:t xml:space="preserve"> – 1x SA IV, 3x </w:t>
      </w:r>
      <w:proofErr w:type="gramStart"/>
      <w:r w:rsidRPr="001332A6">
        <w:rPr>
          <w:rFonts w:ascii="Arial" w:hAnsi="Arial" w:cs="Arial"/>
          <w:sz w:val="20"/>
          <w:szCs w:val="20"/>
        </w:rPr>
        <w:t>Na</w:t>
      </w:r>
      <w:proofErr w:type="gramEnd"/>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p>
    <w:p w:rsidR="00A266C2" w:rsidRPr="001332A6" w:rsidRDefault="000E2A13">
      <w:pPr>
        <w:pStyle w:val="Odstavecseseznamem"/>
        <w:numPr>
          <w:ilvl w:val="0"/>
          <w:numId w:val="6"/>
        </w:numPr>
        <w:pBdr>
          <w:top w:val="single" w:sz="4" w:space="1" w:color="000000"/>
        </w:pBdr>
        <w:shd w:val="clear" w:color="auto" w:fill="BFBFBF" w:themeFill="background1" w:themeFillShade="BF"/>
        <w:tabs>
          <w:tab w:val="left" w:pos="993"/>
        </w:tabs>
        <w:spacing w:line="276" w:lineRule="auto"/>
        <w:ind w:left="709" w:firstLine="0"/>
        <w:jc w:val="both"/>
        <w:rPr>
          <w:rFonts w:ascii="Arial" w:hAnsi="Arial" w:cs="Arial"/>
          <w:sz w:val="20"/>
          <w:szCs w:val="20"/>
        </w:rPr>
      </w:pPr>
      <w:r w:rsidRPr="001332A6">
        <w:rPr>
          <w:rFonts w:ascii="Arial" w:hAnsi="Arial" w:cs="Arial"/>
          <w:sz w:val="20"/>
          <w:szCs w:val="20"/>
        </w:rPr>
        <w:t>Cementový potěr se sítí RABIC</w:t>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t>50mm</w:t>
      </w:r>
    </w:p>
    <w:p w:rsidR="00A266C2" w:rsidRPr="001332A6" w:rsidRDefault="000E2A13">
      <w:pPr>
        <w:pStyle w:val="Odstavecseseznamem"/>
        <w:numPr>
          <w:ilvl w:val="0"/>
          <w:numId w:val="6"/>
        </w:numPr>
        <w:pBdr>
          <w:bottom w:val="single" w:sz="4" w:space="1" w:color="000000"/>
        </w:pBdr>
        <w:tabs>
          <w:tab w:val="left" w:pos="993"/>
        </w:tabs>
        <w:spacing w:line="276" w:lineRule="auto"/>
        <w:ind w:left="709" w:firstLine="0"/>
        <w:jc w:val="both"/>
        <w:rPr>
          <w:rFonts w:ascii="Arial" w:hAnsi="Arial" w:cs="Arial"/>
          <w:sz w:val="20"/>
          <w:szCs w:val="20"/>
          <w:highlight w:val="lightGray"/>
        </w:rPr>
      </w:pPr>
      <w:r w:rsidRPr="001332A6">
        <w:rPr>
          <w:rFonts w:ascii="Arial" w:hAnsi="Arial" w:cs="Arial"/>
          <w:b/>
          <w:sz w:val="20"/>
          <w:szCs w:val="20"/>
          <w:highlight w:val="lightGray"/>
        </w:rPr>
        <w:t>BP - podkladní vrstvy na terénu</w:t>
      </w:r>
    </w:p>
    <w:p w:rsidR="00A266C2" w:rsidRPr="001332A6" w:rsidRDefault="000E2A13">
      <w:pPr>
        <w:ind w:left="709" w:right="73"/>
        <w:jc w:val="both"/>
        <w:rPr>
          <w:rFonts w:ascii="Arial" w:hAnsi="Arial" w:cs="Arial"/>
          <w:sz w:val="20"/>
          <w:szCs w:val="20"/>
        </w:rPr>
      </w:pPr>
      <w:r w:rsidRPr="001332A6">
        <w:rPr>
          <w:rFonts w:ascii="Arial" w:hAnsi="Arial" w:cs="Arial"/>
          <w:sz w:val="20"/>
          <w:szCs w:val="20"/>
        </w:rPr>
        <w:t>SKLADBA CELKEM</w:t>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t xml:space="preserve">         1059 mm</w:t>
      </w:r>
    </w:p>
    <w:p w:rsidR="00A266C2" w:rsidRPr="001332A6" w:rsidRDefault="00A266C2">
      <w:pPr>
        <w:ind w:left="709" w:right="73"/>
        <w:jc w:val="both"/>
        <w:rPr>
          <w:rFonts w:ascii="Arial" w:hAnsi="Arial" w:cs="Arial"/>
          <w:sz w:val="20"/>
          <w:szCs w:val="20"/>
        </w:rPr>
      </w:pPr>
    </w:p>
    <w:p w:rsidR="00141E18" w:rsidRPr="001332A6" w:rsidRDefault="00141E18">
      <w:pPr>
        <w:ind w:left="709" w:right="73"/>
        <w:jc w:val="both"/>
        <w:rPr>
          <w:rFonts w:ascii="Arial" w:hAnsi="Arial" w:cs="Arial"/>
          <w:sz w:val="20"/>
          <w:szCs w:val="20"/>
        </w:rPr>
      </w:pPr>
    </w:p>
    <w:p w:rsidR="00A266C2" w:rsidRPr="001332A6" w:rsidRDefault="00A266C2">
      <w:pPr>
        <w:ind w:left="709" w:right="73"/>
        <w:jc w:val="both"/>
        <w:rPr>
          <w:rFonts w:ascii="Arial" w:hAnsi="Arial" w:cs="Arial"/>
          <w:sz w:val="20"/>
          <w:szCs w:val="20"/>
        </w:rPr>
      </w:pPr>
    </w:p>
    <w:p w:rsidR="00A266C2" w:rsidRPr="001332A6" w:rsidRDefault="000E2A13">
      <w:pPr>
        <w:pStyle w:val="Heading3"/>
        <w:numPr>
          <w:ilvl w:val="2"/>
          <w:numId w:val="2"/>
        </w:numPr>
      </w:pPr>
      <w:bookmarkStart w:id="11" w:name="_Toc525289196"/>
      <w:bookmarkStart w:id="12" w:name="_Toc71504187"/>
      <w:r w:rsidRPr="001332A6">
        <w:t>Radon</w:t>
      </w:r>
      <w:bookmarkEnd w:id="11"/>
      <w:bookmarkEnd w:id="12"/>
    </w:p>
    <w:p w:rsidR="00A266C2" w:rsidRPr="001332A6" w:rsidRDefault="000E2A13">
      <w:pPr>
        <w:ind w:left="709" w:right="73"/>
        <w:jc w:val="both"/>
        <w:rPr>
          <w:rFonts w:ascii="Arial" w:hAnsi="Arial" w:cs="Arial"/>
          <w:sz w:val="20"/>
          <w:szCs w:val="20"/>
        </w:rPr>
      </w:pPr>
      <w:r w:rsidRPr="001332A6">
        <w:rPr>
          <w:rFonts w:ascii="Arial" w:hAnsi="Arial" w:cs="Arial"/>
          <w:sz w:val="20"/>
          <w:szCs w:val="20"/>
        </w:rPr>
        <w:t xml:space="preserve">Radonový index geologického podloží (1 – nízký, 2 – </w:t>
      </w:r>
      <w:proofErr w:type="gramStart"/>
      <w:r w:rsidRPr="001332A6">
        <w:rPr>
          <w:rFonts w:ascii="Arial" w:hAnsi="Arial" w:cs="Arial"/>
          <w:sz w:val="20"/>
          <w:szCs w:val="20"/>
        </w:rPr>
        <w:t>střední,3 – vysoký</w:t>
      </w:r>
      <w:proofErr w:type="gramEnd"/>
      <w:r w:rsidRPr="001332A6">
        <w:rPr>
          <w:rFonts w:ascii="Arial" w:hAnsi="Arial" w:cs="Arial"/>
          <w:sz w:val="20"/>
          <w:szCs w:val="20"/>
        </w:rPr>
        <w:t>):  2</w:t>
      </w:r>
    </w:p>
    <w:p w:rsidR="00A266C2" w:rsidRPr="001332A6" w:rsidRDefault="000E2A13">
      <w:pPr>
        <w:ind w:left="709" w:right="73"/>
        <w:jc w:val="both"/>
        <w:rPr>
          <w:rFonts w:ascii="Arial" w:hAnsi="Arial" w:cs="Arial"/>
          <w:b/>
          <w:sz w:val="20"/>
          <w:szCs w:val="20"/>
        </w:rPr>
      </w:pPr>
      <w:r w:rsidRPr="001332A6">
        <w:rPr>
          <w:rFonts w:ascii="Arial" w:hAnsi="Arial" w:cs="Arial"/>
          <w:sz w:val="20"/>
          <w:szCs w:val="20"/>
        </w:rPr>
        <w:t xml:space="preserve">Na základě průzkumu je RADONOVÝ INDEX POZEMKU: </w:t>
      </w:r>
      <w:r w:rsidRPr="001332A6">
        <w:rPr>
          <w:rFonts w:ascii="Arial" w:hAnsi="Arial" w:cs="Arial"/>
          <w:b/>
          <w:sz w:val="20"/>
          <w:szCs w:val="20"/>
        </w:rPr>
        <w:t>STŘEDNÍ</w:t>
      </w:r>
    </w:p>
    <w:p w:rsidR="00A266C2" w:rsidRPr="001332A6" w:rsidRDefault="00A266C2">
      <w:pPr>
        <w:ind w:left="709" w:right="73"/>
        <w:jc w:val="both"/>
        <w:rPr>
          <w:rFonts w:ascii="Arial" w:hAnsi="Arial" w:cs="Arial"/>
          <w:sz w:val="20"/>
          <w:szCs w:val="20"/>
        </w:rPr>
      </w:pPr>
    </w:p>
    <w:p w:rsidR="00A266C2" w:rsidRPr="001332A6" w:rsidRDefault="00A266C2">
      <w:pPr>
        <w:ind w:left="709" w:right="73"/>
        <w:jc w:val="both"/>
        <w:rPr>
          <w:rFonts w:ascii="Arial" w:hAnsi="Arial" w:cs="Arial"/>
          <w:sz w:val="20"/>
          <w:szCs w:val="20"/>
        </w:rPr>
      </w:pPr>
    </w:p>
    <w:p w:rsidR="00A266C2" w:rsidRPr="001332A6" w:rsidRDefault="000E2A13">
      <w:pPr>
        <w:pStyle w:val="Heading3"/>
        <w:numPr>
          <w:ilvl w:val="2"/>
          <w:numId w:val="2"/>
        </w:numPr>
      </w:pPr>
      <w:bookmarkStart w:id="13" w:name="_Toc71504188"/>
      <w:r w:rsidRPr="001332A6">
        <w:t>Bourací práce a demontáže:</w:t>
      </w:r>
      <w:bookmarkEnd w:id="13"/>
    </w:p>
    <w:p w:rsidR="00A266C2" w:rsidRPr="001332A6" w:rsidRDefault="000E2A13">
      <w:pPr>
        <w:pStyle w:val="Heading4"/>
        <w:numPr>
          <w:ilvl w:val="3"/>
          <w:numId w:val="2"/>
        </w:numPr>
        <w:ind w:left="709" w:hanging="709"/>
        <w:rPr>
          <w:rFonts w:ascii="Arial" w:hAnsi="Arial" w:cs="Arial"/>
          <w:sz w:val="20"/>
          <w:szCs w:val="20"/>
        </w:rPr>
      </w:pPr>
      <w:r w:rsidRPr="001332A6">
        <w:rPr>
          <w:rFonts w:ascii="Arial" w:hAnsi="Arial" w:cs="Arial"/>
          <w:sz w:val="20"/>
          <w:szCs w:val="20"/>
        </w:rPr>
        <w:t>Statické úpravy</w:t>
      </w:r>
    </w:p>
    <w:p w:rsidR="00A266C2" w:rsidRPr="001332A6" w:rsidRDefault="000E2A13">
      <w:pPr>
        <w:pStyle w:val="RICAR"/>
        <w:ind w:left="709" w:firstLine="0"/>
      </w:pPr>
      <w:r w:rsidRPr="001332A6">
        <w:t>Při úpravách nedochází k takovým zásahům do stávajících nosných konstrukcí, které by ovlivnily jejich únosnost. Nové nosné prvky nebudou prováděny, výjimku tvoří pouze úprava stávající ztužující stěny – to je podrobně řešeno v části – konstrukční řešení.</w:t>
      </w:r>
    </w:p>
    <w:p w:rsidR="00A266C2" w:rsidRPr="001332A6" w:rsidRDefault="00A266C2">
      <w:pPr>
        <w:pStyle w:val="RICAR"/>
        <w:ind w:left="709" w:firstLine="0"/>
      </w:pPr>
    </w:p>
    <w:p w:rsidR="00A266C2" w:rsidRPr="001332A6" w:rsidRDefault="000E2A13">
      <w:pPr>
        <w:pStyle w:val="RICAR"/>
        <w:ind w:left="709" w:firstLine="0"/>
      </w:pPr>
      <w:r w:rsidRPr="001332A6">
        <w:t xml:space="preserve">Ve stávajících stropních panelech je bez zvláštního posouzení možné provádět svislé prostupy v dutinách panelů (šířka 160 mm) do délky 1000 mm, </w:t>
      </w:r>
      <w:proofErr w:type="spellStart"/>
      <w:r w:rsidRPr="001332A6">
        <w:t>max</w:t>
      </w:r>
      <w:proofErr w:type="spellEnd"/>
      <w:r w:rsidRPr="001332A6">
        <w:t xml:space="preserve"> 2 </w:t>
      </w:r>
      <w:proofErr w:type="gramStart"/>
      <w:r w:rsidRPr="001332A6">
        <w:t>otvory  v jednom</w:t>
      </w:r>
      <w:proofErr w:type="gramEnd"/>
      <w:r w:rsidRPr="001332A6">
        <w:t xml:space="preserve"> panelu vedle sebe. U dané soustavy je možné přerušení žeber v krajních třetinách panelu, nic takového tu ale není navrhováno.</w:t>
      </w:r>
    </w:p>
    <w:p w:rsidR="00A266C2" w:rsidRPr="001332A6" w:rsidRDefault="000E2A13">
      <w:pPr>
        <w:pStyle w:val="RICAR"/>
        <w:ind w:left="709" w:firstLine="0"/>
      </w:pPr>
      <w:r w:rsidRPr="001332A6">
        <w:t>Otvor musí být proveden řezáním panelu (jádrovými vrty), nikoli bouráním sbíječkou nebo bouracím kladivem.</w:t>
      </w:r>
      <w:r w:rsidR="00960A93" w:rsidRPr="001332A6">
        <w:t xml:space="preserve"> Předpokládají se jádrové vrty pro zdravotně technické instalace. Bude upřesněno na stavbě dle požadavku ZTI, předpokládá se následující: </w:t>
      </w:r>
    </w:p>
    <w:p w:rsidR="00960A93" w:rsidRPr="001332A6" w:rsidRDefault="00960A93" w:rsidP="00960A93">
      <w:pPr>
        <w:pStyle w:val="RICAR"/>
        <w:numPr>
          <w:ilvl w:val="0"/>
          <w:numId w:val="23"/>
        </w:numPr>
      </w:pPr>
      <w:r w:rsidRPr="001332A6">
        <w:t>Jádrový vrt délky 400mm, profil 102mm – V102 – 25ks</w:t>
      </w:r>
    </w:p>
    <w:p w:rsidR="00960A93" w:rsidRPr="001332A6" w:rsidRDefault="00960A93" w:rsidP="00960A93">
      <w:pPr>
        <w:pStyle w:val="RICAR"/>
        <w:numPr>
          <w:ilvl w:val="0"/>
          <w:numId w:val="23"/>
        </w:numPr>
      </w:pPr>
      <w:r w:rsidRPr="001332A6">
        <w:t>Jádrový vrt délky 400mm, profil 152mm – K152 – 6ks</w:t>
      </w:r>
    </w:p>
    <w:p w:rsidR="00A266C2" w:rsidRPr="001332A6" w:rsidRDefault="00A266C2">
      <w:pPr>
        <w:pStyle w:val="RICAR"/>
        <w:ind w:left="709" w:firstLine="0"/>
      </w:pPr>
    </w:p>
    <w:p w:rsidR="00A266C2" w:rsidRPr="001332A6" w:rsidRDefault="000E2A13">
      <w:pPr>
        <w:pStyle w:val="RICAR"/>
        <w:ind w:left="709" w:firstLine="0"/>
      </w:pPr>
      <w:r w:rsidRPr="001332A6">
        <w:t>Zaslepení otvorů po rozvodech do 1.np a do 2.NP bude provedeno zabetonováním dutiny v celé tloušťce stropního panelu (250 mm) betonem C20/25</w:t>
      </w:r>
      <w:r w:rsidR="005C445F" w:rsidRPr="001332A6">
        <w:t>, Beton B C25/30, OCEL 10505(5)</w:t>
      </w:r>
      <w:r w:rsidRPr="001332A6">
        <w:t xml:space="preserve">. Dno </w:t>
      </w:r>
      <w:proofErr w:type="spellStart"/>
      <w:r w:rsidRPr="001332A6">
        <w:t>dobetonávky</w:t>
      </w:r>
      <w:proofErr w:type="spellEnd"/>
      <w:r w:rsidRPr="001332A6">
        <w:t xml:space="preserve"> bude vyztuženo sítí KARI </w:t>
      </w:r>
      <w:r w:rsidR="005C445F" w:rsidRPr="001332A6">
        <w:t>8</w:t>
      </w:r>
      <w:r w:rsidRPr="001332A6">
        <w:t>/100 mm</w:t>
      </w:r>
      <w:r w:rsidR="005C445F" w:rsidRPr="001332A6">
        <w:t xml:space="preserve"> (S3)</w:t>
      </w:r>
      <w:r w:rsidRPr="001332A6">
        <w:t xml:space="preserve">. V otvoru bude </w:t>
      </w:r>
      <w:proofErr w:type="spellStart"/>
      <w:r w:rsidRPr="001332A6">
        <w:t>dobetonávka</w:t>
      </w:r>
      <w:proofErr w:type="spellEnd"/>
      <w:r w:rsidRPr="001332A6">
        <w:t xml:space="preserve"> uchycena:</w:t>
      </w:r>
    </w:p>
    <w:p w:rsidR="00A266C2" w:rsidRPr="001332A6" w:rsidRDefault="000E2A13">
      <w:pPr>
        <w:pStyle w:val="RICAR"/>
        <w:numPr>
          <w:ilvl w:val="0"/>
          <w:numId w:val="23"/>
        </w:numPr>
      </w:pPr>
      <w:r w:rsidRPr="001332A6">
        <w:t>hmoždinkovým účinkem, pokud stěny původního prostupu nejsou svislé, ale tvořené stěnou dutiny v panelu nebo otevřené směrem vzhůru</w:t>
      </w:r>
    </w:p>
    <w:p w:rsidR="00A266C2" w:rsidRPr="001332A6" w:rsidRDefault="000E2A13">
      <w:pPr>
        <w:pStyle w:val="RICAR"/>
        <w:numPr>
          <w:ilvl w:val="0"/>
          <w:numId w:val="23"/>
        </w:numPr>
      </w:pPr>
      <w:r w:rsidRPr="001332A6">
        <w:t>vlepením výztuže do svislé stěny prostupu. Vlepená výztuž bude R16</w:t>
      </w:r>
      <w:r w:rsidR="005C445F" w:rsidRPr="001332A6">
        <w:t xml:space="preserve"> (5)</w:t>
      </w:r>
      <w:r w:rsidRPr="001332A6">
        <w:t xml:space="preserve"> délky 2</w:t>
      </w:r>
      <w:r w:rsidR="005C445F" w:rsidRPr="001332A6">
        <w:t>5</w:t>
      </w:r>
      <w:r w:rsidRPr="001332A6">
        <w:t>0 mm (100mm zalepit do otvoru vyvrtaného ve stěně prostupu, rozteč výztuže 1</w:t>
      </w:r>
      <w:r w:rsidR="005C445F" w:rsidRPr="001332A6">
        <w:t>5</w:t>
      </w:r>
      <w:r w:rsidRPr="001332A6">
        <w:t xml:space="preserve">0 </w:t>
      </w:r>
      <w:proofErr w:type="gramStart"/>
      <w:r w:rsidRPr="001332A6">
        <w:t>mm.</w:t>
      </w:r>
      <w:r w:rsidR="005C445F" w:rsidRPr="001332A6">
        <w:t>Uchyceno</w:t>
      </w:r>
      <w:proofErr w:type="gramEnd"/>
      <w:r w:rsidR="005C445F" w:rsidRPr="001332A6">
        <w:t xml:space="preserve"> na chemickou kotvu</w:t>
      </w:r>
    </w:p>
    <w:p w:rsidR="005C445F" w:rsidRPr="001332A6" w:rsidRDefault="005C445F">
      <w:pPr>
        <w:pStyle w:val="RICAR"/>
        <w:numPr>
          <w:ilvl w:val="0"/>
          <w:numId w:val="23"/>
        </w:numPr>
      </w:pPr>
      <w:r w:rsidRPr="001332A6">
        <w:t>Ze spodní strany se provede bednění.</w:t>
      </w:r>
    </w:p>
    <w:p w:rsidR="005C445F" w:rsidRPr="001332A6" w:rsidRDefault="005C445F">
      <w:pPr>
        <w:pStyle w:val="RICAR"/>
        <w:numPr>
          <w:ilvl w:val="0"/>
          <w:numId w:val="23"/>
        </w:numPr>
      </w:pPr>
      <w:r w:rsidRPr="001332A6">
        <w:t xml:space="preserve">Při realizaci bude </w:t>
      </w:r>
      <w:proofErr w:type="spellStart"/>
      <w:r w:rsidRPr="001332A6">
        <w:t>zpracováná</w:t>
      </w:r>
      <w:proofErr w:type="spellEnd"/>
      <w:r w:rsidRPr="001332A6">
        <w:t xml:space="preserve"> realizační dokumentace. </w:t>
      </w:r>
    </w:p>
    <w:p w:rsidR="005C445F" w:rsidRPr="001332A6" w:rsidRDefault="005C445F" w:rsidP="005C445F">
      <w:pPr>
        <w:pStyle w:val="RICAR"/>
      </w:pPr>
    </w:p>
    <w:p w:rsidR="005C445F" w:rsidRPr="001332A6" w:rsidRDefault="005C445F" w:rsidP="005C445F">
      <w:pPr>
        <w:pStyle w:val="RICAR"/>
      </w:pPr>
      <w:r w:rsidRPr="001332A6">
        <w:rPr>
          <w:noProof/>
          <w:lang w:eastAsia="cs-CZ"/>
        </w:rPr>
        <w:lastRenderedPageBreak/>
        <w:drawing>
          <wp:inline distT="0" distB="0" distL="0" distR="0">
            <wp:extent cx="2442210" cy="954990"/>
            <wp:effectExtent l="19050" t="0" r="0" b="0"/>
            <wp:docPr id="14"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srcRect l="57414" t="35493" r="33618" b="58703"/>
                    <a:stretch>
                      <a:fillRect/>
                    </a:stretch>
                  </pic:blipFill>
                  <pic:spPr bwMode="auto">
                    <a:xfrm>
                      <a:off x="0" y="0"/>
                      <a:ext cx="2444281" cy="955800"/>
                    </a:xfrm>
                    <a:prstGeom prst="rect">
                      <a:avLst/>
                    </a:prstGeom>
                    <a:noFill/>
                    <a:ln w="9525">
                      <a:noFill/>
                      <a:miter lim="800000"/>
                      <a:headEnd/>
                      <a:tailEnd/>
                    </a:ln>
                  </pic:spPr>
                </pic:pic>
              </a:graphicData>
            </a:graphic>
          </wp:inline>
        </w:drawing>
      </w:r>
    </w:p>
    <w:p w:rsidR="005C445F" w:rsidRPr="001332A6" w:rsidRDefault="005C445F" w:rsidP="005C445F">
      <w:pPr>
        <w:pStyle w:val="RICAR"/>
        <w:ind w:left="709" w:firstLine="0"/>
      </w:pPr>
      <w:r w:rsidRPr="001332A6">
        <w:t xml:space="preserve">Rozměry </w:t>
      </w:r>
      <w:proofErr w:type="spellStart"/>
      <w:r w:rsidRPr="001332A6">
        <w:t>dobetonávek</w:t>
      </w:r>
      <w:proofErr w:type="spellEnd"/>
      <w:r w:rsidRPr="001332A6">
        <w:t>:</w:t>
      </w:r>
    </w:p>
    <w:p w:rsidR="005C445F" w:rsidRPr="001332A6" w:rsidRDefault="005C445F" w:rsidP="000D4EE2">
      <w:pPr>
        <w:pStyle w:val="RICAR"/>
        <w:numPr>
          <w:ilvl w:val="0"/>
          <w:numId w:val="61"/>
        </w:numPr>
      </w:pPr>
      <w:r w:rsidRPr="001332A6">
        <w:t>1000x600 – 2ks</w:t>
      </w:r>
    </w:p>
    <w:p w:rsidR="005C445F" w:rsidRPr="001332A6" w:rsidRDefault="005C445F" w:rsidP="000D4EE2">
      <w:pPr>
        <w:pStyle w:val="RICAR"/>
        <w:numPr>
          <w:ilvl w:val="0"/>
          <w:numId w:val="61"/>
        </w:numPr>
      </w:pPr>
      <w:r w:rsidRPr="001332A6">
        <w:t>1800x900 – 2ks</w:t>
      </w:r>
    </w:p>
    <w:p w:rsidR="005C445F" w:rsidRPr="001332A6" w:rsidRDefault="005C445F" w:rsidP="000D4EE2">
      <w:pPr>
        <w:pStyle w:val="RICAR"/>
        <w:numPr>
          <w:ilvl w:val="0"/>
          <w:numId w:val="61"/>
        </w:numPr>
      </w:pPr>
      <w:r w:rsidRPr="001332A6">
        <w:t>600x500 – 1ks</w:t>
      </w:r>
    </w:p>
    <w:p w:rsidR="005C445F" w:rsidRPr="001332A6" w:rsidRDefault="005C445F" w:rsidP="000D4EE2">
      <w:pPr>
        <w:pStyle w:val="RICAR"/>
        <w:numPr>
          <w:ilvl w:val="0"/>
          <w:numId w:val="61"/>
        </w:numPr>
      </w:pPr>
      <w:r w:rsidRPr="001332A6">
        <w:t>1100x700 – 1 ks</w:t>
      </w:r>
    </w:p>
    <w:p w:rsidR="005C445F" w:rsidRPr="001332A6" w:rsidRDefault="005C445F" w:rsidP="000D4EE2">
      <w:pPr>
        <w:pStyle w:val="RICAR"/>
        <w:numPr>
          <w:ilvl w:val="0"/>
          <w:numId w:val="61"/>
        </w:numPr>
      </w:pPr>
      <w:r w:rsidRPr="001332A6">
        <w:t>400x400 – 2ks</w:t>
      </w:r>
    </w:p>
    <w:p w:rsidR="005C445F" w:rsidRPr="001332A6" w:rsidRDefault="005C445F" w:rsidP="000D4EE2">
      <w:pPr>
        <w:pStyle w:val="RICAR"/>
        <w:numPr>
          <w:ilvl w:val="0"/>
          <w:numId w:val="61"/>
        </w:numPr>
      </w:pPr>
      <w:r w:rsidRPr="001332A6">
        <w:t>900x400 – 1ks</w:t>
      </w:r>
    </w:p>
    <w:p w:rsidR="005C445F" w:rsidRPr="001332A6" w:rsidRDefault="005C445F" w:rsidP="000D4EE2">
      <w:pPr>
        <w:pStyle w:val="RICAR"/>
        <w:numPr>
          <w:ilvl w:val="0"/>
          <w:numId w:val="61"/>
        </w:numPr>
      </w:pPr>
      <w:r w:rsidRPr="001332A6">
        <w:t>600x300 – 1ks</w:t>
      </w:r>
    </w:p>
    <w:p w:rsidR="00A266C2" w:rsidRPr="001332A6" w:rsidRDefault="00A266C2">
      <w:pPr>
        <w:pStyle w:val="RICAR"/>
      </w:pPr>
    </w:p>
    <w:p w:rsidR="00A266C2" w:rsidRPr="001332A6" w:rsidRDefault="000E2A13">
      <w:pPr>
        <w:pStyle w:val="Heading4"/>
        <w:numPr>
          <w:ilvl w:val="3"/>
          <w:numId w:val="2"/>
        </w:numPr>
        <w:ind w:left="709" w:hanging="709"/>
        <w:rPr>
          <w:rFonts w:ascii="Arial" w:hAnsi="Arial" w:cs="Arial"/>
          <w:sz w:val="20"/>
          <w:szCs w:val="20"/>
        </w:rPr>
      </w:pPr>
      <w:r w:rsidRPr="001332A6">
        <w:rPr>
          <w:rFonts w:ascii="Arial" w:hAnsi="Arial" w:cs="Arial"/>
          <w:sz w:val="20"/>
          <w:szCs w:val="20"/>
        </w:rPr>
        <w:t xml:space="preserve">požadavky na bezpečnost </w:t>
      </w:r>
    </w:p>
    <w:p w:rsidR="00A266C2" w:rsidRPr="001332A6" w:rsidRDefault="000E2A13">
      <w:pPr>
        <w:pStyle w:val="RICAR"/>
        <w:ind w:left="709" w:firstLine="0"/>
      </w:pPr>
      <w:r w:rsidRPr="001332A6">
        <w:t>V průběhu stavebních prací nese dodavatel plnou zodpovědnost za stabilitu a tuhost prvků nosné konstrukce a návrh a použití dočasných podpor, ztužidel a jiných pomůcek ve všech fázích provádění až do úplného dokončení prací na nosných konstrukcích včetně případného obezdění a zabetonování prvků.</w:t>
      </w:r>
    </w:p>
    <w:p w:rsidR="00A266C2" w:rsidRPr="001332A6" w:rsidRDefault="000E2A13">
      <w:pPr>
        <w:pStyle w:val="RICAR"/>
        <w:ind w:left="709" w:firstLine="0"/>
      </w:pPr>
      <w:r w:rsidRPr="001332A6">
        <w:t>Dodavatel bude postupovat dle požadavků v konstrukční části.</w:t>
      </w:r>
    </w:p>
    <w:p w:rsidR="00A266C2" w:rsidRPr="001332A6" w:rsidRDefault="000E2A13">
      <w:pPr>
        <w:pStyle w:val="Heading4"/>
        <w:numPr>
          <w:ilvl w:val="3"/>
          <w:numId w:val="2"/>
        </w:numPr>
        <w:ind w:left="709" w:hanging="709"/>
        <w:rPr>
          <w:rFonts w:ascii="Arial" w:hAnsi="Arial" w:cs="Arial"/>
          <w:sz w:val="20"/>
          <w:szCs w:val="20"/>
        </w:rPr>
      </w:pPr>
      <w:r w:rsidRPr="001332A6">
        <w:rPr>
          <w:rFonts w:ascii="Arial" w:hAnsi="Arial" w:cs="Arial"/>
          <w:sz w:val="20"/>
          <w:szCs w:val="20"/>
        </w:rPr>
        <w:t>Popis jednotlivých bouracích prací</w:t>
      </w:r>
    </w:p>
    <w:p w:rsidR="00A266C2" w:rsidRPr="001332A6" w:rsidRDefault="000E2A13">
      <w:pPr>
        <w:widowControl w:val="0"/>
        <w:numPr>
          <w:ilvl w:val="0"/>
          <w:numId w:val="7"/>
        </w:numPr>
        <w:suppressAutoHyphens/>
        <w:jc w:val="both"/>
        <w:rPr>
          <w:rFonts w:ascii="Arial" w:hAnsi="Arial" w:cs="Arial"/>
          <w:bCs/>
          <w:sz w:val="20"/>
          <w:szCs w:val="20"/>
        </w:rPr>
      </w:pPr>
      <w:r w:rsidRPr="001332A6">
        <w:rPr>
          <w:rFonts w:ascii="Arial" w:hAnsi="Arial" w:cs="Arial"/>
          <w:bCs/>
          <w:sz w:val="20"/>
          <w:szCs w:val="20"/>
        </w:rPr>
        <w:t xml:space="preserve">Demontáž a likvidace stávajícího vybavení kuchyně, části </w:t>
      </w:r>
      <w:proofErr w:type="spellStart"/>
      <w:r w:rsidRPr="001332A6">
        <w:rPr>
          <w:rFonts w:ascii="Arial" w:hAnsi="Arial" w:cs="Arial"/>
          <w:bCs/>
          <w:sz w:val="20"/>
          <w:szCs w:val="20"/>
        </w:rPr>
        <w:t>gastro</w:t>
      </w:r>
      <w:proofErr w:type="spellEnd"/>
      <w:r w:rsidRPr="001332A6">
        <w:rPr>
          <w:rFonts w:ascii="Arial" w:hAnsi="Arial" w:cs="Arial"/>
          <w:bCs/>
          <w:sz w:val="20"/>
          <w:szCs w:val="20"/>
        </w:rPr>
        <w:t xml:space="preserve">. Předpokládá se zachování vybraného stávajícího zařízení – viz výkaz stavební část a </w:t>
      </w:r>
      <w:proofErr w:type="spellStart"/>
      <w:r w:rsidRPr="001332A6">
        <w:rPr>
          <w:rFonts w:ascii="Arial" w:hAnsi="Arial" w:cs="Arial"/>
          <w:bCs/>
          <w:sz w:val="20"/>
          <w:szCs w:val="20"/>
        </w:rPr>
        <w:t>gastro</w:t>
      </w:r>
      <w:proofErr w:type="spellEnd"/>
      <w:r w:rsidRPr="001332A6">
        <w:rPr>
          <w:rFonts w:ascii="Arial" w:hAnsi="Arial" w:cs="Arial"/>
          <w:bCs/>
          <w:sz w:val="20"/>
          <w:szCs w:val="20"/>
        </w:rPr>
        <w:t>. Bude provedena repase.</w:t>
      </w:r>
    </w:p>
    <w:p w:rsidR="00A266C2" w:rsidRPr="001332A6" w:rsidRDefault="000E2A13">
      <w:pPr>
        <w:widowControl w:val="0"/>
        <w:numPr>
          <w:ilvl w:val="0"/>
          <w:numId w:val="7"/>
        </w:numPr>
        <w:suppressAutoHyphens/>
        <w:jc w:val="both"/>
        <w:rPr>
          <w:rFonts w:ascii="Arial" w:hAnsi="Arial" w:cs="Arial"/>
          <w:bCs/>
          <w:sz w:val="20"/>
          <w:szCs w:val="20"/>
        </w:rPr>
      </w:pPr>
      <w:r w:rsidRPr="001332A6">
        <w:rPr>
          <w:rFonts w:ascii="Arial" w:hAnsi="Arial" w:cs="Arial"/>
          <w:bCs/>
          <w:sz w:val="20"/>
          <w:szCs w:val="20"/>
        </w:rPr>
        <w:t>Odstranění stávajících dveřních křídel a vybourání zárubní u vybraných dveří</w:t>
      </w:r>
    </w:p>
    <w:p w:rsidR="00A266C2" w:rsidRPr="001332A6" w:rsidRDefault="000E2A13">
      <w:pPr>
        <w:widowControl w:val="0"/>
        <w:numPr>
          <w:ilvl w:val="0"/>
          <w:numId w:val="7"/>
        </w:numPr>
        <w:suppressAutoHyphens/>
        <w:jc w:val="both"/>
        <w:rPr>
          <w:rFonts w:ascii="Arial" w:hAnsi="Arial" w:cs="Arial"/>
          <w:bCs/>
          <w:sz w:val="20"/>
          <w:szCs w:val="20"/>
        </w:rPr>
      </w:pPr>
      <w:r w:rsidRPr="001332A6">
        <w:rPr>
          <w:rFonts w:ascii="Arial" w:hAnsi="Arial" w:cs="Arial"/>
          <w:bCs/>
          <w:sz w:val="20"/>
          <w:szCs w:val="20"/>
        </w:rPr>
        <w:t xml:space="preserve">Dále je navrženo bourání příček, dle rozsahu – výkres bourací práce, stávající stav.  </w:t>
      </w:r>
    </w:p>
    <w:p w:rsidR="00A266C2" w:rsidRPr="001332A6" w:rsidRDefault="000E2A13">
      <w:pPr>
        <w:widowControl w:val="0"/>
        <w:numPr>
          <w:ilvl w:val="0"/>
          <w:numId w:val="7"/>
        </w:numPr>
        <w:suppressAutoHyphens/>
        <w:jc w:val="both"/>
        <w:rPr>
          <w:rFonts w:ascii="Arial" w:hAnsi="Arial" w:cs="Arial"/>
          <w:bCs/>
          <w:sz w:val="20"/>
          <w:szCs w:val="20"/>
        </w:rPr>
      </w:pPr>
      <w:r w:rsidRPr="001332A6">
        <w:rPr>
          <w:rFonts w:ascii="Arial" w:hAnsi="Arial" w:cs="Arial"/>
          <w:bCs/>
          <w:sz w:val="20"/>
          <w:szCs w:val="20"/>
        </w:rPr>
        <w:t xml:space="preserve">Provede se vybourání podlah v 1.NP, a to včetně podkladní betonů a podkladní zeminy – výkres bourací práce, stávající stav.  </w:t>
      </w:r>
    </w:p>
    <w:p w:rsidR="00A266C2" w:rsidRPr="001332A6" w:rsidRDefault="000E2A13">
      <w:pPr>
        <w:widowControl w:val="0"/>
        <w:numPr>
          <w:ilvl w:val="0"/>
          <w:numId w:val="7"/>
        </w:numPr>
        <w:suppressAutoHyphens/>
        <w:jc w:val="both"/>
        <w:rPr>
          <w:rFonts w:ascii="Arial" w:hAnsi="Arial" w:cs="Arial"/>
          <w:b/>
          <w:bCs/>
          <w:sz w:val="20"/>
          <w:szCs w:val="20"/>
        </w:rPr>
      </w:pPr>
      <w:r w:rsidRPr="001332A6">
        <w:rPr>
          <w:rFonts w:ascii="Arial" w:hAnsi="Arial" w:cs="Arial"/>
          <w:bCs/>
          <w:sz w:val="20"/>
          <w:szCs w:val="20"/>
        </w:rPr>
        <w:t>Budou provedeny nové prostupy stropními panely, i když se předpokládá, že z 90% budou využity prostupy stávající</w:t>
      </w:r>
    </w:p>
    <w:p w:rsidR="00A266C2" w:rsidRPr="001332A6" w:rsidRDefault="000E2A13">
      <w:pPr>
        <w:widowControl w:val="0"/>
        <w:numPr>
          <w:ilvl w:val="0"/>
          <w:numId w:val="7"/>
        </w:numPr>
        <w:suppressAutoHyphens/>
        <w:jc w:val="both"/>
        <w:rPr>
          <w:rFonts w:ascii="Arial" w:hAnsi="Arial" w:cs="Arial"/>
          <w:bCs/>
          <w:sz w:val="20"/>
          <w:szCs w:val="20"/>
        </w:rPr>
      </w:pPr>
      <w:r w:rsidRPr="001332A6">
        <w:rPr>
          <w:rFonts w:ascii="Arial" w:hAnsi="Arial" w:cs="Arial"/>
          <w:bCs/>
          <w:sz w:val="20"/>
          <w:szCs w:val="20"/>
        </w:rPr>
        <w:t xml:space="preserve">Budou demontovány stávající zařizovací předměty a rozvody ZTI, které je obsluhují v rámci celého podlaží, a to i ležaté rozvody. </w:t>
      </w:r>
    </w:p>
    <w:p w:rsidR="00A266C2" w:rsidRPr="001332A6" w:rsidRDefault="000E2A13">
      <w:pPr>
        <w:widowControl w:val="0"/>
        <w:numPr>
          <w:ilvl w:val="0"/>
          <w:numId w:val="7"/>
        </w:numPr>
        <w:suppressAutoHyphens/>
        <w:jc w:val="both"/>
        <w:rPr>
          <w:rFonts w:ascii="Arial" w:hAnsi="Arial" w:cs="Arial"/>
          <w:bCs/>
          <w:sz w:val="20"/>
          <w:szCs w:val="20"/>
        </w:rPr>
      </w:pPr>
      <w:r w:rsidRPr="001332A6">
        <w:rPr>
          <w:rFonts w:ascii="Arial" w:hAnsi="Arial" w:cs="Arial"/>
          <w:bCs/>
          <w:sz w:val="20"/>
          <w:szCs w:val="20"/>
        </w:rPr>
        <w:t>Stávající vzduchotechnické rozvody budou v rámci potřeb 1.NP kompletně demontovány, a to včetně VZT jednotek</w:t>
      </w:r>
    </w:p>
    <w:p w:rsidR="00A266C2" w:rsidRPr="001332A6" w:rsidRDefault="000E2A13">
      <w:pPr>
        <w:widowControl w:val="0"/>
        <w:numPr>
          <w:ilvl w:val="0"/>
          <w:numId w:val="7"/>
        </w:numPr>
        <w:suppressAutoHyphens/>
        <w:jc w:val="both"/>
        <w:rPr>
          <w:rFonts w:ascii="Arial" w:hAnsi="Arial" w:cs="Arial"/>
          <w:sz w:val="20"/>
          <w:szCs w:val="20"/>
        </w:rPr>
      </w:pPr>
      <w:r w:rsidRPr="001332A6">
        <w:rPr>
          <w:rFonts w:ascii="Arial" w:hAnsi="Arial" w:cs="Arial"/>
          <w:sz w:val="20"/>
          <w:szCs w:val="20"/>
        </w:rPr>
        <w:t>Elektrorozvody (silnoproud+slaboproud) budou v rámci 1.NP demontovány včetně stávajících rozvaděčů. Část elektrorozvodů bude zachována, ty je nutné před zahájením prací „vytyčit“ a ochránit, jedná se o rozvody pro další podlaží a objekty, které nesouvisí s 1.NP objektu E</w:t>
      </w:r>
    </w:p>
    <w:p w:rsidR="00A266C2" w:rsidRPr="001332A6" w:rsidRDefault="000E2A13">
      <w:pPr>
        <w:widowControl w:val="0"/>
        <w:numPr>
          <w:ilvl w:val="0"/>
          <w:numId w:val="7"/>
        </w:numPr>
        <w:suppressAutoHyphens/>
        <w:jc w:val="both"/>
        <w:rPr>
          <w:rFonts w:ascii="Arial" w:hAnsi="Arial" w:cs="Arial"/>
          <w:sz w:val="20"/>
          <w:szCs w:val="20"/>
        </w:rPr>
      </w:pPr>
      <w:r w:rsidRPr="001332A6">
        <w:rPr>
          <w:rFonts w:ascii="Arial" w:hAnsi="Arial" w:cs="Arial"/>
          <w:sz w:val="20"/>
          <w:szCs w:val="20"/>
        </w:rPr>
        <w:t xml:space="preserve">Omítky a obklady budou osekány dle PD. </w:t>
      </w:r>
    </w:p>
    <w:p w:rsidR="00A266C2" w:rsidRPr="001332A6" w:rsidRDefault="000E2A13">
      <w:pPr>
        <w:widowControl w:val="0"/>
        <w:numPr>
          <w:ilvl w:val="0"/>
          <w:numId w:val="7"/>
        </w:numPr>
        <w:suppressAutoHyphens/>
        <w:jc w:val="both"/>
        <w:rPr>
          <w:rFonts w:ascii="Arial" w:hAnsi="Arial" w:cs="Arial"/>
          <w:sz w:val="20"/>
          <w:szCs w:val="20"/>
        </w:rPr>
      </w:pPr>
      <w:r w:rsidRPr="001332A6">
        <w:rPr>
          <w:rFonts w:ascii="Arial" w:hAnsi="Arial" w:cs="Arial"/>
          <w:sz w:val="20"/>
          <w:szCs w:val="20"/>
        </w:rPr>
        <w:t>Budou vybourány v obvodovém plášti:</w:t>
      </w:r>
    </w:p>
    <w:p w:rsidR="00A266C2" w:rsidRPr="001332A6" w:rsidRDefault="000E2A13">
      <w:pPr>
        <w:widowControl w:val="0"/>
        <w:numPr>
          <w:ilvl w:val="1"/>
          <w:numId w:val="7"/>
        </w:numPr>
        <w:suppressAutoHyphens/>
        <w:jc w:val="both"/>
        <w:rPr>
          <w:rFonts w:ascii="Arial" w:hAnsi="Arial" w:cs="Arial"/>
          <w:sz w:val="20"/>
          <w:szCs w:val="20"/>
        </w:rPr>
      </w:pPr>
      <w:r w:rsidRPr="001332A6">
        <w:rPr>
          <w:rFonts w:ascii="Arial" w:hAnsi="Arial" w:cs="Arial"/>
          <w:sz w:val="20"/>
          <w:szCs w:val="20"/>
        </w:rPr>
        <w:t>Otvory pro nová okna</w:t>
      </w:r>
    </w:p>
    <w:p w:rsidR="00A266C2" w:rsidRPr="001332A6" w:rsidRDefault="000E2A13">
      <w:pPr>
        <w:widowControl w:val="0"/>
        <w:numPr>
          <w:ilvl w:val="1"/>
          <w:numId w:val="7"/>
        </w:numPr>
        <w:suppressAutoHyphens/>
        <w:jc w:val="both"/>
        <w:rPr>
          <w:rFonts w:ascii="Arial" w:hAnsi="Arial" w:cs="Arial"/>
          <w:sz w:val="20"/>
          <w:szCs w:val="20"/>
        </w:rPr>
      </w:pPr>
      <w:r w:rsidRPr="001332A6">
        <w:rPr>
          <w:rFonts w:ascii="Arial" w:hAnsi="Arial" w:cs="Arial"/>
          <w:sz w:val="20"/>
          <w:szCs w:val="20"/>
        </w:rPr>
        <w:t>Stěny, v místech východní fasády, kde se provedou jinak dveře</w:t>
      </w:r>
    </w:p>
    <w:p w:rsidR="00A266C2" w:rsidRPr="001332A6" w:rsidRDefault="000E2A13">
      <w:pPr>
        <w:widowControl w:val="0"/>
        <w:numPr>
          <w:ilvl w:val="1"/>
          <w:numId w:val="7"/>
        </w:numPr>
        <w:suppressAutoHyphens/>
        <w:jc w:val="both"/>
        <w:rPr>
          <w:rFonts w:ascii="Arial" w:hAnsi="Arial" w:cs="Arial"/>
          <w:sz w:val="20"/>
          <w:szCs w:val="20"/>
        </w:rPr>
      </w:pPr>
      <w:r w:rsidRPr="001332A6">
        <w:rPr>
          <w:rFonts w:ascii="Arial" w:hAnsi="Arial" w:cs="Arial"/>
          <w:sz w:val="20"/>
          <w:szCs w:val="20"/>
        </w:rPr>
        <w:t xml:space="preserve">Otvory pro odvody VZT, ZOTK, </w:t>
      </w:r>
      <w:proofErr w:type="spellStart"/>
      <w:r w:rsidRPr="001332A6">
        <w:rPr>
          <w:rFonts w:ascii="Arial" w:hAnsi="Arial" w:cs="Arial"/>
          <w:sz w:val="20"/>
          <w:szCs w:val="20"/>
        </w:rPr>
        <w:t>elektro</w:t>
      </w:r>
      <w:proofErr w:type="spellEnd"/>
      <w:r w:rsidRPr="001332A6">
        <w:rPr>
          <w:rFonts w:ascii="Arial" w:hAnsi="Arial" w:cs="Arial"/>
          <w:sz w:val="20"/>
          <w:szCs w:val="20"/>
        </w:rPr>
        <w:t>, ZTI</w:t>
      </w:r>
    </w:p>
    <w:p w:rsidR="00A266C2" w:rsidRPr="001332A6" w:rsidRDefault="000E2A13">
      <w:pPr>
        <w:widowControl w:val="0"/>
        <w:numPr>
          <w:ilvl w:val="0"/>
          <w:numId w:val="7"/>
        </w:numPr>
        <w:suppressAutoHyphens/>
        <w:jc w:val="both"/>
        <w:rPr>
          <w:rFonts w:ascii="Arial" w:hAnsi="Arial" w:cs="Arial"/>
          <w:bCs/>
          <w:sz w:val="20"/>
          <w:szCs w:val="20"/>
        </w:rPr>
      </w:pPr>
      <w:r w:rsidRPr="001332A6">
        <w:rPr>
          <w:rFonts w:ascii="Arial" w:hAnsi="Arial" w:cs="Arial"/>
          <w:bCs/>
          <w:sz w:val="20"/>
          <w:szCs w:val="20"/>
        </w:rPr>
        <w:t>Bourací práce jsou uvažovány včetně všech pomocných konstrukcí a zařízení.</w:t>
      </w:r>
    </w:p>
    <w:p w:rsidR="00A266C2" w:rsidRPr="001332A6" w:rsidRDefault="000E2A13">
      <w:pPr>
        <w:pStyle w:val="RICAR"/>
        <w:numPr>
          <w:ilvl w:val="0"/>
          <w:numId w:val="7"/>
        </w:numPr>
      </w:pPr>
      <w:r w:rsidRPr="001332A6">
        <w:t xml:space="preserve">Provede se vybourání části ztužující stěny </w:t>
      </w:r>
    </w:p>
    <w:p w:rsidR="00A266C2" w:rsidRPr="001332A6" w:rsidRDefault="000E2A13">
      <w:pPr>
        <w:pStyle w:val="RICAR"/>
        <w:numPr>
          <w:ilvl w:val="0"/>
          <w:numId w:val="7"/>
        </w:numPr>
      </w:pPr>
      <w:r w:rsidRPr="001332A6">
        <w:t>Stávající záchody pro jídelny zůstanou zachovány, nebudou bourány</w:t>
      </w:r>
    </w:p>
    <w:p w:rsidR="00A266C2" w:rsidRPr="001332A6" w:rsidRDefault="00A266C2">
      <w:pPr>
        <w:widowControl w:val="0"/>
        <w:suppressAutoHyphens/>
        <w:ind w:left="720"/>
        <w:jc w:val="both"/>
        <w:rPr>
          <w:rFonts w:ascii="Arial" w:hAnsi="Arial" w:cs="Arial"/>
          <w:bCs/>
          <w:sz w:val="20"/>
          <w:szCs w:val="20"/>
        </w:rPr>
      </w:pPr>
    </w:p>
    <w:p w:rsidR="00A266C2" w:rsidRPr="001332A6" w:rsidRDefault="00A266C2">
      <w:pPr>
        <w:ind w:left="709"/>
        <w:jc w:val="both"/>
        <w:rPr>
          <w:rFonts w:ascii="Arial" w:hAnsi="Arial" w:cs="Arial"/>
          <w:sz w:val="20"/>
          <w:szCs w:val="20"/>
        </w:rPr>
      </w:pPr>
    </w:p>
    <w:p w:rsidR="00A266C2" w:rsidRPr="001332A6" w:rsidRDefault="000E2A13">
      <w:pPr>
        <w:pStyle w:val="Default"/>
        <w:ind w:left="709"/>
        <w:jc w:val="both"/>
        <w:rPr>
          <w:rFonts w:ascii="Arial" w:hAnsi="Arial" w:cs="Arial"/>
          <w:b/>
          <w:color w:val="auto"/>
          <w:sz w:val="20"/>
          <w:szCs w:val="20"/>
        </w:rPr>
      </w:pPr>
      <w:r w:rsidRPr="001332A6">
        <w:rPr>
          <w:rFonts w:ascii="Arial" w:hAnsi="Arial" w:cs="Arial"/>
          <w:b/>
          <w:color w:val="auto"/>
          <w:sz w:val="20"/>
          <w:szCs w:val="20"/>
        </w:rPr>
        <w:t xml:space="preserve">Obecně před započetím bouracích prací většího rozsahu, budou provedeny </w:t>
      </w:r>
      <w:proofErr w:type="gramStart"/>
      <w:r w:rsidRPr="001332A6">
        <w:rPr>
          <w:rFonts w:ascii="Arial" w:hAnsi="Arial" w:cs="Arial"/>
          <w:b/>
          <w:color w:val="auto"/>
          <w:sz w:val="20"/>
          <w:szCs w:val="20"/>
        </w:rPr>
        <w:t>sondy,a dle</w:t>
      </w:r>
      <w:proofErr w:type="gramEnd"/>
      <w:r w:rsidRPr="001332A6">
        <w:rPr>
          <w:rFonts w:ascii="Arial" w:hAnsi="Arial" w:cs="Arial"/>
          <w:b/>
          <w:color w:val="auto"/>
          <w:sz w:val="20"/>
          <w:szCs w:val="20"/>
        </w:rPr>
        <w:t xml:space="preserve"> zjištěných skutečností bude následně zvolen vhodný postup bourání.</w:t>
      </w:r>
    </w:p>
    <w:p w:rsidR="00A266C2" w:rsidRPr="001332A6" w:rsidRDefault="000E2A13">
      <w:pPr>
        <w:pStyle w:val="Default"/>
        <w:ind w:left="709"/>
        <w:jc w:val="both"/>
        <w:rPr>
          <w:rFonts w:ascii="Arial" w:hAnsi="Arial" w:cs="Arial"/>
          <w:b/>
          <w:color w:val="auto"/>
          <w:sz w:val="20"/>
          <w:szCs w:val="20"/>
        </w:rPr>
      </w:pPr>
      <w:r w:rsidRPr="001332A6">
        <w:rPr>
          <w:rFonts w:ascii="Arial" w:hAnsi="Arial" w:cs="Arial"/>
          <w:b/>
          <w:color w:val="auto"/>
          <w:sz w:val="20"/>
          <w:szCs w:val="20"/>
        </w:rPr>
        <w:t xml:space="preserve">V případě zjištěných </w:t>
      </w:r>
      <w:proofErr w:type="gramStart"/>
      <w:r w:rsidRPr="001332A6">
        <w:rPr>
          <w:rFonts w:ascii="Arial" w:hAnsi="Arial" w:cs="Arial"/>
          <w:b/>
          <w:color w:val="auto"/>
          <w:sz w:val="20"/>
          <w:szCs w:val="20"/>
        </w:rPr>
        <w:t>skutečností které</w:t>
      </w:r>
      <w:proofErr w:type="gramEnd"/>
      <w:r w:rsidRPr="001332A6">
        <w:rPr>
          <w:rFonts w:ascii="Arial" w:hAnsi="Arial" w:cs="Arial"/>
          <w:b/>
          <w:color w:val="auto"/>
          <w:sz w:val="20"/>
          <w:szCs w:val="20"/>
        </w:rPr>
        <w:t xml:space="preserve"> nebyly zaneseny do projektové dokumentace, a nebylo možné je zjistit z dostupné původní dokumentace, uvědomí vedoucí stavby projektanta </w:t>
      </w:r>
      <w:proofErr w:type="spellStart"/>
      <w:r w:rsidRPr="001332A6">
        <w:rPr>
          <w:rFonts w:ascii="Arial" w:hAnsi="Arial" w:cs="Arial"/>
          <w:b/>
          <w:color w:val="auto"/>
          <w:sz w:val="20"/>
          <w:szCs w:val="20"/>
        </w:rPr>
        <w:t>architektonicko</w:t>
      </w:r>
      <w:proofErr w:type="spellEnd"/>
      <w:r w:rsidRPr="001332A6">
        <w:rPr>
          <w:rFonts w:ascii="Arial" w:hAnsi="Arial" w:cs="Arial"/>
          <w:b/>
          <w:color w:val="auto"/>
          <w:sz w:val="20"/>
          <w:szCs w:val="20"/>
        </w:rPr>
        <w:t xml:space="preserve"> stavební části popřípadě statika.</w:t>
      </w:r>
    </w:p>
    <w:p w:rsidR="00A266C2" w:rsidRPr="001332A6" w:rsidRDefault="000E2A13">
      <w:pPr>
        <w:pStyle w:val="Default"/>
        <w:ind w:left="709"/>
        <w:jc w:val="both"/>
        <w:rPr>
          <w:rFonts w:ascii="Arial" w:hAnsi="Arial" w:cs="Arial"/>
          <w:b/>
          <w:color w:val="auto"/>
          <w:sz w:val="20"/>
          <w:szCs w:val="20"/>
        </w:rPr>
      </w:pPr>
      <w:r w:rsidRPr="001332A6">
        <w:rPr>
          <w:rFonts w:ascii="Arial" w:hAnsi="Arial" w:cs="Arial"/>
          <w:b/>
          <w:color w:val="auto"/>
          <w:sz w:val="20"/>
          <w:szCs w:val="20"/>
        </w:rPr>
        <w:t>Bourací práce mohou pokračovat až po odsouhlasení projektantem.</w:t>
      </w:r>
    </w:p>
    <w:p w:rsidR="00141E18" w:rsidRPr="001332A6" w:rsidRDefault="00141E18">
      <w:pPr>
        <w:pStyle w:val="Default"/>
        <w:ind w:left="709"/>
        <w:jc w:val="both"/>
        <w:rPr>
          <w:rFonts w:ascii="Arial" w:hAnsi="Arial" w:cs="Arial"/>
          <w:b/>
          <w:color w:val="auto"/>
          <w:sz w:val="20"/>
          <w:szCs w:val="20"/>
        </w:rPr>
      </w:pPr>
    </w:p>
    <w:p w:rsidR="00141E18" w:rsidRPr="001332A6" w:rsidRDefault="00141E18" w:rsidP="00141E18">
      <w:pPr>
        <w:pStyle w:val="Default"/>
        <w:ind w:left="709"/>
        <w:jc w:val="both"/>
        <w:rPr>
          <w:rFonts w:ascii="Arial" w:hAnsi="Arial" w:cs="Arial"/>
          <w:b/>
          <w:color w:val="auto"/>
          <w:sz w:val="20"/>
          <w:szCs w:val="20"/>
        </w:rPr>
      </w:pPr>
      <w:r w:rsidRPr="001332A6">
        <w:rPr>
          <w:rFonts w:ascii="Arial" w:hAnsi="Arial" w:cs="Arial"/>
          <w:b/>
          <w:color w:val="auto"/>
          <w:sz w:val="20"/>
          <w:szCs w:val="20"/>
        </w:rPr>
        <w:t>V rámci provádění stavby se po odstranění podkladního betonu provede průzkum stávajících násypů pod podlahou. Průzkum provede geolog dodavatele stavby, který určí kvalitu zásypů a podloží pod stávající podlahou. Provedou se dynamické zkoušky podloží. V případě, že podloží nebude vyhovující, geolog určí rozsah odebrání zásypů a navrhne další opatření, např. stabilizaci násypu.</w:t>
      </w:r>
    </w:p>
    <w:p w:rsidR="00141E18" w:rsidRPr="001332A6" w:rsidRDefault="00141E18">
      <w:pPr>
        <w:pStyle w:val="Default"/>
        <w:ind w:left="709"/>
        <w:jc w:val="both"/>
        <w:rPr>
          <w:rFonts w:ascii="Arial" w:hAnsi="Arial" w:cs="Arial"/>
          <w:b/>
          <w:color w:val="auto"/>
          <w:sz w:val="20"/>
          <w:szCs w:val="20"/>
        </w:rPr>
      </w:pPr>
    </w:p>
    <w:p w:rsidR="00A266C2" w:rsidRPr="001332A6" w:rsidRDefault="000E2A13">
      <w:pPr>
        <w:pStyle w:val="Heading4"/>
        <w:numPr>
          <w:ilvl w:val="3"/>
          <w:numId w:val="2"/>
        </w:numPr>
        <w:ind w:left="709" w:hanging="709"/>
        <w:rPr>
          <w:rFonts w:ascii="Arial" w:hAnsi="Arial" w:cs="Arial"/>
          <w:sz w:val="20"/>
          <w:szCs w:val="20"/>
        </w:rPr>
      </w:pPr>
      <w:bookmarkStart w:id="14" w:name="_Toc300606656"/>
      <w:r w:rsidRPr="001332A6">
        <w:rPr>
          <w:rFonts w:ascii="Arial" w:hAnsi="Arial" w:cs="Arial"/>
          <w:sz w:val="20"/>
          <w:szCs w:val="20"/>
        </w:rPr>
        <w:lastRenderedPageBreak/>
        <w:t>Hlavní zásady bouracích prací</w:t>
      </w:r>
      <w:bookmarkEnd w:id="14"/>
    </w:p>
    <w:p w:rsidR="00A266C2" w:rsidRPr="001332A6" w:rsidRDefault="000E2A13">
      <w:pPr>
        <w:pStyle w:val="Heading5"/>
        <w:numPr>
          <w:ilvl w:val="0"/>
          <w:numId w:val="8"/>
        </w:numPr>
        <w:spacing w:before="0" w:after="0"/>
        <w:ind w:left="851" w:hanging="284"/>
        <w:rPr>
          <w:rFonts w:ascii="Arial" w:hAnsi="Arial" w:cs="Arial"/>
          <w:sz w:val="20"/>
          <w:szCs w:val="20"/>
          <w:lang w:eastAsia="ar-SA"/>
        </w:rPr>
      </w:pPr>
      <w:bookmarkStart w:id="15" w:name="_Toc300606649"/>
      <w:r w:rsidRPr="001332A6">
        <w:rPr>
          <w:rFonts w:ascii="Arial" w:hAnsi="Arial" w:cs="Arial"/>
          <w:sz w:val="20"/>
          <w:szCs w:val="20"/>
          <w:lang w:eastAsia="ar-SA"/>
        </w:rPr>
        <w:t>Odpojí se všechny sítě a rozvody od zdroje a jednotlivé rozvody se demontují.</w:t>
      </w:r>
      <w:bookmarkEnd w:id="15"/>
    </w:p>
    <w:p w:rsidR="00A266C2" w:rsidRPr="001332A6" w:rsidRDefault="000E2A13">
      <w:pPr>
        <w:pStyle w:val="Heading5"/>
        <w:numPr>
          <w:ilvl w:val="0"/>
          <w:numId w:val="8"/>
        </w:numPr>
        <w:spacing w:before="0" w:after="0"/>
        <w:ind w:left="851" w:hanging="284"/>
        <w:rPr>
          <w:rFonts w:ascii="Arial" w:hAnsi="Arial" w:cs="Arial"/>
          <w:sz w:val="20"/>
          <w:szCs w:val="20"/>
          <w:lang w:eastAsia="ar-SA"/>
        </w:rPr>
      </w:pPr>
      <w:bookmarkStart w:id="16" w:name="_Toc300606657"/>
      <w:r w:rsidRPr="001332A6">
        <w:rPr>
          <w:rFonts w:ascii="Arial" w:hAnsi="Arial" w:cs="Arial"/>
          <w:sz w:val="20"/>
          <w:szCs w:val="20"/>
          <w:lang w:eastAsia="ar-SA"/>
        </w:rPr>
        <w:t>Demoliční práce musí provádět odborná stavební firma s příslušným oprávněním.</w:t>
      </w:r>
      <w:bookmarkEnd w:id="16"/>
      <w:r w:rsidRPr="001332A6">
        <w:rPr>
          <w:rFonts w:ascii="Arial" w:hAnsi="Arial" w:cs="Arial"/>
          <w:sz w:val="20"/>
          <w:szCs w:val="20"/>
          <w:lang w:eastAsia="ar-SA"/>
        </w:rPr>
        <w:t xml:space="preserve"> </w:t>
      </w:r>
    </w:p>
    <w:p w:rsidR="00A266C2" w:rsidRPr="001332A6" w:rsidRDefault="000E2A13">
      <w:pPr>
        <w:pStyle w:val="Heading5"/>
        <w:numPr>
          <w:ilvl w:val="0"/>
          <w:numId w:val="8"/>
        </w:numPr>
        <w:spacing w:before="0" w:after="0"/>
        <w:ind w:left="851" w:hanging="284"/>
        <w:rPr>
          <w:rFonts w:ascii="Arial" w:hAnsi="Arial" w:cs="Arial"/>
          <w:sz w:val="20"/>
          <w:szCs w:val="20"/>
          <w:lang w:eastAsia="ar-SA"/>
        </w:rPr>
      </w:pPr>
      <w:bookmarkStart w:id="17" w:name="_Toc300606658"/>
      <w:r w:rsidRPr="001332A6">
        <w:rPr>
          <w:rFonts w:ascii="Arial" w:hAnsi="Arial" w:cs="Arial"/>
          <w:sz w:val="20"/>
          <w:szCs w:val="20"/>
          <w:lang w:eastAsia="ar-SA"/>
        </w:rPr>
        <w:t>Obvod staveniště musí být řádně zabezpečen a vymezen (oplocen) proti nežádoucímu vstupu nepovolaných osob.</w:t>
      </w:r>
      <w:bookmarkEnd w:id="17"/>
    </w:p>
    <w:p w:rsidR="00A266C2" w:rsidRPr="001332A6" w:rsidRDefault="000E2A13">
      <w:pPr>
        <w:pStyle w:val="Heading5"/>
        <w:numPr>
          <w:ilvl w:val="0"/>
          <w:numId w:val="8"/>
        </w:numPr>
        <w:spacing w:before="0" w:after="0"/>
        <w:ind w:left="851" w:hanging="284"/>
        <w:rPr>
          <w:rFonts w:ascii="Arial" w:hAnsi="Arial" w:cs="Arial"/>
          <w:sz w:val="20"/>
          <w:szCs w:val="20"/>
          <w:lang w:eastAsia="ar-SA"/>
        </w:rPr>
      </w:pPr>
      <w:bookmarkStart w:id="18" w:name="_Toc300606659"/>
      <w:r w:rsidRPr="001332A6">
        <w:rPr>
          <w:rFonts w:ascii="Arial" w:hAnsi="Arial" w:cs="Arial"/>
          <w:sz w:val="20"/>
          <w:szCs w:val="20"/>
          <w:lang w:eastAsia="ar-SA"/>
        </w:rPr>
        <w:t>Práce musí provádět zkušení pracovníci znalí pracovních postupů a konstrukčních stavebních zásad. Práce musí být prováděny pod dohledem odborně způsobilého a oprávněného vedoucího pracovníka.</w:t>
      </w:r>
      <w:bookmarkEnd w:id="18"/>
      <w:r w:rsidRPr="001332A6">
        <w:rPr>
          <w:rFonts w:ascii="Arial" w:hAnsi="Arial" w:cs="Arial"/>
          <w:sz w:val="20"/>
          <w:szCs w:val="20"/>
          <w:lang w:eastAsia="ar-SA"/>
        </w:rPr>
        <w:t xml:space="preserve"> </w:t>
      </w:r>
    </w:p>
    <w:p w:rsidR="00A266C2" w:rsidRPr="001332A6" w:rsidRDefault="000E2A13">
      <w:pPr>
        <w:pStyle w:val="Heading5"/>
        <w:numPr>
          <w:ilvl w:val="0"/>
          <w:numId w:val="8"/>
        </w:numPr>
        <w:spacing w:before="0" w:after="0"/>
        <w:ind w:left="851" w:hanging="284"/>
        <w:rPr>
          <w:rFonts w:ascii="Arial" w:hAnsi="Arial" w:cs="Arial"/>
          <w:sz w:val="20"/>
          <w:szCs w:val="20"/>
          <w:lang w:eastAsia="ar-SA"/>
        </w:rPr>
      </w:pPr>
      <w:bookmarkStart w:id="19" w:name="_Toc300606660"/>
      <w:r w:rsidRPr="001332A6">
        <w:rPr>
          <w:rFonts w:ascii="Arial" w:hAnsi="Arial" w:cs="Arial"/>
          <w:sz w:val="20"/>
          <w:szCs w:val="20"/>
          <w:lang w:eastAsia="ar-SA"/>
        </w:rPr>
        <w:t>Na demoliční práce si musí provádějící firma vypracovat technologický postup s ohledem na stabilitu nosných konstrukcí.</w:t>
      </w:r>
      <w:bookmarkEnd w:id="19"/>
      <w:r w:rsidRPr="001332A6">
        <w:rPr>
          <w:rFonts w:ascii="Arial" w:hAnsi="Arial" w:cs="Arial"/>
          <w:sz w:val="20"/>
          <w:szCs w:val="20"/>
          <w:lang w:eastAsia="ar-SA"/>
        </w:rPr>
        <w:t xml:space="preserve">  </w:t>
      </w:r>
    </w:p>
    <w:p w:rsidR="00A266C2" w:rsidRPr="001332A6" w:rsidRDefault="000E2A13">
      <w:pPr>
        <w:pStyle w:val="Heading5"/>
        <w:numPr>
          <w:ilvl w:val="0"/>
          <w:numId w:val="8"/>
        </w:numPr>
        <w:spacing w:before="0" w:after="0"/>
        <w:ind w:left="851" w:hanging="284"/>
        <w:rPr>
          <w:rFonts w:ascii="Arial" w:hAnsi="Arial" w:cs="Arial"/>
          <w:sz w:val="20"/>
          <w:szCs w:val="20"/>
          <w:lang w:eastAsia="ar-SA"/>
        </w:rPr>
      </w:pPr>
      <w:bookmarkStart w:id="20" w:name="_Toc300606661"/>
      <w:r w:rsidRPr="001332A6">
        <w:rPr>
          <w:rFonts w:ascii="Arial" w:hAnsi="Arial" w:cs="Arial"/>
          <w:sz w:val="20"/>
          <w:szCs w:val="20"/>
          <w:lang w:eastAsia="ar-SA"/>
        </w:rPr>
        <w:t>Před zahájením bouracích prací je nutné provést podrobný průzkum všech sítí a rozvodů, na které je objekt napojen – zejména přívod elektřiny, plynu, vody, dešťové a splaškové kanalizace, rozvodů ústředního vytápění, telefonu a dalších slaboproudých rozvodů a od těchto sítí jej odpojit. O odpojení všech sítí bude sepsán písemný protokol.</w:t>
      </w:r>
      <w:bookmarkEnd w:id="20"/>
    </w:p>
    <w:p w:rsidR="00A266C2" w:rsidRPr="001332A6" w:rsidRDefault="000E2A13">
      <w:pPr>
        <w:pStyle w:val="Heading5"/>
        <w:numPr>
          <w:ilvl w:val="0"/>
          <w:numId w:val="8"/>
        </w:numPr>
        <w:spacing w:before="0" w:after="0"/>
        <w:ind w:left="851" w:hanging="284"/>
        <w:rPr>
          <w:rFonts w:ascii="Arial" w:hAnsi="Arial" w:cs="Arial"/>
          <w:sz w:val="20"/>
          <w:szCs w:val="20"/>
          <w:lang w:eastAsia="ar-SA"/>
        </w:rPr>
      </w:pPr>
      <w:bookmarkStart w:id="21" w:name="_Toc300606662"/>
      <w:r w:rsidRPr="001332A6">
        <w:rPr>
          <w:rFonts w:ascii="Arial" w:hAnsi="Arial" w:cs="Arial"/>
          <w:sz w:val="20"/>
          <w:szCs w:val="20"/>
          <w:lang w:eastAsia="ar-SA"/>
        </w:rPr>
        <w:t>Vlastní objekt bude bourán postupným rozebíráním konstrukce s dodržením bezpečnostních předpisů. Při rozebírání konstrukce je nutné stále dbát a mít zajištěnu stabilitu okolních konstrukcí i celého objektu (konstrukce zajišťující stabilitu objektu je nutné odstranit až na závěr demoličních prací za provizorního zajištění okolních konstrukcí a prvků!).</w:t>
      </w:r>
      <w:bookmarkEnd w:id="21"/>
      <w:r w:rsidRPr="001332A6">
        <w:rPr>
          <w:rFonts w:ascii="Arial" w:hAnsi="Arial" w:cs="Arial"/>
          <w:sz w:val="20"/>
          <w:szCs w:val="20"/>
          <w:lang w:eastAsia="ar-SA"/>
        </w:rPr>
        <w:t xml:space="preserve"> </w:t>
      </w:r>
    </w:p>
    <w:p w:rsidR="00A266C2" w:rsidRPr="001332A6" w:rsidRDefault="000E2A13">
      <w:pPr>
        <w:pStyle w:val="Heading5"/>
        <w:numPr>
          <w:ilvl w:val="0"/>
          <w:numId w:val="8"/>
        </w:numPr>
        <w:spacing w:before="0" w:after="0"/>
        <w:ind w:left="851" w:hanging="284"/>
        <w:rPr>
          <w:rFonts w:ascii="Arial" w:hAnsi="Arial" w:cs="Arial"/>
          <w:sz w:val="20"/>
          <w:szCs w:val="20"/>
          <w:lang w:eastAsia="ar-SA"/>
        </w:rPr>
      </w:pPr>
      <w:bookmarkStart w:id="22" w:name="_Toc300606663"/>
      <w:r w:rsidRPr="001332A6">
        <w:rPr>
          <w:rFonts w:ascii="Arial" w:hAnsi="Arial" w:cs="Arial"/>
          <w:sz w:val="20"/>
          <w:szCs w:val="20"/>
          <w:lang w:eastAsia="ar-SA"/>
        </w:rPr>
        <w:t>Bourací a demontážní práce budou prováděny postupně od shora dolů.</w:t>
      </w:r>
      <w:bookmarkEnd w:id="22"/>
    </w:p>
    <w:p w:rsidR="00A266C2" w:rsidRPr="001332A6" w:rsidRDefault="000E2A13">
      <w:pPr>
        <w:pStyle w:val="Heading5"/>
        <w:numPr>
          <w:ilvl w:val="0"/>
          <w:numId w:val="8"/>
        </w:numPr>
        <w:spacing w:before="0" w:after="0"/>
        <w:ind w:left="851" w:hanging="284"/>
        <w:rPr>
          <w:rFonts w:ascii="Arial" w:hAnsi="Arial" w:cs="Arial"/>
          <w:sz w:val="20"/>
          <w:szCs w:val="20"/>
          <w:lang w:eastAsia="ar-SA"/>
        </w:rPr>
      </w:pPr>
      <w:bookmarkStart w:id="23" w:name="_Toc300606664"/>
      <w:r w:rsidRPr="001332A6">
        <w:rPr>
          <w:rFonts w:ascii="Arial" w:hAnsi="Arial" w:cs="Arial"/>
          <w:sz w:val="20"/>
          <w:szCs w:val="20"/>
          <w:lang w:eastAsia="ar-SA"/>
        </w:rPr>
        <w:t>Do prostoru možného pádu předmětů či bouraného materiálu nesmí vstupovat žádné osoby.</w:t>
      </w:r>
      <w:bookmarkEnd w:id="23"/>
    </w:p>
    <w:p w:rsidR="00A266C2" w:rsidRPr="001332A6" w:rsidRDefault="000E2A13">
      <w:pPr>
        <w:pStyle w:val="Heading5"/>
        <w:numPr>
          <w:ilvl w:val="0"/>
          <w:numId w:val="8"/>
        </w:numPr>
        <w:spacing w:before="0" w:after="0"/>
        <w:ind w:left="851" w:hanging="284"/>
        <w:rPr>
          <w:rFonts w:ascii="Arial" w:hAnsi="Arial" w:cs="Arial"/>
          <w:sz w:val="20"/>
          <w:szCs w:val="20"/>
          <w:lang w:eastAsia="ar-SA"/>
        </w:rPr>
      </w:pPr>
      <w:bookmarkStart w:id="24" w:name="_Toc300606665"/>
      <w:r w:rsidRPr="001332A6">
        <w:rPr>
          <w:rFonts w:ascii="Arial" w:hAnsi="Arial" w:cs="Arial"/>
          <w:sz w:val="20"/>
          <w:szCs w:val="20"/>
          <w:lang w:eastAsia="ar-SA"/>
        </w:rPr>
        <w:t>Pod bouranými konstrukcemi se nesmí zdržovat žádní pracovníci.</w:t>
      </w:r>
      <w:bookmarkEnd w:id="24"/>
    </w:p>
    <w:p w:rsidR="00A266C2" w:rsidRPr="001332A6" w:rsidRDefault="000E2A13">
      <w:pPr>
        <w:pStyle w:val="Heading5"/>
        <w:numPr>
          <w:ilvl w:val="0"/>
          <w:numId w:val="8"/>
        </w:numPr>
        <w:spacing w:before="0" w:after="0"/>
        <w:ind w:left="851" w:hanging="284"/>
        <w:rPr>
          <w:rFonts w:ascii="Arial" w:hAnsi="Arial" w:cs="Arial"/>
          <w:sz w:val="20"/>
          <w:szCs w:val="20"/>
          <w:lang w:eastAsia="ar-SA"/>
        </w:rPr>
      </w:pPr>
      <w:bookmarkStart w:id="25" w:name="_Toc300606666"/>
      <w:r w:rsidRPr="001332A6">
        <w:rPr>
          <w:rFonts w:ascii="Arial" w:hAnsi="Arial" w:cs="Arial"/>
          <w:sz w:val="20"/>
          <w:szCs w:val="20"/>
          <w:lang w:eastAsia="ar-SA"/>
        </w:rPr>
        <w:t>Vybouraný či demontovaný materiál se nesmí hromadit na konstrukci stropu, ale musí být neprodleně odstraňován.</w:t>
      </w:r>
      <w:bookmarkEnd w:id="25"/>
      <w:r w:rsidRPr="001332A6">
        <w:rPr>
          <w:rFonts w:ascii="Arial" w:hAnsi="Arial" w:cs="Arial"/>
          <w:sz w:val="20"/>
          <w:szCs w:val="20"/>
          <w:lang w:eastAsia="ar-SA"/>
        </w:rPr>
        <w:t xml:space="preserve">  </w:t>
      </w:r>
    </w:p>
    <w:p w:rsidR="00A266C2" w:rsidRPr="001332A6" w:rsidRDefault="000E2A13">
      <w:pPr>
        <w:pStyle w:val="Heading5"/>
        <w:numPr>
          <w:ilvl w:val="0"/>
          <w:numId w:val="8"/>
        </w:numPr>
        <w:spacing w:before="0" w:after="0"/>
        <w:ind w:left="851" w:hanging="284"/>
        <w:rPr>
          <w:rFonts w:ascii="Arial" w:hAnsi="Arial" w:cs="Arial"/>
          <w:sz w:val="20"/>
          <w:szCs w:val="20"/>
          <w:lang w:eastAsia="ar-SA"/>
        </w:rPr>
      </w:pPr>
      <w:bookmarkStart w:id="26" w:name="_Toc300606667"/>
      <w:r w:rsidRPr="001332A6">
        <w:rPr>
          <w:rFonts w:ascii="Arial" w:hAnsi="Arial" w:cs="Arial"/>
          <w:sz w:val="20"/>
          <w:szCs w:val="20"/>
          <w:lang w:eastAsia="ar-SA"/>
        </w:rPr>
        <w:t xml:space="preserve">Před demontáží jakýchkoliv rozvodů je nutné se znovu ubezpečit o jejich odpojení (zejména </w:t>
      </w:r>
      <w:proofErr w:type="spellStart"/>
      <w:proofErr w:type="gramStart"/>
      <w:r w:rsidRPr="001332A6">
        <w:rPr>
          <w:rFonts w:ascii="Arial" w:hAnsi="Arial" w:cs="Arial"/>
          <w:sz w:val="20"/>
          <w:szCs w:val="20"/>
          <w:lang w:eastAsia="ar-SA"/>
        </w:rPr>
        <w:t>el</w:t>
      </w:r>
      <w:proofErr w:type="spellEnd"/>
      <w:r w:rsidRPr="001332A6">
        <w:rPr>
          <w:rFonts w:ascii="Arial" w:hAnsi="Arial" w:cs="Arial"/>
          <w:sz w:val="20"/>
          <w:szCs w:val="20"/>
          <w:lang w:eastAsia="ar-SA"/>
        </w:rPr>
        <w:t>,  U.T.</w:t>
      </w:r>
      <w:proofErr w:type="gramEnd"/>
      <w:r w:rsidRPr="001332A6">
        <w:rPr>
          <w:rFonts w:ascii="Arial" w:hAnsi="Arial" w:cs="Arial"/>
          <w:sz w:val="20"/>
          <w:szCs w:val="20"/>
          <w:lang w:eastAsia="ar-SA"/>
        </w:rPr>
        <w:t>,voda).</w:t>
      </w:r>
      <w:bookmarkEnd w:id="26"/>
    </w:p>
    <w:p w:rsidR="00A266C2" w:rsidRPr="001332A6" w:rsidRDefault="000E2A13">
      <w:pPr>
        <w:pStyle w:val="Heading5"/>
        <w:numPr>
          <w:ilvl w:val="0"/>
          <w:numId w:val="8"/>
        </w:numPr>
        <w:spacing w:before="0" w:after="0"/>
        <w:ind w:left="851" w:hanging="284"/>
        <w:rPr>
          <w:rFonts w:ascii="Arial" w:hAnsi="Arial" w:cs="Arial"/>
          <w:sz w:val="20"/>
          <w:szCs w:val="20"/>
          <w:lang w:eastAsia="ar-SA"/>
        </w:rPr>
      </w:pPr>
      <w:bookmarkStart w:id="27" w:name="_Toc300606668"/>
      <w:r w:rsidRPr="001332A6">
        <w:rPr>
          <w:rFonts w:ascii="Arial" w:hAnsi="Arial" w:cs="Arial"/>
          <w:sz w:val="20"/>
          <w:szCs w:val="20"/>
          <w:lang w:eastAsia="ar-SA"/>
        </w:rPr>
        <w:t>Pracovníci provádějící demontážní a demoliční práce musí používat předepsané bezpečnostní pomůcky, musí být seznámeni a proškoleni se souvisejícími bezpečnostními předpisy a musí být podrobně poučeni o postupu demoličních prací.</w:t>
      </w:r>
      <w:bookmarkEnd w:id="27"/>
    </w:p>
    <w:p w:rsidR="00A266C2" w:rsidRPr="001332A6" w:rsidRDefault="000E2A13">
      <w:pPr>
        <w:pStyle w:val="Heading5"/>
        <w:numPr>
          <w:ilvl w:val="0"/>
          <w:numId w:val="8"/>
        </w:numPr>
        <w:spacing w:before="0" w:after="0"/>
        <w:ind w:left="851" w:hanging="284"/>
        <w:rPr>
          <w:rFonts w:ascii="Arial" w:hAnsi="Arial" w:cs="Arial"/>
          <w:sz w:val="20"/>
          <w:szCs w:val="20"/>
          <w:lang w:eastAsia="ar-SA"/>
        </w:rPr>
      </w:pPr>
      <w:bookmarkStart w:id="28" w:name="_Toc300606669"/>
      <w:r w:rsidRPr="001332A6">
        <w:rPr>
          <w:rFonts w:ascii="Arial" w:hAnsi="Arial" w:cs="Arial"/>
          <w:sz w:val="20"/>
          <w:szCs w:val="20"/>
          <w:lang w:eastAsia="ar-SA"/>
        </w:rPr>
        <w:t xml:space="preserve">Nakládání s odpady bude dle platných vyhlášek a norem </w:t>
      </w:r>
      <w:bookmarkEnd w:id="28"/>
      <w:r w:rsidRPr="001332A6">
        <w:rPr>
          <w:rFonts w:ascii="Arial" w:hAnsi="Arial" w:cs="Arial"/>
          <w:sz w:val="20"/>
          <w:szCs w:val="20"/>
          <w:lang w:eastAsia="ar-SA"/>
        </w:rPr>
        <w:t>Zákon č. 185/2001 Sb., o odpadech ve znění pozdějších předpisů ve znění zákona č. 188/2004 Sb., zákon 106/2005 Sb., 275/2002 Sb.</w:t>
      </w:r>
    </w:p>
    <w:p w:rsidR="00A266C2" w:rsidRPr="001332A6" w:rsidRDefault="000E2A13">
      <w:pPr>
        <w:pStyle w:val="Heading5"/>
        <w:numPr>
          <w:ilvl w:val="0"/>
          <w:numId w:val="8"/>
        </w:numPr>
        <w:spacing w:before="0" w:after="0"/>
        <w:ind w:left="851" w:hanging="284"/>
        <w:rPr>
          <w:rFonts w:ascii="Arial" w:hAnsi="Arial" w:cs="Arial"/>
          <w:sz w:val="20"/>
          <w:szCs w:val="20"/>
          <w:lang w:eastAsia="ar-SA"/>
        </w:rPr>
      </w:pPr>
      <w:r w:rsidRPr="001332A6">
        <w:rPr>
          <w:rFonts w:ascii="Arial" w:hAnsi="Arial" w:cs="Arial"/>
          <w:sz w:val="20"/>
          <w:szCs w:val="20"/>
          <w:lang w:eastAsia="ar-SA"/>
        </w:rPr>
        <w:t>vyhláška č.376/2001 o hodnocení nebezpečných vlastností odpadů</w:t>
      </w:r>
    </w:p>
    <w:p w:rsidR="00A266C2" w:rsidRPr="001332A6" w:rsidRDefault="00A266C2">
      <w:pPr>
        <w:ind w:left="1080" w:right="73"/>
        <w:jc w:val="both"/>
        <w:rPr>
          <w:rFonts w:ascii="Arial" w:hAnsi="Arial" w:cs="Arial"/>
          <w:b/>
          <w:sz w:val="20"/>
          <w:szCs w:val="20"/>
          <w:u w:val="single"/>
        </w:rPr>
      </w:pPr>
    </w:p>
    <w:p w:rsidR="00A266C2" w:rsidRPr="001332A6" w:rsidRDefault="00A266C2">
      <w:pPr>
        <w:ind w:left="1080" w:right="73"/>
        <w:jc w:val="both"/>
        <w:rPr>
          <w:rFonts w:ascii="Arial" w:hAnsi="Arial" w:cs="Arial"/>
          <w:b/>
          <w:sz w:val="20"/>
          <w:szCs w:val="20"/>
          <w:u w:val="single"/>
        </w:rPr>
      </w:pPr>
    </w:p>
    <w:p w:rsidR="00A266C2" w:rsidRPr="001332A6" w:rsidRDefault="000E2A13">
      <w:pPr>
        <w:pStyle w:val="Heading3"/>
        <w:numPr>
          <w:ilvl w:val="2"/>
          <w:numId w:val="2"/>
        </w:numPr>
      </w:pPr>
      <w:bookmarkStart w:id="29" w:name="_Toc71504189"/>
      <w:r w:rsidRPr="001332A6">
        <w:t>Architektonické a výtvarné řešení:</w:t>
      </w:r>
      <w:bookmarkEnd w:id="29"/>
    </w:p>
    <w:p w:rsidR="00A266C2" w:rsidRPr="001332A6" w:rsidRDefault="000E2A13">
      <w:pPr>
        <w:pStyle w:val="RICAR"/>
        <w:ind w:left="709" w:firstLine="0"/>
        <w:rPr>
          <w:bCs/>
        </w:rPr>
      </w:pPr>
      <w:r w:rsidRPr="001332A6">
        <w:rPr>
          <w:bCs/>
        </w:rPr>
        <w:t xml:space="preserve">Z hlediska dispozičního dochází v rámci 1.NP k významné změně. </w:t>
      </w:r>
    </w:p>
    <w:p w:rsidR="00A266C2" w:rsidRPr="001332A6" w:rsidRDefault="000E2A13">
      <w:pPr>
        <w:pStyle w:val="RICAR"/>
        <w:ind w:left="709" w:firstLine="0"/>
      </w:pPr>
      <w:r w:rsidRPr="001332A6">
        <w:t xml:space="preserve">Projektová dokumentace vychází z moderního způsobu stravování a jeho přípravy. Dochází tady k náhradě stávajících jednoúčelových zařízení k víceúčelovým apod. Rovněž i díky způsobu zásobování, není nutné mít velké skladovací prostory a zboží je rovněž i díky tomu čerstvější. </w:t>
      </w:r>
    </w:p>
    <w:p w:rsidR="00A266C2" w:rsidRPr="001332A6" w:rsidRDefault="000E2A13">
      <w:pPr>
        <w:pStyle w:val="RICAR"/>
        <w:ind w:left="709" w:firstLine="0"/>
      </w:pPr>
      <w:r w:rsidRPr="001332A6">
        <w:t>Dispoziční řešení je zřejmé z přiloženého výkresu:  1.NP NÁVRH. Nejdůležitější úpravy:</w:t>
      </w:r>
    </w:p>
    <w:p w:rsidR="00A266C2" w:rsidRPr="001332A6" w:rsidRDefault="000E2A13">
      <w:pPr>
        <w:pStyle w:val="RICAR"/>
        <w:numPr>
          <w:ilvl w:val="0"/>
          <w:numId w:val="29"/>
        </w:numPr>
        <w:ind w:left="1134" w:hanging="141"/>
      </w:pPr>
      <w:r w:rsidRPr="001332A6">
        <w:t>Byla vytvořena jedna jídelna pro cca 300 míst k sezení (údaj je požadavek vedení školy). Záchody pro jídelnu zůstanou stávající.</w:t>
      </w:r>
    </w:p>
    <w:p w:rsidR="00A266C2" w:rsidRPr="001332A6" w:rsidRDefault="000E2A13">
      <w:pPr>
        <w:pStyle w:val="RICAR"/>
        <w:numPr>
          <w:ilvl w:val="0"/>
          <w:numId w:val="29"/>
        </w:numPr>
        <w:ind w:left="1134" w:hanging="141"/>
      </w:pPr>
      <w:r w:rsidRPr="001332A6">
        <w:t>2 prostory pro mytí stolního nádobí byly nahrazeny jedním místem s tunelovou myčkou</w:t>
      </w:r>
    </w:p>
    <w:p w:rsidR="00A266C2" w:rsidRPr="001332A6" w:rsidRDefault="000E2A13">
      <w:pPr>
        <w:pStyle w:val="RICAR"/>
        <w:numPr>
          <w:ilvl w:val="0"/>
          <w:numId w:val="29"/>
        </w:numPr>
        <w:ind w:left="1134" w:hanging="141"/>
      </w:pPr>
      <w:r w:rsidRPr="001332A6">
        <w:t>Všechny prostory skladů, přípraven a sociálního zařízení jsou co nejvíce v dosahu varny. Návrh se snažil o co největší zkrácení vzdáleností.</w:t>
      </w:r>
    </w:p>
    <w:p w:rsidR="00A266C2" w:rsidRPr="001332A6" w:rsidRDefault="000E2A13">
      <w:pPr>
        <w:pStyle w:val="RICAR"/>
        <w:numPr>
          <w:ilvl w:val="0"/>
          <w:numId w:val="29"/>
        </w:numPr>
        <w:ind w:left="1134" w:hanging="141"/>
      </w:pPr>
      <w:r w:rsidRPr="001332A6">
        <w:t>Přibyl nově prostor pro studenou kuchyni</w:t>
      </w:r>
    </w:p>
    <w:p w:rsidR="00A266C2" w:rsidRPr="001332A6" w:rsidRDefault="000E2A13">
      <w:pPr>
        <w:pStyle w:val="RICAR"/>
        <w:numPr>
          <w:ilvl w:val="0"/>
          <w:numId w:val="29"/>
        </w:numPr>
        <w:ind w:left="1134" w:hanging="141"/>
      </w:pPr>
      <w:r w:rsidRPr="001332A6">
        <w:t>Prostory přípraven byly všechny přesunuty k oknům, aby bylo využito co nejvíce denního osvětlení</w:t>
      </w:r>
    </w:p>
    <w:p w:rsidR="00A266C2" w:rsidRPr="001332A6" w:rsidRDefault="000E2A13">
      <w:pPr>
        <w:pStyle w:val="RICAR"/>
        <w:numPr>
          <w:ilvl w:val="0"/>
          <w:numId w:val="29"/>
        </w:numPr>
        <w:ind w:left="1134" w:hanging="141"/>
      </w:pPr>
      <w:r w:rsidRPr="001332A6">
        <w:t>V prostoru jídelny je jasněji vymezen provoz a organizace výdeje jídel</w:t>
      </w:r>
    </w:p>
    <w:p w:rsidR="00A266C2" w:rsidRPr="001332A6" w:rsidRDefault="000E2A13">
      <w:pPr>
        <w:pStyle w:val="RICAR"/>
        <w:numPr>
          <w:ilvl w:val="0"/>
          <w:numId w:val="29"/>
        </w:numPr>
        <w:ind w:left="1134" w:hanging="141"/>
      </w:pPr>
      <w:r w:rsidRPr="001332A6">
        <w:t>Pro prodej stravenek bude využito části úseku u výdeje jídel</w:t>
      </w:r>
    </w:p>
    <w:p w:rsidR="00A266C2" w:rsidRPr="001332A6" w:rsidRDefault="000E2A13">
      <w:pPr>
        <w:pStyle w:val="RICAR"/>
        <w:numPr>
          <w:ilvl w:val="0"/>
          <w:numId w:val="29"/>
        </w:numPr>
        <w:ind w:left="1134" w:hanging="141"/>
      </w:pPr>
      <w:r w:rsidRPr="001332A6">
        <w:t>Na základě požadavku požárního řešení bude nutné vybudovat únikové schodiště z prostoru jídelny</w:t>
      </w:r>
    </w:p>
    <w:p w:rsidR="00A266C2" w:rsidRPr="001332A6" w:rsidRDefault="000E2A13">
      <w:pPr>
        <w:pStyle w:val="RICAR"/>
        <w:numPr>
          <w:ilvl w:val="0"/>
          <w:numId w:val="29"/>
        </w:numPr>
        <w:ind w:left="1134" w:hanging="141"/>
      </w:pPr>
      <w:r w:rsidRPr="001332A6">
        <w:t>Pro zlepšení obslužnosti se přistaví část rampy u východní fasády</w:t>
      </w:r>
    </w:p>
    <w:p w:rsidR="00A266C2" w:rsidRPr="001332A6" w:rsidRDefault="000E2A13">
      <w:pPr>
        <w:pStyle w:val="RICAR"/>
        <w:numPr>
          <w:ilvl w:val="0"/>
          <w:numId w:val="29"/>
        </w:numPr>
        <w:ind w:left="1134" w:hanging="141"/>
      </w:pPr>
      <w:r w:rsidRPr="001332A6">
        <w:t>Bude nutné provést zásahy do fasády, jde zejména o zkrácení místa pro rampu na příjmu zboží (využití pro denní místnost), nebo se provedou jinak otvory do fasády v místě rampy pro odpadky</w:t>
      </w:r>
    </w:p>
    <w:p w:rsidR="00A266C2" w:rsidRPr="001332A6" w:rsidRDefault="000E2A13">
      <w:pPr>
        <w:pStyle w:val="RICAR"/>
        <w:numPr>
          <w:ilvl w:val="0"/>
          <w:numId w:val="29"/>
        </w:numPr>
        <w:ind w:left="1134" w:hanging="141"/>
      </w:pPr>
      <w:r w:rsidRPr="001332A6">
        <w:t>Předpokládá se, že některé rozvody potrubí VZT budou vedeny po fasádě až nad střechu objektu.</w:t>
      </w:r>
    </w:p>
    <w:p w:rsidR="00A266C2" w:rsidRPr="001332A6" w:rsidRDefault="00A266C2">
      <w:pPr>
        <w:pStyle w:val="RICAR"/>
        <w:ind w:left="709" w:firstLine="0"/>
      </w:pPr>
    </w:p>
    <w:p w:rsidR="00A266C2" w:rsidRPr="001332A6" w:rsidRDefault="00A266C2">
      <w:pPr>
        <w:pStyle w:val="RICAR"/>
        <w:ind w:left="709" w:firstLine="0"/>
      </w:pPr>
    </w:p>
    <w:p w:rsidR="00A266C2" w:rsidRPr="001332A6" w:rsidRDefault="000E2A13">
      <w:pPr>
        <w:pStyle w:val="RICAR"/>
        <w:ind w:left="709" w:firstLine="0"/>
        <w:rPr>
          <w:u w:val="single"/>
        </w:rPr>
      </w:pPr>
      <w:r w:rsidRPr="001332A6">
        <w:rPr>
          <w:u w:val="single"/>
        </w:rPr>
        <w:t>Návrh školních tříd</w:t>
      </w:r>
    </w:p>
    <w:p w:rsidR="00A266C2" w:rsidRPr="001332A6" w:rsidRDefault="000E2A13">
      <w:pPr>
        <w:pStyle w:val="RICAR"/>
        <w:ind w:left="709" w:firstLine="0"/>
      </w:pPr>
      <w:r w:rsidRPr="001332A6">
        <w:t>Na základě požadavku stavebníka byly v prostoru jižní fasády zřízeny 4 třídy pro min. 30 žáků. Rozložení lavic, tabulí a dalšího vybavení je zřejmé z přiložené studie. Zde považuji za nejdůležitější zdůraznit:</w:t>
      </w:r>
    </w:p>
    <w:p w:rsidR="00A266C2" w:rsidRPr="001332A6" w:rsidRDefault="000E2A13">
      <w:pPr>
        <w:pStyle w:val="RICAR"/>
        <w:numPr>
          <w:ilvl w:val="0"/>
          <w:numId w:val="29"/>
        </w:numPr>
        <w:ind w:left="1134" w:hanging="141"/>
      </w:pPr>
      <w:r w:rsidRPr="001332A6">
        <w:t xml:space="preserve"> Součástí návrhu je i kabinet pro učitele.</w:t>
      </w:r>
    </w:p>
    <w:p w:rsidR="00A266C2" w:rsidRPr="001332A6" w:rsidRDefault="000E2A13">
      <w:pPr>
        <w:pStyle w:val="RICAR"/>
        <w:numPr>
          <w:ilvl w:val="0"/>
          <w:numId w:val="29"/>
        </w:numPr>
        <w:ind w:left="1134" w:hanging="141"/>
      </w:pPr>
      <w:r w:rsidRPr="001332A6">
        <w:t>Jsou zde samostatné sociálky pro dívky i pro chlapce, a rovněž i pro učitele se sprchou. Zřízena je hygienická kabina pro dívky.</w:t>
      </w:r>
    </w:p>
    <w:p w:rsidR="00A266C2" w:rsidRPr="001332A6" w:rsidRDefault="000E2A13">
      <w:pPr>
        <w:pStyle w:val="RICAR"/>
        <w:numPr>
          <w:ilvl w:val="0"/>
          <w:numId w:val="29"/>
        </w:numPr>
        <w:ind w:left="1134" w:hanging="141"/>
      </w:pPr>
      <w:r w:rsidRPr="001332A6">
        <w:t xml:space="preserve">Celkově se předpokládá nárůst 120 dětí, pro tyto děti budou využity stávající prostory šaten, které </w:t>
      </w:r>
      <w:r w:rsidRPr="001332A6">
        <w:lastRenderedPageBreak/>
        <w:t>zůstaly prázdné po tom, co je jeden z pavilonů využíván pro gymnázium</w:t>
      </w:r>
    </w:p>
    <w:p w:rsidR="00A266C2" w:rsidRPr="001332A6" w:rsidRDefault="000E2A13">
      <w:pPr>
        <w:pStyle w:val="RICAR"/>
        <w:numPr>
          <w:ilvl w:val="0"/>
          <w:numId w:val="29"/>
        </w:numPr>
        <w:ind w:left="1134" w:hanging="141"/>
      </w:pPr>
      <w:r w:rsidRPr="001332A6">
        <w:t>Nárůst učitelů se předpokládá o 4 osoby.</w:t>
      </w:r>
    </w:p>
    <w:p w:rsidR="00A266C2" w:rsidRPr="001332A6" w:rsidRDefault="000E2A13">
      <w:pPr>
        <w:pStyle w:val="RICAR"/>
        <w:numPr>
          <w:ilvl w:val="0"/>
          <w:numId w:val="29"/>
        </w:numPr>
        <w:ind w:left="1134" w:hanging="141"/>
      </w:pPr>
      <w:r w:rsidRPr="001332A6">
        <w:t xml:space="preserve">Pro účely tříd bude nutné provést zásah do fasády v místě oken (zvětšení, nebo zmenšení otvorů), ale rovněž bude nutné upravit otvory pro únik dětí u východní části stavy. </w:t>
      </w:r>
    </w:p>
    <w:p w:rsidR="00A266C2" w:rsidRPr="001332A6" w:rsidRDefault="000E2A13">
      <w:pPr>
        <w:pStyle w:val="RICAR"/>
        <w:numPr>
          <w:ilvl w:val="0"/>
          <w:numId w:val="29"/>
        </w:numPr>
        <w:ind w:left="1134" w:hanging="141"/>
      </w:pPr>
      <w:r w:rsidRPr="001332A6">
        <w:t>Prostory tříd budou mít rekuperační větrání</w:t>
      </w:r>
    </w:p>
    <w:p w:rsidR="00A266C2" w:rsidRPr="001332A6" w:rsidRDefault="00A266C2">
      <w:pPr>
        <w:pStyle w:val="RICAR"/>
        <w:ind w:left="709" w:firstLine="0"/>
      </w:pPr>
    </w:p>
    <w:p w:rsidR="00A266C2" w:rsidRPr="001332A6" w:rsidRDefault="000E2A13">
      <w:pPr>
        <w:pStyle w:val="RICAR"/>
        <w:ind w:left="709" w:firstLine="0"/>
        <w:rPr>
          <w:b/>
        </w:rPr>
      </w:pPr>
      <w:r w:rsidRPr="001332A6">
        <w:rPr>
          <w:b/>
          <w:u w:val="single"/>
        </w:rPr>
        <w:t>Navrhovaný stav kapacit školy:</w:t>
      </w:r>
    </w:p>
    <w:p w:rsidR="00A266C2" w:rsidRPr="001332A6" w:rsidRDefault="000E2A13">
      <w:pPr>
        <w:ind w:left="1276" w:right="73"/>
        <w:rPr>
          <w:rFonts w:ascii="Arial" w:hAnsi="Arial" w:cs="Arial"/>
          <w:sz w:val="20"/>
          <w:szCs w:val="20"/>
        </w:rPr>
      </w:pPr>
      <w:r w:rsidRPr="001332A6">
        <w:rPr>
          <w:rFonts w:ascii="Arial" w:hAnsi="Arial" w:cs="Arial"/>
          <w:sz w:val="20"/>
          <w:szCs w:val="20"/>
        </w:rPr>
        <w:t>- Základní škola – kapacita cca 720 žáků – navýšení o 120 žáků tříd.</w:t>
      </w:r>
    </w:p>
    <w:p w:rsidR="00A266C2" w:rsidRPr="001332A6" w:rsidRDefault="000E2A13">
      <w:pPr>
        <w:ind w:left="1276" w:right="73"/>
        <w:rPr>
          <w:rFonts w:ascii="Arial" w:hAnsi="Arial" w:cs="Arial"/>
          <w:sz w:val="20"/>
          <w:szCs w:val="20"/>
        </w:rPr>
      </w:pPr>
      <w:r w:rsidRPr="001332A6">
        <w:rPr>
          <w:rFonts w:ascii="Arial" w:hAnsi="Arial" w:cs="Arial"/>
          <w:sz w:val="20"/>
          <w:szCs w:val="20"/>
        </w:rPr>
        <w:t>- Navýšení učitelů o 4 zaměstnance.</w:t>
      </w:r>
    </w:p>
    <w:p w:rsidR="00A266C2" w:rsidRPr="001332A6" w:rsidRDefault="000E2A13">
      <w:pPr>
        <w:ind w:left="1276" w:right="73"/>
        <w:rPr>
          <w:rFonts w:ascii="Arial" w:hAnsi="Arial" w:cs="Arial"/>
          <w:sz w:val="20"/>
          <w:szCs w:val="20"/>
        </w:rPr>
      </w:pPr>
      <w:r w:rsidRPr="001332A6">
        <w:rPr>
          <w:rFonts w:ascii="Arial" w:hAnsi="Arial" w:cs="Arial"/>
          <w:sz w:val="20"/>
          <w:szCs w:val="20"/>
        </w:rPr>
        <w:t xml:space="preserve">- Gymnázium, Praha 9, Chodovická 2250–8 </w:t>
      </w:r>
      <w:proofErr w:type="spellStart"/>
      <w:r w:rsidRPr="001332A6">
        <w:rPr>
          <w:rFonts w:ascii="Arial" w:hAnsi="Arial" w:cs="Arial"/>
          <w:sz w:val="20"/>
          <w:szCs w:val="20"/>
        </w:rPr>
        <w:t>leté</w:t>
      </w:r>
      <w:proofErr w:type="spellEnd"/>
      <w:r w:rsidRPr="001332A6">
        <w:rPr>
          <w:rFonts w:ascii="Arial" w:hAnsi="Arial" w:cs="Arial"/>
          <w:sz w:val="20"/>
          <w:szCs w:val="20"/>
        </w:rPr>
        <w:t>, cca 260 žáků – zůstává stávající</w:t>
      </w:r>
    </w:p>
    <w:p w:rsidR="00A266C2" w:rsidRPr="001332A6" w:rsidRDefault="000E2A13">
      <w:pPr>
        <w:ind w:left="1276" w:right="73"/>
        <w:rPr>
          <w:rFonts w:ascii="Arial" w:hAnsi="Arial" w:cs="Arial"/>
          <w:sz w:val="20"/>
          <w:szCs w:val="20"/>
        </w:rPr>
      </w:pPr>
      <w:r w:rsidRPr="001332A6">
        <w:rPr>
          <w:rFonts w:ascii="Arial" w:hAnsi="Arial" w:cs="Arial"/>
          <w:sz w:val="20"/>
          <w:szCs w:val="20"/>
        </w:rPr>
        <w:t>- Zaměstnanci jídelny – 10 kuchařek, 1 provozní oddělení (kancelář) – zůstává stávající</w:t>
      </w:r>
    </w:p>
    <w:p w:rsidR="00A266C2" w:rsidRPr="001332A6" w:rsidRDefault="000E2A13">
      <w:pPr>
        <w:numPr>
          <w:ilvl w:val="0"/>
          <w:numId w:val="33"/>
        </w:numPr>
        <w:ind w:left="1418" w:right="73" w:hanging="142"/>
        <w:rPr>
          <w:rFonts w:ascii="Arial" w:hAnsi="Arial" w:cs="Arial"/>
          <w:sz w:val="20"/>
          <w:szCs w:val="20"/>
        </w:rPr>
      </w:pPr>
      <w:r w:rsidRPr="001332A6">
        <w:rPr>
          <w:rFonts w:ascii="Arial" w:hAnsi="Arial" w:cs="Arial"/>
          <w:sz w:val="20"/>
          <w:szCs w:val="20"/>
        </w:rPr>
        <w:t>Školní jídelna – nová kapacita cca 1000 jídel, 300 míst k sezení v jídelnách – úbytek 50 míst k sezení, míst k sezení bylo v předchozím řešení nadbytek</w:t>
      </w:r>
    </w:p>
    <w:p w:rsidR="00A266C2" w:rsidRPr="001332A6" w:rsidRDefault="000E2A13">
      <w:pPr>
        <w:ind w:left="1276" w:right="73"/>
        <w:rPr>
          <w:rFonts w:ascii="Arial" w:hAnsi="Arial" w:cs="Arial"/>
          <w:sz w:val="20"/>
          <w:szCs w:val="20"/>
          <w:u w:val="single"/>
        </w:rPr>
      </w:pPr>
      <w:r w:rsidRPr="001332A6">
        <w:rPr>
          <w:rFonts w:ascii="Arial" w:hAnsi="Arial" w:cs="Arial"/>
          <w:sz w:val="20"/>
          <w:szCs w:val="20"/>
          <w:u w:val="single"/>
        </w:rPr>
        <w:t>Celková kapacita nově je tedy cca 1074 osob</w:t>
      </w:r>
    </w:p>
    <w:p w:rsidR="00A266C2" w:rsidRPr="001332A6" w:rsidRDefault="00A266C2">
      <w:pPr>
        <w:pStyle w:val="RICAR"/>
        <w:ind w:left="709" w:firstLine="0"/>
      </w:pPr>
    </w:p>
    <w:p w:rsidR="00A266C2" w:rsidRPr="001332A6" w:rsidRDefault="00A266C2">
      <w:pPr>
        <w:pStyle w:val="RICAR"/>
        <w:ind w:left="709" w:firstLine="0"/>
      </w:pPr>
    </w:p>
    <w:p w:rsidR="00A266C2" w:rsidRPr="001332A6" w:rsidRDefault="000E2A13">
      <w:pPr>
        <w:pStyle w:val="RICAR"/>
        <w:ind w:left="709" w:firstLine="0"/>
        <w:rPr>
          <w:u w:val="single"/>
        </w:rPr>
      </w:pPr>
      <w:r w:rsidRPr="001332A6">
        <w:rPr>
          <w:u w:val="single"/>
        </w:rPr>
        <w:t>Společné požadavky a návrhy</w:t>
      </w:r>
    </w:p>
    <w:p w:rsidR="00A266C2" w:rsidRPr="001332A6" w:rsidRDefault="000E2A13">
      <w:pPr>
        <w:pStyle w:val="RICAR"/>
        <w:ind w:left="709" w:firstLine="0"/>
      </w:pPr>
      <w:r w:rsidRPr="001332A6">
        <w:t>Z hlediska stavebního řešení se předpokládá:</w:t>
      </w:r>
    </w:p>
    <w:p w:rsidR="00A266C2" w:rsidRPr="001332A6" w:rsidRDefault="000E2A13">
      <w:pPr>
        <w:pStyle w:val="RICAR"/>
        <w:numPr>
          <w:ilvl w:val="0"/>
          <w:numId w:val="29"/>
        </w:numPr>
        <w:ind w:left="1134" w:hanging="141"/>
      </w:pPr>
      <w:r w:rsidRPr="001332A6">
        <w:t>Předpokládají se nové povrchy stěn, stropů, podlah. Nové konstrukce příček, podlah, izolací a další.</w:t>
      </w:r>
    </w:p>
    <w:p w:rsidR="00A266C2" w:rsidRPr="001332A6" w:rsidRDefault="000E2A13">
      <w:pPr>
        <w:pStyle w:val="RICAR"/>
        <w:numPr>
          <w:ilvl w:val="0"/>
          <w:numId w:val="29"/>
        </w:numPr>
        <w:ind w:left="1134" w:hanging="141"/>
      </w:pPr>
      <w:r w:rsidRPr="001332A6">
        <w:t>Nová větší okna u jižní fasády, zmenšení okna u severní fasády</w:t>
      </w:r>
    </w:p>
    <w:p w:rsidR="00A266C2" w:rsidRPr="001332A6" w:rsidRDefault="000E2A13">
      <w:pPr>
        <w:pStyle w:val="RICAR"/>
        <w:numPr>
          <w:ilvl w:val="0"/>
          <w:numId w:val="29"/>
        </w:numPr>
        <w:ind w:left="1134" w:hanging="141"/>
      </w:pPr>
      <w:r w:rsidRPr="001332A6">
        <w:t>Nové únikové schodiště z prostoru jídelny</w:t>
      </w:r>
    </w:p>
    <w:p w:rsidR="00A266C2" w:rsidRPr="001332A6" w:rsidRDefault="000E2A13">
      <w:pPr>
        <w:pStyle w:val="RICAR"/>
        <w:numPr>
          <w:ilvl w:val="0"/>
          <w:numId w:val="29"/>
        </w:numPr>
        <w:ind w:left="1134" w:hanging="141"/>
      </w:pPr>
      <w:r w:rsidRPr="001332A6">
        <w:t>Provede se rozšíření nakládací a vykládací rampy u východní fasády</w:t>
      </w:r>
    </w:p>
    <w:p w:rsidR="00A266C2" w:rsidRPr="001332A6" w:rsidRDefault="000E2A13">
      <w:pPr>
        <w:pStyle w:val="RICAR"/>
        <w:numPr>
          <w:ilvl w:val="0"/>
          <w:numId w:val="29"/>
        </w:numPr>
        <w:ind w:left="1134" w:hanging="141"/>
      </w:pPr>
      <w:r w:rsidRPr="001332A6">
        <w:t>V 1.NP byla navržena strojovna VZT s rekuperací vzduchu, mělo by se jednat o zásadní úsporu, zejména vzhledem k množství vyměňovaného vzduchu. Jako další místo pro jednotku VZT je uvažováno v </w:t>
      </w:r>
      <w:proofErr w:type="gramStart"/>
      <w:r w:rsidRPr="001332A6">
        <w:t>suterénu – 1.PP</w:t>
      </w:r>
      <w:proofErr w:type="gramEnd"/>
      <w:r w:rsidRPr="001332A6">
        <w:t xml:space="preserve"> (zde se předpokládá větrání jídelny).</w:t>
      </w:r>
    </w:p>
    <w:p w:rsidR="00A266C2" w:rsidRPr="001332A6" w:rsidRDefault="000E2A13">
      <w:pPr>
        <w:pStyle w:val="RICAR"/>
        <w:numPr>
          <w:ilvl w:val="0"/>
          <w:numId w:val="29"/>
        </w:numPr>
        <w:ind w:left="1134" w:hanging="141"/>
      </w:pPr>
      <w:r w:rsidRPr="001332A6">
        <w:t xml:space="preserve">Vytápění bude využívat stávajícího teplovodního systému (předávací </w:t>
      </w:r>
      <w:proofErr w:type="gramStart"/>
      <w:r w:rsidRPr="001332A6">
        <w:t>stanice v 1.PP</w:t>
      </w:r>
      <w:proofErr w:type="gramEnd"/>
      <w:r w:rsidRPr="001332A6">
        <w:t>). Předpokládají se nové rozvody vedení v podlahách a vytápění pomocí deskových těles. VZT zajistí ohřev přívodního vzduchu na teplotu 18-20°C. K vzhledem k tomu, že objekt byl nedávno zateplen, předpokládá se, že stávající přiváděná energie z výměníku tepla je dostačující. Stejně tak pro ohřev užitkové vody.</w:t>
      </w:r>
    </w:p>
    <w:p w:rsidR="00A266C2" w:rsidRPr="001332A6" w:rsidRDefault="000E2A13">
      <w:pPr>
        <w:pStyle w:val="RICAR"/>
        <w:numPr>
          <w:ilvl w:val="0"/>
          <w:numId w:val="29"/>
        </w:numPr>
        <w:ind w:left="1134" w:hanging="141"/>
      </w:pPr>
      <w:r w:rsidRPr="001332A6">
        <w:t>Z hlediska rozvodů vody bude využito stávajícího řešení s napojením na stávající přípojku. Rozvody budou ke koncovým prvkům vedeny v podhledech, nebo pod stropem. Bilance by měli zůstat beze změn.</w:t>
      </w:r>
    </w:p>
    <w:p w:rsidR="00A266C2" w:rsidRPr="001332A6" w:rsidRDefault="000E2A13">
      <w:pPr>
        <w:pStyle w:val="RICAR"/>
        <w:numPr>
          <w:ilvl w:val="0"/>
          <w:numId w:val="29"/>
        </w:numPr>
        <w:ind w:left="1134" w:hanging="141"/>
      </w:pPr>
      <w:r w:rsidRPr="001332A6">
        <w:t>Z hlediska rozvodů kanalizace je uvažováno, že se bude muset provést komplet nový ležatý rozvod s napojením na stávající venkovní rozvody kanalizace. Půjde zejména o napojení na stávající lapák tuků, který by měl být rovněž vyměněn.</w:t>
      </w:r>
    </w:p>
    <w:p w:rsidR="00A266C2" w:rsidRPr="001332A6" w:rsidRDefault="000E2A13">
      <w:pPr>
        <w:pStyle w:val="RICAR"/>
        <w:numPr>
          <w:ilvl w:val="0"/>
          <w:numId w:val="29"/>
        </w:numPr>
        <w:ind w:left="1134" w:hanging="141"/>
      </w:pPr>
      <w:r w:rsidRPr="001332A6">
        <w:t xml:space="preserve">Z hlediska </w:t>
      </w:r>
      <w:proofErr w:type="spellStart"/>
      <w:r w:rsidRPr="001332A6">
        <w:t>elektro</w:t>
      </w:r>
      <w:proofErr w:type="spellEnd"/>
      <w:r w:rsidRPr="001332A6">
        <w:t xml:space="preserve"> se předpokládá nárůst spotřeby, je to zejména z důvodu využívání </w:t>
      </w:r>
      <w:proofErr w:type="spellStart"/>
      <w:r w:rsidRPr="001332A6">
        <w:t>konvektomatů</w:t>
      </w:r>
      <w:proofErr w:type="spellEnd"/>
      <w:r w:rsidRPr="001332A6">
        <w:t>, v dalším stupni bude posouzeno, zda nebude nutný hlavní jistič, či jsou stávající přívody dostačující</w:t>
      </w:r>
    </w:p>
    <w:p w:rsidR="00A266C2" w:rsidRPr="001332A6" w:rsidRDefault="000E2A13">
      <w:pPr>
        <w:pStyle w:val="RICAR"/>
        <w:numPr>
          <w:ilvl w:val="0"/>
          <w:numId w:val="29"/>
        </w:numPr>
        <w:ind w:left="1134" w:hanging="141"/>
      </w:pPr>
      <w:r w:rsidRPr="001332A6">
        <w:t>Slaboproudé rozvody – strukturovaná kabeláž a případně telefon, budou standardní – nově provedeny</w:t>
      </w:r>
    </w:p>
    <w:p w:rsidR="00A266C2" w:rsidRPr="001332A6" w:rsidRDefault="000E2A13">
      <w:pPr>
        <w:pStyle w:val="RICAR"/>
        <w:numPr>
          <w:ilvl w:val="0"/>
          <w:numId w:val="29"/>
        </w:numPr>
        <w:ind w:left="1134" w:hanging="141"/>
      </w:pPr>
      <w:r w:rsidRPr="001332A6">
        <w:t>Bude zřízena lokální EPS, ZOTK, ER – viz popis v požární části zprávy</w:t>
      </w:r>
    </w:p>
    <w:p w:rsidR="00A266C2" w:rsidRPr="001332A6" w:rsidRDefault="000E2A13">
      <w:pPr>
        <w:pStyle w:val="RICAR"/>
        <w:numPr>
          <w:ilvl w:val="0"/>
          <w:numId w:val="29"/>
        </w:numPr>
        <w:ind w:left="1134" w:hanging="141"/>
      </w:pPr>
      <w:r w:rsidRPr="001332A6">
        <w:t xml:space="preserve">Budou zřízeny nové rozvody </w:t>
      </w:r>
      <w:proofErr w:type="spellStart"/>
      <w:r w:rsidRPr="001332A6">
        <w:t>MaR</w:t>
      </w:r>
      <w:proofErr w:type="spellEnd"/>
    </w:p>
    <w:p w:rsidR="00A266C2" w:rsidRPr="001332A6" w:rsidRDefault="00A266C2">
      <w:pPr>
        <w:pStyle w:val="RICAR"/>
      </w:pPr>
    </w:p>
    <w:p w:rsidR="00A266C2" w:rsidRPr="001332A6" w:rsidRDefault="000E2A13">
      <w:pPr>
        <w:pStyle w:val="RICAR"/>
        <w:numPr>
          <w:ilvl w:val="0"/>
          <w:numId w:val="29"/>
        </w:numPr>
        <w:ind w:left="1134" w:hanging="141"/>
      </w:pPr>
      <w:r w:rsidRPr="001332A6">
        <w:t xml:space="preserve">Bude zachován stávající přístup do 2.NP a fitness u východní fasády.  </w:t>
      </w:r>
    </w:p>
    <w:p w:rsidR="00A266C2" w:rsidRPr="001332A6" w:rsidRDefault="00A266C2">
      <w:pPr>
        <w:pStyle w:val="RICAR"/>
        <w:ind w:left="720" w:firstLine="360"/>
        <w:rPr>
          <w:bCs/>
          <w:color w:val="FF0000"/>
        </w:rPr>
      </w:pPr>
    </w:p>
    <w:p w:rsidR="00A266C2" w:rsidRPr="001332A6" w:rsidRDefault="000E2A13">
      <w:pPr>
        <w:pStyle w:val="RICAR"/>
        <w:ind w:left="720" w:hanging="11"/>
        <w:rPr>
          <w:bCs/>
          <w:u w:val="single"/>
        </w:rPr>
      </w:pPr>
      <w:r w:rsidRPr="001332A6">
        <w:rPr>
          <w:bCs/>
          <w:u w:val="single"/>
        </w:rPr>
        <w:t xml:space="preserve">Z hlediska </w:t>
      </w:r>
      <w:r w:rsidRPr="001332A6">
        <w:rPr>
          <w:b/>
          <w:bCs/>
          <w:u w:val="single"/>
        </w:rPr>
        <w:t>barevnosti a materiálů v exteriéru</w:t>
      </w:r>
      <w:r w:rsidRPr="001332A6">
        <w:rPr>
          <w:bCs/>
          <w:u w:val="single"/>
        </w:rPr>
        <w:t xml:space="preserve"> se předpokládá:</w:t>
      </w:r>
    </w:p>
    <w:p w:rsidR="00A266C2" w:rsidRPr="001332A6" w:rsidRDefault="000E2A13">
      <w:pPr>
        <w:pStyle w:val="RICAR"/>
        <w:numPr>
          <w:ilvl w:val="0"/>
          <w:numId w:val="30"/>
        </w:numPr>
        <w:rPr>
          <w:bCs/>
        </w:rPr>
      </w:pPr>
      <w:r w:rsidRPr="001332A6">
        <w:rPr>
          <w:bCs/>
        </w:rPr>
        <w:t>Bude zachována stávající barevnost i vizuální řešení</w:t>
      </w:r>
    </w:p>
    <w:p w:rsidR="00A266C2" w:rsidRPr="001332A6" w:rsidRDefault="000E2A13">
      <w:pPr>
        <w:pStyle w:val="RICAR"/>
        <w:numPr>
          <w:ilvl w:val="0"/>
          <w:numId w:val="30"/>
        </w:numPr>
        <w:rPr>
          <w:bCs/>
        </w:rPr>
      </w:pPr>
      <w:r w:rsidRPr="001332A6">
        <w:rPr>
          <w:bCs/>
        </w:rPr>
        <w:t xml:space="preserve">V případě nutnosti se použijí systémové obdobné meziokenní vložky – </w:t>
      </w:r>
      <w:proofErr w:type="spellStart"/>
      <w:r w:rsidRPr="001332A6">
        <w:rPr>
          <w:bCs/>
        </w:rPr>
        <w:t>kompletizovaný</w:t>
      </w:r>
      <w:proofErr w:type="spellEnd"/>
      <w:r w:rsidRPr="001332A6">
        <w:rPr>
          <w:bCs/>
        </w:rPr>
        <w:t xml:space="preserve"> dílec</w:t>
      </w:r>
    </w:p>
    <w:p w:rsidR="00A82217" w:rsidRDefault="00A82217">
      <w:pPr>
        <w:pStyle w:val="RICAR"/>
        <w:ind w:left="720" w:hanging="11"/>
        <w:rPr>
          <w:bCs/>
          <w:u w:val="single"/>
        </w:rPr>
      </w:pPr>
    </w:p>
    <w:p w:rsidR="00A266C2" w:rsidRPr="001332A6" w:rsidRDefault="000E2A13">
      <w:pPr>
        <w:pStyle w:val="RICAR"/>
        <w:ind w:left="720" w:hanging="11"/>
        <w:rPr>
          <w:bCs/>
          <w:u w:val="single"/>
        </w:rPr>
      </w:pPr>
      <w:r w:rsidRPr="001332A6">
        <w:rPr>
          <w:bCs/>
          <w:u w:val="single"/>
        </w:rPr>
        <w:t xml:space="preserve">Z hlediska </w:t>
      </w:r>
      <w:r w:rsidRPr="001332A6">
        <w:rPr>
          <w:b/>
          <w:bCs/>
          <w:u w:val="single"/>
        </w:rPr>
        <w:t>barevnosti a materiálů v interiéru</w:t>
      </w:r>
      <w:r w:rsidRPr="001332A6">
        <w:rPr>
          <w:bCs/>
          <w:u w:val="single"/>
        </w:rPr>
        <w:t xml:space="preserve"> se předpokládá:</w:t>
      </w:r>
    </w:p>
    <w:p w:rsidR="00A266C2" w:rsidRPr="001332A6" w:rsidRDefault="000E2A13">
      <w:pPr>
        <w:pStyle w:val="RICAR"/>
        <w:numPr>
          <w:ilvl w:val="1"/>
          <w:numId w:val="18"/>
        </w:numPr>
        <w:ind w:left="1134" w:hanging="141"/>
        <w:rPr>
          <w:bCs/>
        </w:rPr>
      </w:pPr>
      <w:r w:rsidRPr="001332A6">
        <w:rPr>
          <w:bCs/>
        </w:rPr>
        <w:t>Dlažba světlá barva - odstíny žluté, oranžové, krémové + spárovací hmota v barvě dlažby</w:t>
      </w:r>
    </w:p>
    <w:p w:rsidR="00A266C2" w:rsidRPr="001332A6" w:rsidRDefault="000E2A13">
      <w:pPr>
        <w:pStyle w:val="RICAR"/>
        <w:numPr>
          <w:ilvl w:val="1"/>
          <w:numId w:val="18"/>
        </w:numPr>
        <w:ind w:left="1134" w:hanging="141"/>
      </w:pPr>
      <w:r w:rsidRPr="001332A6">
        <w:rPr>
          <w:bCs/>
        </w:rPr>
        <w:t>Obklady – barva bílá, bílá spárovací hmota + obklady budou doplněny o 2 barevné pásy obkladů ve výšce cca 1,4-1,6m a 1,8-2,0 m v pastelových barvách, barevnost bude pro jednotlivé místnosti:</w:t>
      </w:r>
    </w:p>
    <w:p w:rsidR="00A266C2" w:rsidRPr="001332A6" w:rsidRDefault="000E2A13">
      <w:pPr>
        <w:pStyle w:val="RICAR"/>
        <w:numPr>
          <w:ilvl w:val="3"/>
          <w:numId w:val="18"/>
        </w:numPr>
        <w:ind w:left="1843" w:hanging="283"/>
      </w:pPr>
      <w:r w:rsidRPr="001332A6">
        <w:rPr>
          <w:bCs/>
        </w:rPr>
        <w:t xml:space="preserve">Hráškově zelená – přípravny, </w:t>
      </w:r>
      <w:proofErr w:type="gramStart"/>
      <w:r w:rsidRPr="001332A6">
        <w:rPr>
          <w:bCs/>
        </w:rPr>
        <w:t>m.č.</w:t>
      </w:r>
      <w:proofErr w:type="gramEnd"/>
      <w:r w:rsidRPr="001332A6">
        <w:rPr>
          <w:bCs/>
        </w:rPr>
        <w:t xml:space="preserve"> 330, 333, 307, 313.</w:t>
      </w:r>
    </w:p>
    <w:p w:rsidR="00A266C2" w:rsidRPr="001332A6" w:rsidRDefault="000E2A13">
      <w:pPr>
        <w:pStyle w:val="RICAR"/>
        <w:numPr>
          <w:ilvl w:val="3"/>
          <w:numId w:val="18"/>
        </w:numPr>
        <w:ind w:left="1843" w:hanging="283"/>
        <w:rPr>
          <w:bCs/>
        </w:rPr>
      </w:pPr>
      <w:r w:rsidRPr="001332A6">
        <w:rPr>
          <w:bCs/>
        </w:rPr>
        <w:t xml:space="preserve">Oranžová – varna + výdejna, </w:t>
      </w:r>
      <w:proofErr w:type="gramStart"/>
      <w:r w:rsidRPr="001332A6">
        <w:rPr>
          <w:bCs/>
        </w:rPr>
        <w:t>m.č.</w:t>
      </w:r>
      <w:proofErr w:type="gramEnd"/>
      <w:r w:rsidRPr="001332A6">
        <w:rPr>
          <w:bCs/>
        </w:rPr>
        <w:t>315, 317</w:t>
      </w:r>
    </w:p>
    <w:p w:rsidR="00A266C2" w:rsidRPr="001332A6" w:rsidRDefault="000E2A13">
      <w:pPr>
        <w:pStyle w:val="RICAR"/>
        <w:numPr>
          <w:ilvl w:val="3"/>
          <w:numId w:val="18"/>
        </w:numPr>
        <w:ind w:left="1843" w:hanging="283"/>
        <w:rPr>
          <w:bCs/>
        </w:rPr>
      </w:pPr>
      <w:r w:rsidRPr="001332A6">
        <w:rPr>
          <w:bCs/>
        </w:rPr>
        <w:t xml:space="preserve">Mytí kuchyňského nádobí a stolního nádobí bude mít pruhy s barvou modrou, </w:t>
      </w:r>
      <w:proofErr w:type="gramStart"/>
      <w:r w:rsidRPr="001332A6">
        <w:rPr>
          <w:bCs/>
        </w:rPr>
        <w:t>m.č.</w:t>
      </w:r>
      <w:proofErr w:type="gramEnd"/>
      <w:r w:rsidRPr="001332A6">
        <w:rPr>
          <w:bCs/>
        </w:rPr>
        <w:t xml:space="preserve"> 329, 316</w:t>
      </w:r>
    </w:p>
    <w:p w:rsidR="00A266C2" w:rsidRPr="001332A6" w:rsidRDefault="000E2A13">
      <w:pPr>
        <w:pStyle w:val="RICAR"/>
        <w:numPr>
          <w:ilvl w:val="3"/>
          <w:numId w:val="18"/>
        </w:numPr>
        <w:ind w:left="1843" w:hanging="283"/>
        <w:rPr>
          <w:bCs/>
        </w:rPr>
      </w:pPr>
      <w:r w:rsidRPr="001332A6">
        <w:rPr>
          <w:bCs/>
        </w:rPr>
        <w:t>U výdeje ze strany jídelny, budou použity obklady - barevné plochy v kombinaci s bílou</w:t>
      </w:r>
    </w:p>
    <w:p w:rsidR="00A266C2" w:rsidRPr="001332A6" w:rsidRDefault="000E2A13">
      <w:pPr>
        <w:pStyle w:val="RICAR"/>
        <w:numPr>
          <w:ilvl w:val="3"/>
          <w:numId w:val="18"/>
        </w:numPr>
        <w:ind w:left="1843" w:hanging="283"/>
        <w:rPr>
          <w:bCs/>
        </w:rPr>
      </w:pPr>
      <w:r w:rsidRPr="001332A6">
        <w:rPr>
          <w:bCs/>
        </w:rPr>
        <w:t>V ostatních místnostech bude barva čistě bílá</w:t>
      </w:r>
    </w:p>
    <w:p w:rsidR="00A266C2" w:rsidRPr="001332A6" w:rsidRDefault="000E2A13">
      <w:pPr>
        <w:pStyle w:val="RICAR"/>
        <w:numPr>
          <w:ilvl w:val="1"/>
          <w:numId w:val="18"/>
        </w:numPr>
        <w:ind w:left="1134" w:hanging="141"/>
        <w:rPr>
          <w:bCs/>
        </w:rPr>
      </w:pPr>
      <w:r w:rsidRPr="001332A6">
        <w:rPr>
          <w:bCs/>
        </w:rPr>
        <w:t xml:space="preserve">Standardně budou lišty obkladech z plastu – </w:t>
      </w:r>
      <w:proofErr w:type="gramStart"/>
      <w:r w:rsidRPr="001332A6">
        <w:rPr>
          <w:bCs/>
        </w:rPr>
        <w:t>svislé  kouty</w:t>
      </w:r>
      <w:proofErr w:type="gramEnd"/>
      <w:r w:rsidRPr="001332A6">
        <w:rPr>
          <w:bCs/>
        </w:rPr>
        <w:t>, nároží a ukončovací lišty – přechod na omítku.</w:t>
      </w:r>
    </w:p>
    <w:p w:rsidR="00A266C2" w:rsidRPr="001332A6" w:rsidRDefault="000E2A13">
      <w:pPr>
        <w:pStyle w:val="RICAR"/>
        <w:numPr>
          <w:ilvl w:val="1"/>
          <w:numId w:val="18"/>
        </w:numPr>
        <w:ind w:left="1134" w:hanging="141"/>
        <w:rPr>
          <w:bCs/>
        </w:rPr>
      </w:pPr>
      <w:r w:rsidRPr="001332A6">
        <w:rPr>
          <w:bCs/>
        </w:rPr>
        <w:t>Syntetický nátěr na chodbě bude korespondovat s barvou podlahy – oranžová, krémová barva</w:t>
      </w:r>
    </w:p>
    <w:p w:rsidR="00A266C2" w:rsidRPr="001332A6" w:rsidRDefault="000E2A13">
      <w:pPr>
        <w:pStyle w:val="RICAR"/>
        <w:numPr>
          <w:ilvl w:val="1"/>
          <w:numId w:val="18"/>
        </w:numPr>
        <w:ind w:left="1134" w:hanging="141"/>
        <w:rPr>
          <w:bCs/>
        </w:rPr>
      </w:pPr>
      <w:r w:rsidRPr="001332A6">
        <w:rPr>
          <w:bCs/>
        </w:rPr>
        <w:t>Ostatní nátěry budou v barvě bílé</w:t>
      </w:r>
    </w:p>
    <w:p w:rsidR="00A266C2" w:rsidRPr="001332A6" w:rsidRDefault="000E2A13">
      <w:pPr>
        <w:pStyle w:val="RICAR"/>
        <w:numPr>
          <w:ilvl w:val="1"/>
          <w:numId w:val="18"/>
        </w:numPr>
        <w:ind w:left="1134" w:hanging="141"/>
        <w:rPr>
          <w:bCs/>
        </w:rPr>
      </w:pPr>
      <w:r w:rsidRPr="001332A6">
        <w:rPr>
          <w:bCs/>
        </w:rPr>
        <w:t>VINYL – pastelové barvy</w:t>
      </w:r>
    </w:p>
    <w:p w:rsidR="00A266C2" w:rsidRPr="001332A6" w:rsidRDefault="000E2A13">
      <w:pPr>
        <w:pStyle w:val="RICAR"/>
        <w:numPr>
          <w:ilvl w:val="1"/>
          <w:numId w:val="18"/>
        </w:numPr>
        <w:ind w:left="1134" w:hanging="141"/>
        <w:rPr>
          <w:bCs/>
        </w:rPr>
      </w:pPr>
      <w:r w:rsidRPr="001332A6">
        <w:rPr>
          <w:bCs/>
        </w:rPr>
        <w:lastRenderedPageBreak/>
        <w:t>Koberec, barevnost bude určena dle předložených vzorků – předpokládají se pastelové barvy</w:t>
      </w:r>
    </w:p>
    <w:p w:rsidR="00A266C2" w:rsidRPr="001332A6" w:rsidRDefault="000E2A13">
      <w:pPr>
        <w:pStyle w:val="RICAR"/>
        <w:numPr>
          <w:ilvl w:val="1"/>
          <w:numId w:val="18"/>
        </w:numPr>
        <w:ind w:left="1134" w:hanging="141"/>
        <w:rPr>
          <w:bCs/>
        </w:rPr>
      </w:pPr>
      <w:r w:rsidRPr="001332A6">
        <w:rPr>
          <w:bCs/>
        </w:rPr>
        <w:t>Barvy ocelových prvků, rámů dveří, či zárubní – barva bílá.</w:t>
      </w:r>
    </w:p>
    <w:p w:rsidR="00A266C2" w:rsidRPr="001332A6" w:rsidRDefault="000E2A13">
      <w:pPr>
        <w:pStyle w:val="RICAR"/>
        <w:numPr>
          <w:ilvl w:val="1"/>
          <w:numId w:val="18"/>
        </w:numPr>
        <w:ind w:left="1134" w:hanging="141"/>
        <w:rPr>
          <w:bCs/>
        </w:rPr>
      </w:pPr>
      <w:r w:rsidRPr="001332A6">
        <w:rPr>
          <w:bCs/>
        </w:rPr>
        <w:t>Barva dveřních křídel – bílá</w:t>
      </w:r>
    </w:p>
    <w:p w:rsidR="00A266C2" w:rsidRPr="001332A6" w:rsidRDefault="00A266C2">
      <w:pPr>
        <w:pStyle w:val="RICAR"/>
        <w:ind w:left="720" w:firstLine="360"/>
        <w:rPr>
          <w:bCs/>
        </w:rPr>
      </w:pPr>
    </w:p>
    <w:p w:rsidR="00A266C2" w:rsidRPr="001332A6" w:rsidRDefault="000E2A13">
      <w:pPr>
        <w:pStyle w:val="RICAR"/>
        <w:ind w:left="720" w:firstLine="360"/>
        <w:rPr>
          <w:bCs/>
          <w:u w:val="single"/>
        </w:rPr>
      </w:pPr>
      <w:r w:rsidRPr="001332A6">
        <w:rPr>
          <w:bCs/>
          <w:u w:val="single"/>
        </w:rPr>
        <w:t>Provedení soklů a návaznost obkladů:</w:t>
      </w:r>
    </w:p>
    <w:p w:rsidR="00A266C2" w:rsidRPr="001332A6" w:rsidRDefault="000E2A13">
      <w:pPr>
        <w:pStyle w:val="RICAR"/>
        <w:ind w:left="720" w:firstLine="360"/>
        <w:rPr>
          <w:bCs/>
        </w:rPr>
      </w:pPr>
      <w:r w:rsidRPr="001332A6">
        <w:rPr>
          <w:bCs/>
        </w:rPr>
        <w:t>Předpokládá se trojí provedení návaznosti podlah na stěnu.</w:t>
      </w:r>
    </w:p>
    <w:p w:rsidR="00A266C2" w:rsidRPr="001332A6" w:rsidRDefault="000E2A13">
      <w:pPr>
        <w:pStyle w:val="RICAR"/>
        <w:numPr>
          <w:ilvl w:val="0"/>
          <w:numId w:val="19"/>
        </w:numPr>
        <w:rPr>
          <w:bCs/>
        </w:rPr>
      </w:pPr>
      <w:r w:rsidRPr="001332A6">
        <w:rPr>
          <w:bCs/>
        </w:rPr>
        <w:t>Pomocí soklu s požlábkem – u soklů výšky 90mm, nebo v místě napojení dlažby na stěny s obkladem, pouze v prostorech se suchým provozem:</w:t>
      </w:r>
    </w:p>
    <w:p w:rsidR="00A266C2" w:rsidRPr="001332A6" w:rsidRDefault="000E2A13">
      <w:pPr>
        <w:pStyle w:val="RICAR"/>
        <w:rPr>
          <w:bCs/>
        </w:rPr>
      </w:pPr>
      <w:r w:rsidRPr="001332A6">
        <w:rPr>
          <w:noProof/>
          <w:lang w:eastAsia="cs-CZ"/>
        </w:rPr>
        <w:drawing>
          <wp:inline distT="0" distB="0" distL="0" distR="0">
            <wp:extent cx="1593850" cy="996315"/>
            <wp:effectExtent l="0" t="0" r="0" b="0"/>
            <wp:docPr id="9" name="obrázek 4" descr="TSPJ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obrázek 4" descr="TSPJB"/>
                    <pic:cNvPicPr>
                      <a:picLocks noChangeAspect="1" noChangeArrowheads="1"/>
                    </pic:cNvPicPr>
                  </pic:nvPicPr>
                  <pic:blipFill>
                    <a:blip r:embed="rId16" cstate="print"/>
                    <a:stretch>
                      <a:fillRect/>
                    </a:stretch>
                  </pic:blipFill>
                  <pic:spPr bwMode="auto">
                    <a:xfrm>
                      <a:off x="0" y="0"/>
                      <a:ext cx="1593850" cy="996315"/>
                    </a:xfrm>
                    <a:prstGeom prst="rect">
                      <a:avLst/>
                    </a:prstGeom>
                  </pic:spPr>
                </pic:pic>
              </a:graphicData>
            </a:graphic>
          </wp:inline>
        </w:drawing>
      </w:r>
    </w:p>
    <w:p w:rsidR="00A266C2" w:rsidRPr="001332A6" w:rsidRDefault="000E2A13">
      <w:pPr>
        <w:pStyle w:val="RICAR"/>
        <w:numPr>
          <w:ilvl w:val="0"/>
          <w:numId w:val="19"/>
        </w:numPr>
        <w:rPr>
          <w:bCs/>
        </w:rPr>
      </w:pPr>
      <w:r w:rsidRPr="001332A6">
        <w:rPr>
          <w:bCs/>
        </w:rPr>
        <w:t>Dlažby -  obklad stěn, napojení pomocí koutových plastových lišt, viz detail D1, v prostorech s mokrým provozem</w:t>
      </w:r>
    </w:p>
    <w:p w:rsidR="00A266C2" w:rsidRPr="001332A6" w:rsidRDefault="00A266C2">
      <w:pPr>
        <w:pStyle w:val="RICAR"/>
        <w:rPr>
          <w:bCs/>
        </w:rPr>
      </w:pPr>
    </w:p>
    <w:p w:rsidR="00A266C2" w:rsidRPr="001332A6" w:rsidRDefault="000E2A13">
      <w:pPr>
        <w:pStyle w:val="RICAR"/>
        <w:numPr>
          <w:ilvl w:val="0"/>
          <w:numId w:val="19"/>
        </w:numPr>
        <w:rPr>
          <w:bCs/>
        </w:rPr>
      </w:pPr>
      <w:r w:rsidRPr="001332A6">
        <w:rPr>
          <w:bCs/>
        </w:rPr>
        <w:t>VINYL/KOBEREC – soklová lišta pro vlepení VINYL, výška 60mm:</w:t>
      </w:r>
    </w:p>
    <w:p w:rsidR="00A266C2" w:rsidRPr="001332A6" w:rsidRDefault="000E2A13">
      <w:pPr>
        <w:pStyle w:val="RICAR"/>
        <w:jc w:val="left"/>
        <w:rPr>
          <w:bCs/>
        </w:rPr>
      </w:pPr>
      <w:r w:rsidRPr="001332A6">
        <w:rPr>
          <w:noProof/>
          <w:lang w:eastAsia="cs-CZ"/>
        </w:rPr>
        <w:drawing>
          <wp:inline distT="0" distB="0" distL="0" distR="0">
            <wp:extent cx="1072515" cy="1383665"/>
            <wp:effectExtent l="0" t="0" r="0" b="0"/>
            <wp:docPr id="10"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obrázek 1"/>
                    <pic:cNvPicPr>
                      <a:picLocks noChangeAspect="1" noChangeArrowheads="1"/>
                    </pic:cNvPicPr>
                  </pic:nvPicPr>
                  <pic:blipFill>
                    <a:blip r:embed="rId17" cstate="print"/>
                    <a:srcRect l="2441" t="23896" r="74250" b="22601"/>
                    <a:stretch>
                      <a:fillRect/>
                    </a:stretch>
                  </pic:blipFill>
                  <pic:spPr bwMode="auto">
                    <a:xfrm>
                      <a:off x="0" y="0"/>
                      <a:ext cx="1072515" cy="1383665"/>
                    </a:xfrm>
                    <a:prstGeom prst="rect">
                      <a:avLst/>
                    </a:prstGeom>
                  </pic:spPr>
                </pic:pic>
              </a:graphicData>
            </a:graphic>
          </wp:inline>
        </w:drawing>
      </w:r>
    </w:p>
    <w:p w:rsidR="00A266C2" w:rsidRPr="001332A6" w:rsidRDefault="00A266C2">
      <w:pPr>
        <w:pStyle w:val="RICAR"/>
        <w:ind w:right="73"/>
        <w:rPr>
          <w:bCs/>
          <w:color w:val="FF0000"/>
        </w:rPr>
      </w:pPr>
    </w:p>
    <w:p w:rsidR="00A266C2" w:rsidRPr="001332A6" w:rsidRDefault="000E2A13">
      <w:pPr>
        <w:pStyle w:val="Heading2"/>
        <w:numPr>
          <w:ilvl w:val="1"/>
          <w:numId w:val="3"/>
        </w:numPr>
        <w:shd w:val="clear" w:color="auto" w:fill="A6A6A6" w:themeFill="background1" w:themeFillShade="A6"/>
        <w:spacing w:before="200" w:after="0"/>
        <w:ind w:left="709" w:hanging="709"/>
      </w:pPr>
      <w:bookmarkStart w:id="30" w:name="_Toc71504190"/>
      <w:r w:rsidRPr="001332A6">
        <w:t>Bezbariérové užívání stavby</w:t>
      </w:r>
      <w:bookmarkEnd w:id="30"/>
    </w:p>
    <w:p w:rsidR="00A266C2" w:rsidRPr="001332A6" w:rsidRDefault="000E2A13">
      <w:pPr>
        <w:ind w:left="851"/>
        <w:jc w:val="both"/>
        <w:rPr>
          <w:rFonts w:ascii="Arial" w:hAnsi="Arial" w:cs="Arial"/>
          <w:sz w:val="22"/>
          <w:szCs w:val="22"/>
        </w:rPr>
      </w:pPr>
      <w:r w:rsidRPr="001332A6">
        <w:rPr>
          <w:rFonts w:ascii="Arial" w:hAnsi="Arial" w:cs="Arial"/>
          <w:sz w:val="22"/>
          <w:szCs w:val="22"/>
        </w:rPr>
        <w:t>Stavební úpravy jsou navrženy ve smyslu vyhlášky č.398/2009 Sb. Je nutné však zdůraznit, že stavební úpravy probíhají v rámci stávající stavby v rozsahu, který je ohraničen prostory 1.NP objektu E. To je pro úpravy omezující.</w:t>
      </w:r>
    </w:p>
    <w:p w:rsidR="00A266C2" w:rsidRPr="001332A6" w:rsidRDefault="000E2A13">
      <w:pPr>
        <w:ind w:left="851"/>
        <w:jc w:val="both"/>
        <w:rPr>
          <w:rFonts w:ascii="Arial" w:hAnsi="Arial" w:cs="Arial"/>
          <w:sz w:val="22"/>
          <w:szCs w:val="22"/>
        </w:rPr>
      </w:pPr>
      <w:r w:rsidRPr="001332A6">
        <w:rPr>
          <w:rFonts w:ascii="Arial" w:hAnsi="Arial" w:cs="Arial"/>
          <w:sz w:val="22"/>
          <w:szCs w:val="22"/>
        </w:rPr>
        <w:t xml:space="preserve">Škola je bezbariérově přístupná, mezi objekty D a C je zřízen stávající bezbariérový výtah. V objektu A, na stejném podlaží s jídelnou, je zřízen záchod pro vozíčkáře – vzdálenost cca 60 - 70m. </w:t>
      </w:r>
    </w:p>
    <w:p w:rsidR="00A266C2" w:rsidRPr="001332A6" w:rsidRDefault="000E2A13">
      <w:pPr>
        <w:ind w:left="851"/>
        <w:jc w:val="both"/>
        <w:rPr>
          <w:rFonts w:ascii="Arial" w:hAnsi="Arial" w:cs="Arial"/>
          <w:sz w:val="22"/>
          <w:szCs w:val="22"/>
        </w:rPr>
      </w:pPr>
      <w:r w:rsidRPr="001332A6">
        <w:rPr>
          <w:rFonts w:ascii="Arial" w:hAnsi="Arial" w:cs="Arial"/>
          <w:sz w:val="22"/>
          <w:szCs w:val="22"/>
        </w:rPr>
        <w:t>Jídelna i třídy budou tedy bezbariérově přístupné z úrovně 1.NP, tj. i z terénu dvora. Stavební úpravy se netýkají záchodů pro účely jídelny, ty zůstávají stávající bez zásahu.</w:t>
      </w:r>
    </w:p>
    <w:p w:rsidR="00A266C2" w:rsidRPr="001332A6" w:rsidRDefault="00A266C2">
      <w:pPr>
        <w:ind w:left="851"/>
        <w:jc w:val="both"/>
        <w:rPr>
          <w:rFonts w:ascii="Arial" w:hAnsi="Arial" w:cs="Arial"/>
          <w:sz w:val="22"/>
          <w:szCs w:val="22"/>
        </w:rPr>
      </w:pPr>
    </w:p>
    <w:p w:rsidR="00A266C2" w:rsidRPr="001332A6" w:rsidRDefault="000E2A13">
      <w:pPr>
        <w:ind w:left="851"/>
        <w:jc w:val="both"/>
        <w:rPr>
          <w:rFonts w:ascii="Arial" w:hAnsi="Arial" w:cs="Arial"/>
          <w:sz w:val="22"/>
          <w:szCs w:val="22"/>
        </w:rPr>
      </w:pPr>
      <w:r w:rsidRPr="001332A6">
        <w:rPr>
          <w:rFonts w:ascii="Arial" w:hAnsi="Arial" w:cs="Arial"/>
          <w:sz w:val="22"/>
          <w:szCs w:val="22"/>
        </w:rPr>
        <w:t>V čem spočívá bezbariérovost stavebních úprav v 1.NP:</w:t>
      </w:r>
    </w:p>
    <w:p w:rsidR="00A266C2" w:rsidRPr="001332A6" w:rsidRDefault="000E2A13">
      <w:pPr>
        <w:pStyle w:val="Odstavecseseznamem"/>
        <w:numPr>
          <w:ilvl w:val="0"/>
          <w:numId w:val="31"/>
        </w:numPr>
        <w:tabs>
          <w:tab w:val="left" w:pos="720"/>
        </w:tabs>
        <w:jc w:val="both"/>
        <w:rPr>
          <w:rFonts w:ascii="Arial" w:hAnsi="Arial" w:cs="Arial"/>
          <w:sz w:val="22"/>
          <w:szCs w:val="22"/>
        </w:rPr>
      </w:pPr>
      <w:r w:rsidRPr="001332A6">
        <w:rPr>
          <w:rFonts w:ascii="Arial" w:hAnsi="Arial" w:cs="Arial"/>
          <w:sz w:val="22"/>
          <w:szCs w:val="22"/>
        </w:rPr>
        <w:t>V 1.NP je stávající bezbariérový vstup do objektu, který je přístupný z úrovně dvora. Zůstává beze změn.</w:t>
      </w:r>
    </w:p>
    <w:p w:rsidR="00A266C2" w:rsidRPr="001332A6" w:rsidRDefault="000E2A13">
      <w:pPr>
        <w:pStyle w:val="Odstavecseseznamem"/>
        <w:numPr>
          <w:ilvl w:val="0"/>
          <w:numId w:val="31"/>
        </w:numPr>
        <w:tabs>
          <w:tab w:val="left" w:pos="720"/>
        </w:tabs>
        <w:jc w:val="both"/>
        <w:rPr>
          <w:rFonts w:ascii="Arial" w:hAnsi="Arial" w:cs="Arial"/>
          <w:sz w:val="22"/>
          <w:szCs w:val="22"/>
        </w:rPr>
      </w:pPr>
      <w:r w:rsidRPr="001332A6">
        <w:rPr>
          <w:rFonts w:ascii="Arial" w:hAnsi="Arial" w:cs="Arial"/>
          <w:sz w:val="22"/>
          <w:szCs w:val="22"/>
        </w:rPr>
        <w:t>V rámci jídelny bude v případě potřeby vyhrazeno místo pro konzumaci jídel osobám se zdravotním postižením.</w:t>
      </w:r>
    </w:p>
    <w:p w:rsidR="00A266C2" w:rsidRPr="001332A6" w:rsidRDefault="000E2A13">
      <w:pPr>
        <w:pStyle w:val="Odstavecseseznamem"/>
        <w:numPr>
          <w:ilvl w:val="0"/>
          <w:numId w:val="31"/>
        </w:numPr>
        <w:tabs>
          <w:tab w:val="left" w:pos="720"/>
        </w:tabs>
        <w:jc w:val="both"/>
        <w:rPr>
          <w:rFonts w:ascii="Arial" w:hAnsi="Arial" w:cs="Arial"/>
          <w:sz w:val="22"/>
          <w:szCs w:val="22"/>
        </w:rPr>
      </w:pPr>
      <w:r w:rsidRPr="001332A6">
        <w:rPr>
          <w:rFonts w:ascii="Arial" w:hAnsi="Arial" w:cs="Arial"/>
          <w:sz w:val="22"/>
          <w:szCs w:val="22"/>
        </w:rPr>
        <w:t>Výškový rozdíl pojížděných ploch na přechodových místech je do 2 cm.</w:t>
      </w:r>
    </w:p>
    <w:p w:rsidR="00A266C2" w:rsidRPr="001332A6" w:rsidRDefault="000E2A13">
      <w:pPr>
        <w:pStyle w:val="Odstavecseseznamem"/>
        <w:numPr>
          <w:ilvl w:val="0"/>
          <w:numId w:val="31"/>
        </w:numPr>
        <w:tabs>
          <w:tab w:val="left" w:pos="720"/>
        </w:tabs>
        <w:jc w:val="both"/>
        <w:rPr>
          <w:rFonts w:ascii="Arial" w:hAnsi="Arial" w:cs="Arial"/>
          <w:sz w:val="22"/>
          <w:szCs w:val="22"/>
        </w:rPr>
      </w:pPr>
      <w:r w:rsidRPr="001332A6">
        <w:rPr>
          <w:rFonts w:ascii="Arial" w:hAnsi="Arial" w:cs="Arial"/>
          <w:sz w:val="22"/>
          <w:szCs w:val="22"/>
        </w:rPr>
        <w:t>Dveře budou opatřeny příslušnými madly.</w:t>
      </w:r>
    </w:p>
    <w:p w:rsidR="00A266C2" w:rsidRPr="001332A6" w:rsidRDefault="000E2A13">
      <w:pPr>
        <w:pStyle w:val="Odstavecseseznamem"/>
        <w:numPr>
          <w:ilvl w:val="0"/>
          <w:numId w:val="31"/>
        </w:numPr>
        <w:tabs>
          <w:tab w:val="left" w:pos="720"/>
        </w:tabs>
        <w:jc w:val="both"/>
        <w:rPr>
          <w:rFonts w:ascii="Arial" w:hAnsi="Arial" w:cs="Arial"/>
          <w:sz w:val="22"/>
          <w:szCs w:val="22"/>
        </w:rPr>
      </w:pPr>
      <w:r w:rsidRPr="001332A6">
        <w:rPr>
          <w:rFonts w:ascii="Arial" w:hAnsi="Arial" w:cs="Arial"/>
          <w:sz w:val="22"/>
          <w:szCs w:val="22"/>
        </w:rPr>
        <w:t>Případné vyrovnávací rampy budou navrženy v </w:t>
      </w:r>
      <w:proofErr w:type="spellStart"/>
      <w:proofErr w:type="gramStart"/>
      <w:r w:rsidRPr="001332A6">
        <w:rPr>
          <w:rFonts w:ascii="Arial" w:hAnsi="Arial" w:cs="Arial"/>
          <w:sz w:val="22"/>
          <w:szCs w:val="22"/>
        </w:rPr>
        <w:t>max.sklonu</w:t>
      </w:r>
      <w:proofErr w:type="spellEnd"/>
      <w:proofErr w:type="gramEnd"/>
      <w:r w:rsidRPr="001332A6">
        <w:rPr>
          <w:rFonts w:ascii="Arial" w:hAnsi="Arial" w:cs="Arial"/>
          <w:sz w:val="22"/>
          <w:szCs w:val="22"/>
        </w:rPr>
        <w:t xml:space="preserve"> 1:8 (jejich délka nepřesáhne 3m).</w:t>
      </w:r>
    </w:p>
    <w:p w:rsidR="00A266C2" w:rsidRPr="001332A6" w:rsidRDefault="00A266C2">
      <w:pPr>
        <w:ind w:left="1080" w:right="73"/>
        <w:jc w:val="both"/>
        <w:rPr>
          <w:rFonts w:ascii="Arial" w:hAnsi="Arial" w:cs="Arial"/>
          <w:sz w:val="20"/>
          <w:szCs w:val="20"/>
        </w:rPr>
      </w:pPr>
    </w:p>
    <w:p w:rsidR="00A266C2" w:rsidRPr="001332A6" w:rsidRDefault="00A266C2">
      <w:pPr>
        <w:ind w:left="1080" w:right="73"/>
        <w:jc w:val="both"/>
        <w:rPr>
          <w:rFonts w:ascii="Arial" w:hAnsi="Arial" w:cs="Arial"/>
          <w:sz w:val="20"/>
          <w:szCs w:val="20"/>
        </w:rPr>
      </w:pPr>
    </w:p>
    <w:p w:rsidR="00A266C2" w:rsidRPr="001332A6" w:rsidRDefault="000E2A13">
      <w:pPr>
        <w:pStyle w:val="Heading2"/>
        <w:numPr>
          <w:ilvl w:val="1"/>
          <w:numId w:val="3"/>
        </w:numPr>
        <w:shd w:val="clear" w:color="auto" w:fill="A6A6A6" w:themeFill="background1" w:themeFillShade="A6"/>
        <w:spacing w:before="200" w:after="0"/>
        <w:ind w:left="709" w:hanging="709"/>
      </w:pPr>
      <w:r w:rsidRPr="001332A6">
        <w:t xml:space="preserve"> </w:t>
      </w:r>
      <w:bookmarkStart w:id="31" w:name="_Toc71504191"/>
      <w:r w:rsidRPr="001332A6">
        <w:t>Konstrukční a stavebně technické řešení a technické vlastnosti stavby</w:t>
      </w:r>
      <w:bookmarkEnd w:id="31"/>
    </w:p>
    <w:p w:rsidR="00A266C2" w:rsidRPr="001332A6" w:rsidRDefault="00A266C2">
      <w:pPr>
        <w:ind w:left="1080" w:right="73"/>
        <w:jc w:val="both"/>
        <w:rPr>
          <w:rFonts w:ascii="Arial" w:hAnsi="Arial" w:cs="Arial"/>
          <w:sz w:val="20"/>
          <w:szCs w:val="20"/>
          <w:u w:val="single"/>
        </w:rPr>
      </w:pPr>
    </w:p>
    <w:p w:rsidR="00A266C2" w:rsidRPr="001332A6" w:rsidRDefault="00A266C2">
      <w:pPr>
        <w:pStyle w:val="Odstavecseseznamem"/>
        <w:keepNext/>
        <w:numPr>
          <w:ilvl w:val="1"/>
          <w:numId w:val="2"/>
        </w:numPr>
        <w:outlineLvl w:val="2"/>
        <w:rPr>
          <w:rFonts w:ascii="Arial" w:hAnsi="Arial" w:cs="Arial"/>
          <w:b/>
          <w:bCs/>
          <w:vanish/>
          <w:sz w:val="26"/>
          <w:szCs w:val="26"/>
          <w:u w:val="single"/>
        </w:rPr>
      </w:pPr>
      <w:bookmarkStart w:id="32" w:name="_Toc476492416"/>
      <w:bookmarkStart w:id="33" w:name="_Toc476509566"/>
      <w:bookmarkStart w:id="34" w:name="_Toc476509972"/>
      <w:bookmarkStart w:id="35" w:name="_Toc476510062"/>
      <w:bookmarkStart w:id="36" w:name="_Toc477734406"/>
      <w:bookmarkStart w:id="37" w:name="_Toc477750262"/>
      <w:bookmarkStart w:id="38" w:name="_Toc478365455"/>
      <w:bookmarkStart w:id="39" w:name="_Toc478382894"/>
      <w:bookmarkStart w:id="40" w:name="_Toc508332725"/>
      <w:bookmarkStart w:id="41" w:name="_Toc510452018"/>
      <w:bookmarkStart w:id="42" w:name="_Toc510497563"/>
      <w:bookmarkStart w:id="43" w:name="_Toc534241573"/>
      <w:bookmarkStart w:id="44" w:name="_Toc534373672"/>
      <w:bookmarkStart w:id="45" w:name="_Toc534373848"/>
      <w:bookmarkStart w:id="46" w:name="_Toc534591730"/>
      <w:bookmarkStart w:id="47" w:name="_Toc535544522"/>
      <w:bookmarkStart w:id="48" w:name="_Toc25672397"/>
      <w:bookmarkStart w:id="49" w:name="_Toc26363730"/>
      <w:bookmarkStart w:id="50" w:name="_Toc27106340"/>
      <w:bookmarkStart w:id="51" w:name="_Toc71504192"/>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p>
    <w:p w:rsidR="00A266C2" w:rsidRPr="001332A6" w:rsidRDefault="00A266C2">
      <w:pPr>
        <w:pStyle w:val="Odstavecseseznamem"/>
        <w:keepNext/>
        <w:numPr>
          <w:ilvl w:val="1"/>
          <w:numId w:val="2"/>
        </w:numPr>
        <w:outlineLvl w:val="2"/>
        <w:rPr>
          <w:rFonts w:ascii="Arial" w:hAnsi="Arial" w:cs="Arial"/>
          <w:b/>
          <w:bCs/>
          <w:vanish/>
          <w:sz w:val="26"/>
          <w:szCs w:val="26"/>
          <w:u w:val="single"/>
        </w:rPr>
      </w:pPr>
      <w:bookmarkStart w:id="52" w:name="_Toc476492417"/>
      <w:bookmarkStart w:id="53" w:name="_Toc476509567"/>
      <w:bookmarkStart w:id="54" w:name="_Toc476509973"/>
      <w:bookmarkStart w:id="55" w:name="_Toc476510063"/>
      <w:bookmarkStart w:id="56" w:name="_Toc477734407"/>
      <w:bookmarkStart w:id="57" w:name="_Toc477750263"/>
      <w:bookmarkStart w:id="58" w:name="_Toc478365456"/>
      <w:bookmarkStart w:id="59" w:name="_Toc478382895"/>
      <w:bookmarkStart w:id="60" w:name="_Toc508332726"/>
      <w:bookmarkStart w:id="61" w:name="_Toc510452019"/>
      <w:bookmarkStart w:id="62" w:name="_Toc510497564"/>
      <w:bookmarkStart w:id="63" w:name="_Toc534241574"/>
      <w:bookmarkStart w:id="64" w:name="_Toc534373673"/>
      <w:bookmarkStart w:id="65" w:name="_Toc534373849"/>
      <w:bookmarkStart w:id="66" w:name="_Toc534591731"/>
      <w:bookmarkStart w:id="67" w:name="_Toc535544523"/>
      <w:bookmarkStart w:id="68" w:name="_Toc25672398"/>
      <w:bookmarkStart w:id="69" w:name="_Toc26363731"/>
      <w:bookmarkStart w:id="70" w:name="_Toc27106341"/>
      <w:bookmarkStart w:id="71" w:name="_Toc71504193"/>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p>
    <w:p w:rsidR="00A266C2" w:rsidRPr="001332A6" w:rsidRDefault="000E2A13">
      <w:pPr>
        <w:pStyle w:val="Heading3"/>
        <w:numPr>
          <w:ilvl w:val="2"/>
          <w:numId w:val="2"/>
        </w:numPr>
        <w:shd w:val="clear" w:color="auto" w:fill="FBD4B4" w:themeFill="accent6" w:themeFillTint="66"/>
        <w:ind w:left="851" w:firstLine="0"/>
        <w:rPr>
          <w:u w:val="none"/>
        </w:rPr>
      </w:pPr>
      <w:bookmarkStart w:id="72" w:name="_Toc71504194"/>
      <w:r w:rsidRPr="001332A6">
        <w:rPr>
          <w:u w:val="none"/>
        </w:rPr>
        <w:t>Nosné konstrukce</w:t>
      </w:r>
      <w:bookmarkEnd w:id="72"/>
    </w:p>
    <w:p w:rsidR="00A266C2" w:rsidRPr="001332A6" w:rsidRDefault="000E2A13">
      <w:pPr>
        <w:ind w:left="851"/>
        <w:jc w:val="both"/>
        <w:rPr>
          <w:rFonts w:ascii="Arial" w:hAnsi="Arial" w:cs="Arial"/>
          <w:sz w:val="22"/>
          <w:szCs w:val="22"/>
        </w:rPr>
      </w:pPr>
      <w:r w:rsidRPr="001332A6">
        <w:rPr>
          <w:rFonts w:ascii="Arial" w:hAnsi="Arial" w:cs="Arial"/>
          <w:sz w:val="22"/>
          <w:szCs w:val="22"/>
        </w:rPr>
        <w:t xml:space="preserve">Návrh přepokládá, že do nosných konstrukcí se nebude zasahovat! </w:t>
      </w:r>
      <w:proofErr w:type="spellStart"/>
      <w:r w:rsidRPr="001332A6">
        <w:rPr>
          <w:rFonts w:ascii="Arial" w:hAnsi="Arial" w:cs="Arial"/>
          <w:sz w:val="22"/>
          <w:szCs w:val="22"/>
        </w:rPr>
        <w:t>Zůstavají</w:t>
      </w:r>
      <w:proofErr w:type="spellEnd"/>
      <w:r w:rsidRPr="001332A6">
        <w:rPr>
          <w:rFonts w:ascii="Arial" w:hAnsi="Arial" w:cs="Arial"/>
          <w:sz w:val="22"/>
          <w:szCs w:val="22"/>
        </w:rPr>
        <w:t xml:space="preserve"> stávající. Jediným zásahem je provedení otvorů do stropních panelů, nebo jejich zapravení. </w:t>
      </w:r>
    </w:p>
    <w:p w:rsidR="00A266C2" w:rsidRPr="001332A6" w:rsidRDefault="000E2A13">
      <w:pPr>
        <w:ind w:left="851"/>
        <w:jc w:val="both"/>
        <w:rPr>
          <w:rFonts w:ascii="Arial" w:hAnsi="Arial" w:cs="Arial"/>
          <w:sz w:val="22"/>
          <w:szCs w:val="22"/>
        </w:rPr>
      </w:pPr>
      <w:r w:rsidRPr="001332A6">
        <w:rPr>
          <w:rFonts w:ascii="Arial" w:hAnsi="Arial" w:cs="Arial"/>
          <w:sz w:val="22"/>
          <w:szCs w:val="22"/>
        </w:rPr>
        <w:t>Popis bourání otvorů viz bourací práce.</w:t>
      </w:r>
    </w:p>
    <w:p w:rsidR="00A266C2" w:rsidRPr="001332A6" w:rsidRDefault="00A266C2">
      <w:pPr>
        <w:ind w:left="851"/>
        <w:jc w:val="both"/>
        <w:rPr>
          <w:rFonts w:ascii="Arial" w:hAnsi="Arial" w:cs="Arial"/>
          <w:sz w:val="22"/>
          <w:szCs w:val="22"/>
        </w:rPr>
      </w:pPr>
    </w:p>
    <w:p w:rsidR="00A266C2" w:rsidRPr="001332A6" w:rsidRDefault="00A266C2">
      <w:pPr>
        <w:ind w:left="851"/>
        <w:jc w:val="both"/>
        <w:rPr>
          <w:rFonts w:ascii="Arial" w:hAnsi="Arial" w:cs="Arial"/>
          <w:sz w:val="22"/>
          <w:szCs w:val="22"/>
        </w:rPr>
      </w:pPr>
    </w:p>
    <w:p w:rsidR="00A266C2" w:rsidRPr="001332A6" w:rsidRDefault="000E2A13">
      <w:pPr>
        <w:pStyle w:val="Heading3"/>
        <w:numPr>
          <w:ilvl w:val="2"/>
          <w:numId w:val="2"/>
        </w:numPr>
        <w:shd w:val="clear" w:color="auto" w:fill="FBD4B4" w:themeFill="accent6" w:themeFillTint="66"/>
        <w:ind w:left="851" w:firstLine="0"/>
        <w:rPr>
          <w:u w:val="none"/>
        </w:rPr>
      </w:pPr>
      <w:bookmarkStart w:id="73" w:name="_Toc71504195"/>
      <w:r w:rsidRPr="001332A6">
        <w:rPr>
          <w:u w:val="none"/>
        </w:rPr>
        <w:lastRenderedPageBreak/>
        <w:t>Nenosné stěny a příčky</w:t>
      </w:r>
      <w:bookmarkEnd w:id="73"/>
    </w:p>
    <w:p w:rsidR="00A266C2" w:rsidRPr="001332A6" w:rsidRDefault="000E2A13">
      <w:pPr>
        <w:ind w:left="851"/>
        <w:jc w:val="both"/>
        <w:rPr>
          <w:rFonts w:ascii="Arial" w:hAnsi="Arial" w:cs="Arial"/>
          <w:sz w:val="22"/>
          <w:szCs w:val="22"/>
        </w:rPr>
      </w:pPr>
      <w:r w:rsidRPr="001332A6">
        <w:rPr>
          <w:rFonts w:ascii="Arial" w:hAnsi="Arial" w:cs="Arial"/>
          <w:sz w:val="22"/>
          <w:szCs w:val="22"/>
        </w:rPr>
        <w:t>Dle materiálu lze tyto stěny rozdělit na stěny zděné z keramických </w:t>
      </w:r>
      <w:proofErr w:type="gramStart"/>
      <w:r w:rsidRPr="001332A6">
        <w:rPr>
          <w:rFonts w:ascii="Arial" w:hAnsi="Arial" w:cs="Arial"/>
          <w:sz w:val="22"/>
          <w:szCs w:val="22"/>
        </w:rPr>
        <w:t>cihel , nebo</w:t>
      </w:r>
      <w:proofErr w:type="gramEnd"/>
      <w:r w:rsidRPr="001332A6">
        <w:rPr>
          <w:rFonts w:ascii="Arial" w:hAnsi="Arial" w:cs="Arial"/>
          <w:sz w:val="22"/>
          <w:szCs w:val="22"/>
        </w:rPr>
        <w:t xml:space="preserve"> plynosilikátu. Tyto stěny neplní nosnou funkci objektu. (Případně zastávají nosnou funkci pouze omezeně pro upevňování některých zařízení, rozvodů či nábytku.) Stěny oddělují akusticky, tepelně nebo požárně jednotlivé prostory a místnosti.</w:t>
      </w:r>
    </w:p>
    <w:p w:rsidR="00A266C2" w:rsidRPr="001332A6" w:rsidRDefault="000E2A13">
      <w:pPr>
        <w:pStyle w:val="Heading5"/>
        <w:numPr>
          <w:ilvl w:val="4"/>
          <w:numId w:val="2"/>
        </w:numPr>
        <w:ind w:left="851" w:firstLine="0"/>
        <w:rPr>
          <w:rFonts w:ascii="Arial" w:hAnsi="Arial" w:cs="Arial"/>
          <w:b w:val="0"/>
          <w:sz w:val="24"/>
          <w:szCs w:val="24"/>
          <w:u w:val="single"/>
        </w:rPr>
      </w:pPr>
      <w:bookmarkStart w:id="74" w:name="_Toc200541467"/>
      <w:bookmarkStart w:id="75" w:name="_Toc300606675"/>
      <w:r w:rsidRPr="001332A6">
        <w:rPr>
          <w:rFonts w:ascii="Arial" w:hAnsi="Arial" w:cs="Arial"/>
          <w:b w:val="0"/>
          <w:sz w:val="24"/>
          <w:szCs w:val="24"/>
          <w:u w:val="single"/>
        </w:rPr>
        <w:t>Navrhované materiály nenosných stěn - příček.</w:t>
      </w:r>
      <w:bookmarkEnd w:id="74"/>
      <w:bookmarkEnd w:id="75"/>
    </w:p>
    <w:p w:rsidR="00A266C2" w:rsidRPr="001332A6" w:rsidRDefault="00A266C2">
      <w:pPr>
        <w:ind w:left="851"/>
        <w:jc w:val="both"/>
        <w:rPr>
          <w:rFonts w:ascii="Arial" w:hAnsi="Arial" w:cs="Arial"/>
          <w:sz w:val="22"/>
          <w:szCs w:val="22"/>
        </w:rPr>
      </w:pPr>
    </w:p>
    <w:p w:rsidR="00A266C2" w:rsidRPr="001332A6" w:rsidRDefault="000E2A13">
      <w:pPr>
        <w:ind w:left="851"/>
        <w:jc w:val="both"/>
        <w:rPr>
          <w:rFonts w:ascii="Arial" w:hAnsi="Arial" w:cs="Arial"/>
          <w:sz w:val="22"/>
          <w:szCs w:val="22"/>
        </w:rPr>
      </w:pPr>
      <w:proofErr w:type="spellStart"/>
      <w:r w:rsidRPr="001332A6">
        <w:rPr>
          <w:rFonts w:ascii="Arial" w:hAnsi="Arial" w:cs="Arial"/>
          <w:b/>
          <w:sz w:val="22"/>
          <w:szCs w:val="22"/>
        </w:rPr>
        <w:t>Plynosilikátové</w:t>
      </w:r>
      <w:proofErr w:type="spellEnd"/>
      <w:r w:rsidRPr="001332A6">
        <w:rPr>
          <w:rFonts w:ascii="Arial" w:hAnsi="Arial" w:cs="Arial"/>
          <w:b/>
          <w:sz w:val="22"/>
          <w:szCs w:val="22"/>
        </w:rPr>
        <w:t xml:space="preserve"> příčky</w:t>
      </w:r>
      <w:r w:rsidRPr="001332A6">
        <w:rPr>
          <w:rFonts w:ascii="Arial" w:hAnsi="Arial" w:cs="Arial"/>
          <w:sz w:val="22"/>
          <w:szCs w:val="22"/>
        </w:rPr>
        <w:t>.</w:t>
      </w:r>
    </w:p>
    <w:p w:rsidR="00A266C2" w:rsidRPr="001332A6" w:rsidRDefault="000E2A13">
      <w:pPr>
        <w:ind w:left="851"/>
        <w:jc w:val="both"/>
        <w:rPr>
          <w:rFonts w:ascii="Arial" w:hAnsi="Arial" w:cs="Arial"/>
          <w:sz w:val="22"/>
          <w:szCs w:val="22"/>
        </w:rPr>
      </w:pPr>
      <w:r w:rsidRPr="001332A6">
        <w:rPr>
          <w:rFonts w:ascii="Arial" w:hAnsi="Arial" w:cs="Arial"/>
          <w:sz w:val="22"/>
          <w:szCs w:val="22"/>
        </w:rPr>
        <w:t xml:space="preserve">Příčky z plynosilikátu budou tvořit hlavní materiál pro provádění příček. Budou použity zejména v prostorech </w:t>
      </w:r>
      <w:proofErr w:type="spellStart"/>
      <w:r w:rsidRPr="001332A6">
        <w:rPr>
          <w:rFonts w:ascii="Arial" w:hAnsi="Arial" w:cs="Arial"/>
          <w:sz w:val="22"/>
          <w:szCs w:val="22"/>
        </w:rPr>
        <w:t>gastroprovozu</w:t>
      </w:r>
      <w:proofErr w:type="spellEnd"/>
      <w:r w:rsidRPr="001332A6">
        <w:rPr>
          <w:rFonts w:ascii="Arial" w:hAnsi="Arial" w:cs="Arial"/>
          <w:sz w:val="22"/>
          <w:szCs w:val="22"/>
        </w:rPr>
        <w:t xml:space="preserve">. </w:t>
      </w:r>
    </w:p>
    <w:p w:rsidR="00A266C2" w:rsidRPr="001332A6" w:rsidRDefault="000E2A13">
      <w:pPr>
        <w:ind w:left="851"/>
        <w:jc w:val="both"/>
        <w:rPr>
          <w:rFonts w:ascii="Arial" w:hAnsi="Arial" w:cs="Arial"/>
          <w:sz w:val="22"/>
          <w:szCs w:val="22"/>
        </w:rPr>
      </w:pPr>
      <w:r w:rsidRPr="001332A6">
        <w:rPr>
          <w:rFonts w:ascii="Arial" w:hAnsi="Arial" w:cs="Arial"/>
          <w:sz w:val="22"/>
          <w:szCs w:val="22"/>
        </w:rPr>
        <w:t xml:space="preserve">Budou použity </w:t>
      </w:r>
      <w:proofErr w:type="spellStart"/>
      <w:r w:rsidRPr="001332A6">
        <w:rPr>
          <w:rFonts w:ascii="Arial" w:hAnsi="Arial" w:cs="Arial"/>
          <w:sz w:val="22"/>
          <w:szCs w:val="22"/>
        </w:rPr>
        <w:t>plynosilikátové</w:t>
      </w:r>
      <w:proofErr w:type="spellEnd"/>
      <w:r w:rsidRPr="001332A6">
        <w:rPr>
          <w:rFonts w:ascii="Arial" w:hAnsi="Arial" w:cs="Arial"/>
          <w:sz w:val="22"/>
          <w:szCs w:val="22"/>
        </w:rPr>
        <w:t xml:space="preserve"> tvarovky tl.100mm, </w:t>
      </w:r>
      <w:proofErr w:type="spellStart"/>
      <w:r w:rsidRPr="001332A6">
        <w:rPr>
          <w:rFonts w:ascii="Arial" w:hAnsi="Arial" w:cs="Arial"/>
          <w:sz w:val="22"/>
          <w:szCs w:val="22"/>
        </w:rPr>
        <w:t>tl</w:t>
      </w:r>
      <w:proofErr w:type="spellEnd"/>
      <w:r w:rsidRPr="001332A6">
        <w:rPr>
          <w:rFonts w:ascii="Arial" w:hAnsi="Arial" w:cs="Arial"/>
          <w:sz w:val="22"/>
          <w:szCs w:val="22"/>
        </w:rPr>
        <w:t xml:space="preserve">. 125mm, </w:t>
      </w:r>
      <w:proofErr w:type="spellStart"/>
      <w:r w:rsidRPr="001332A6">
        <w:rPr>
          <w:rFonts w:ascii="Arial" w:hAnsi="Arial" w:cs="Arial"/>
          <w:sz w:val="22"/>
          <w:szCs w:val="22"/>
        </w:rPr>
        <w:t>tl</w:t>
      </w:r>
      <w:proofErr w:type="spellEnd"/>
      <w:r w:rsidRPr="001332A6">
        <w:rPr>
          <w:rFonts w:ascii="Arial" w:hAnsi="Arial" w:cs="Arial"/>
          <w:sz w:val="22"/>
          <w:szCs w:val="22"/>
        </w:rPr>
        <w:t xml:space="preserve">. 150mm, </w:t>
      </w:r>
      <w:proofErr w:type="spellStart"/>
      <w:r w:rsidRPr="001332A6">
        <w:rPr>
          <w:rFonts w:ascii="Arial" w:hAnsi="Arial" w:cs="Arial"/>
          <w:sz w:val="22"/>
          <w:szCs w:val="22"/>
        </w:rPr>
        <w:t>tl</w:t>
      </w:r>
      <w:proofErr w:type="spellEnd"/>
      <w:r w:rsidRPr="001332A6">
        <w:rPr>
          <w:rFonts w:ascii="Arial" w:hAnsi="Arial" w:cs="Arial"/>
          <w:sz w:val="22"/>
          <w:szCs w:val="22"/>
        </w:rPr>
        <w:t xml:space="preserve">. 200mm. Pevnost zdicích prvků v tlaku P2-500, </w:t>
      </w:r>
      <w:proofErr w:type="spellStart"/>
      <w:r w:rsidRPr="001332A6">
        <w:rPr>
          <w:rFonts w:ascii="Arial" w:hAnsi="Arial" w:cs="Arial"/>
          <w:sz w:val="22"/>
          <w:szCs w:val="22"/>
        </w:rPr>
        <w:t>fb</w:t>
      </w:r>
      <w:proofErr w:type="spellEnd"/>
      <w:r w:rsidRPr="001332A6">
        <w:rPr>
          <w:rFonts w:ascii="Arial" w:hAnsi="Arial" w:cs="Arial"/>
          <w:sz w:val="22"/>
          <w:szCs w:val="22"/>
        </w:rPr>
        <w:t> (EN 772-1) = 2,8 N/mm2. Požární odolnost je min. EI 45 DP1.</w:t>
      </w:r>
    </w:p>
    <w:p w:rsidR="00A266C2" w:rsidRPr="001332A6" w:rsidRDefault="000E2A13">
      <w:pPr>
        <w:ind w:left="851"/>
        <w:jc w:val="both"/>
        <w:rPr>
          <w:rFonts w:ascii="Arial" w:hAnsi="Arial" w:cs="Arial"/>
          <w:sz w:val="22"/>
          <w:szCs w:val="22"/>
        </w:rPr>
      </w:pPr>
      <w:r w:rsidRPr="001332A6">
        <w:rPr>
          <w:rFonts w:ascii="Arial" w:hAnsi="Arial" w:cs="Arial"/>
          <w:sz w:val="22"/>
          <w:szCs w:val="22"/>
        </w:rPr>
        <w:t>V místě s mokrým provozem bude 1. a 2. řada příček provedena z vápenopískových cihel.</w:t>
      </w:r>
    </w:p>
    <w:p w:rsidR="00A266C2" w:rsidRPr="001332A6" w:rsidRDefault="00A266C2">
      <w:pPr>
        <w:ind w:left="851"/>
        <w:jc w:val="both"/>
        <w:rPr>
          <w:rFonts w:ascii="Arial" w:hAnsi="Arial" w:cs="Arial"/>
          <w:sz w:val="22"/>
          <w:szCs w:val="22"/>
        </w:rPr>
      </w:pPr>
    </w:p>
    <w:p w:rsidR="00A266C2" w:rsidRPr="001332A6" w:rsidRDefault="000E2A13">
      <w:pPr>
        <w:ind w:left="851"/>
        <w:jc w:val="both"/>
        <w:rPr>
          <w:rFonts w:ascii="Arial" w:hAnsi="Arial" w:cs="Arial"/>
          <w:b/>
          <w:sz w:val="22"/>
          <w:szCs w:val="22"/>
        </w:rPr>
      </w:pPr>
      <w:r w:rsidRPr="001332A6">
        <w:rPr>
          <w:rFonts w:ascii="Arial" w:hAnsi="Arial" w:cs="Arial"/>
          <w:b/>
          <w:sz w:val="22"/>
          <w:szCs w:val="22"/>
        </w:rPr>
        <w:t>Keramické dutinové příčky</w:t>
      </w:r>
    </w:p>
    <w:p w:rsidR="00A266C2" w:rsidRPr="001332A6" w:rsidRDefault="000E2A13">
      <w:pPr>
        <w:ind w:left="851"/>
        <w:jc w:val="both"/>
        <w:rPr>
          <w:rFonts w:ascii="Arial" w:hAnsi="Arial" w:cs="Arial"/>
          <w:sz w:val="22"/>
          <w:szCs w:val="22"/>
        </w:rPr>
      </w:pPr>
      <w:r w:rsidRPr="001332A6">
        <w:rPr>
          <w:rFonts w:ascii="Arial" w:hAnsi="Arial" w:cs="Arial"/>
          <w:sz w:val="22"/>
          <w:szCs w:val="22"/>
        </w:rPr>
        <w:t xml:space="preserve">Z akustických důvodů, budou některé příčky provedeny z keramických dutinových </w:t>
      </w:r>
      <w:proofErr w:type="gramStart"/>
      <w:r w:rsidRPr="001332A6">
        <w:rPr>
          <w:rFonts w:ascii="Arial" w:hAnsi="Arial" w:cs="Arial"/>
          <w:sz w:val="22"/>
          <w:szCs w:val="22"/>
        </w:rPr>
        <w:t>cihel –– AKU</w:t>
      </w:r>
      <w:proofErr w:type="gramEnd"/>
      <w:r w:rsidRPr="001332A6">
        <w:rPr>
          <w:rFonts w:ascii="Arial" w:hAnsi="Arial" w:cs="Arial"/>
          <w:sz w:val="22"/>
          <w:szCs w:val="22"/>
        </w:rPr>
        <w:t xml:space="preserve"> provedení. Malta MC 5.</w:t>
      </w:r>
    </w:p>
    <w:p w:rsidR="00A266C2" w:rsidRPr="001332A6" w:rsidRDefault="00A266C2">
      <w:pPr>
        <w:ind w:left="851"/>
        <w:jc w:val="both"/>
        <w:rPr>
          <w:rFonts w:ascii="Arial" w:hAnsi="Arial" w:cs="Arial"/>
          <w:sz w:val="22"/>
          <w:szCs w:val="22"/>
        </w:rPr>
      </w:pPr>
    </w:p>
    <w:p w:rsidR="00A266C2" w:rsidRPr="001332A6" w:rsidRDefault="000E2A13">
      <w:pPr>
        <w:ind w:left="851"/>
        <w:jc w:val="both"/>
        <w:rPr>
          <w:rFonts w:ascii="Arial" w:hAnsi="Arial" w:cs="Arial"/>
          <w:sz w:val="22"/>
          <w:szCs w:val="22"/>
        </w:rPr>
      </w:pPr>
      <w:r w:rsidRPr="001332A6">
        <w:rPr>
          <w:rFonts w:ascii="Arial" w:hAnsi="Arial" w:cs="Arial"/>
          <w:sz w:val="22"/>
          <w:szCs w:val="22"/>
        </w:rPr>
        <w:t>Pro akustickou pohodu kmenových tříd byla zvolena keramická cihla pro příčky o vlastnostech:</w:t>
      </w:r>
    </w:p>
    <w:p w:rsidR="00A266C2" w:rsidRPr="001332A6" w:rsidRDefault="000E2A13">
      <w:pPr>
        <w:pStyle w:val="Odstavecseseznamem"/>
        <w:numPr>
          <w:ilvl w:val="0"/>
          <w:numId w:val="32"/>
        </w:numPr>
        <w:jc w:val="both"/>
        <w:rPr>
          <w:rFonts w:ascii="Arial" w:hAnsi="Arial" w:cs="Arial"/>
          <w:sz w:val="22"/>
          <w:szCs w:val="22"/>
        </w:rPr>
      </w:pPr>
      <w:proofErr w:type="spellStart"/>
      <w:r w:rsidRPr="001332A6">
        <w:rPr>
          <w:rFonts w:ascii="Arial" w:hAnsi="Arial" w:cs="Arial"/>
          <w:sz w:val="22"/>
          <w:szCs w:val="22"/>
        </w:rPr>
        <w:t>Tl</w:t>
      </w:r>
      <w:proofErr w:type="spellEnd"/>
      <w:r w:rsidRPr="001332A6">
        <w:rPr>
          <w:rFonts w:ascii="Arial" w:hAnsi="Arial" w:cs="Arial"/>
          <w:sz w:val="22"/>
          <w:szCs w:val="22"/>
        </w:rPr>
        <w:t>. 250mm</w:t>
      </w:r>
    </w:p>
    <w:p w:rsidR="00A266C2" w:rsidRPr="001332A6" w:rsidRDefault="000E2A13">
      <w:pPr>
        <w:pStyle w:val="Odstavecseseznamem"/>
        <w:numPr>
          <w:ilvl w:val="0"/>
          <w:numId w:val="32"/>
        </w:numPr>
        <w:jc w:val="both"/>
        <w:rPr>
          <w:rFonts w:ascii="Arial" w:hAnsi="Arial" w:cs="Arial"/>
          <w:sz w:val="22"/>
          <w:szCs w:val="22"/>
        </w:rPr>
      </w:pPr>
      <w:r w:rsidRPr="001332A6">
        <w:rPr>
          <w:rFonts w:ascii="Arial" w:hAnsi="Arial" w:cs="Arial"/>
          <w:sz w:val="22"/>
          <w:szCs w:val="22"/>
        </w:rPr>
        <w:t>Pevnost P15</w:t>
      </w:r>
    </w:p>
    <w:p w:rsidR="00A266C2" w:rsidRPr="001332A6" w:rsidRDefault="000E2A13">
      <w:pPr>
        <w:pStyle w:val="Odstavecseseznamem"/>
        <w:numPr>
          <w:ilvl w:val="0"/>
          <w:numId w:val="32"/>
        </w:numPr>
        <w:jc w:val="both"/>
        <w:rPr>
          <w:rFonts w:ascii="Arial" w:hAnsi="Arial" w:cs="Arial"/>
          <w:sz w:val="22"/>
          <w:szCs w:val="22"/>
        </w:rPr>
      </w:pPr>
      <w:proofErr w:type="spellStart"/>
      <w:r w:rsidRPr="001332A6">
        <w:rPr>
          <w:rFonts w:ascii="Arial" w:hAnsi="Arial" w:cs="Arial"/>
          <w:sz w:val="22"/>
          <w:szCs w:val="22"/>
        </w:rPr>
        <w:t>Rw</w:t>
      </w:r>
      <w:proofErr w:type="spellEnd"/>
      <w:r w:rsidRPr="001332A6">
        <w:rPr>
          <w:rFonts w:ascii="Arial" w:hAnsi="Arial" w:cs="Arial"/>
          <w:sz w:val="22"/>
          <w:szCs w:val="22"/>
        </w:rPr>
        <w:t>= 56 dB – příčka bez omítek.</w:t>
      </w:r>
    </w:p>
    <w:p w:rsidR="00A266C2" w:rsidRPr="001332A6" w:rsidRDefault="00A266C2">
      <w:pPr>
        <w:jc w:val="both"/>
        <w:rPr>
          <w:rFonts w:ascii="Arial" w:hAnsi="Arial" w:cs="Arial"/>
          <w:sz w:val="22"/>
          <w:szCs w:val="22"/>
        </w:rPr>
      </w:pPr>
    </w:p>
    <w:p w:rsidR="00A266C2" w:rsidRPr="001332A6" w:rsidRDefault="000E2A13">
      <w:pPr>
        <w:ind w:left="851"/>
        <w:jc w:val="both"/>
        <w:rPr>
          <w:rFonts w:ascii="Arial" w:hAnsi="Arial" w:cs="Arial"/>
          <w:sz w:val="22"/>
          <w:szCs w:val="22"/>
        </w:rPr>
      </w:pPr>
      <w:r w:rsidRPr="001332A6">
        <w:rPr>
          <w:rFonts w:ascii="Arial" w:hAnsi="Arial" w:cs="Arial"/>
          <w:sz w:val="22"/>
          <w:szCs w:val="22"/>
        </w:rPr>
        <w:t>Pro obezdění rozvodů ZTI v kmenových třídách, byla zvolena keramická cihla:</w:t>
      </w:r>
    </w:p>
    <w:p w:rsidR="00A266C2" w:rsidRPr="001332A6" w:rsidRDefault="000E2A13">
      <w:pPr>
        <w:pStyle w:val="Odstavecseseznamem"/>
        <w:numPr>
          <w:ilvl w:val="0"/>
          <w:numId w:val="32"/>
        </w:numPr>
        <w:jc w:val="both"/>
        <w:rPr>
          <w:rFonts w:ascii="Arial" w:hAnsi="Arial" w:cs="Arial"/>
          <w:sz w:val="22"/>
          <w:szCs w:val="22"/>
        </w:rPr>
      </w:pPr>
      <w:proofErr w:type="spellStart"/>
      <w:r w:rsidRPr="001332A6">
        <w:rPr>
          <w:rFonts w:ascii="Arial" w:hAnsi="Arial" w:cs="Arial"/>
          <w:sz w:val="22"/>
          <w:szCs w:val="22"/>
        </w:rPr>
        <w:t>Tl</w:t>
      </w:r>
      <w:proofErr w:type="spellEnd"/>
      <w:r w:rsidRPr="001332A6">
        <w:rPr>
          <w:rFonts w:ascii="Arial" w:hAnsi="Arial" w:cs="Arial"/>
          <w:sz w:val="22"/>
          <w:szCs w:val="22"/>
        </w:rPr>
        <w:t>. 115mm</w:t>
      </w:r>
    </w:p>
    <w:p w:rsidR="00A266C2" w:rsidRPr="001332A6" w:rsidRDefault="000E2A13">
      <w:pPr>
        <w:pStyle w:val="Odstavecseseznamem"/>
        <w:numPr>
          <w:ilvl w:val="0"/>
          <w:numId w:val="32"/>
        </w:numPr>
        <w:jc w:val="both"/>
        <w:rPr>
          <w:rFonts w:ascii="Arial" w:hAnsi="Arial" w:cs="Arial"/>
          <w:sz w:val="22"/>
          <w:szCs w:val="22"/>
        </w:rPr>
      </w:pPr>
      <w:r w:rsidRPr="001332A6">
        <w:rPr>
          <w:rFonts w:ascii="Arial" w:hAnsi="Arial" w:cs="Arial"/>
          <w:sz w:val="22"/>
          <w:szCs w:val="22"/>
        </w:rPr>
        <w:t>Pevnost P10</w:t>
      </w:r>
    </w:p>
    <w:p w:rsidR="00A266C2" w:rsidRPr="001332A6" w:rsidRDefault="000E2A13">
      <w:pPr>
        <w:pStyle w:val="Odstavecseseznamem"/>
        <w:numPr>
          <w:ilvl w:val="0"/>
          <w:numId w:val="32"/>
        </w:numPr>
        <w:jc w:val="both"/>
        <w:rPr>
          <w:rFonts w:ascii="Arial" w:hAnsi="Arial" w:cs="Arial"/>
          <w:sz w:val="22"/>
          <w:szCs w:val="22"/>
        </w:rPr>
      </w:pPr>
      <w:proofErr w:type="spellStart"/>
      <w:r w:rsidRPr="001332A6">
        <w:rPr>
          <w:rFonts w:ascii="Arial" w:hAnsi="Arial" w:cs="Arial"/>
          <w:sz w:val="22"/>
          <w:szCs w:val="22"/>
        </w:rPr>
        <w:t>Rw</w:t>
      </w:r>
      <w:proofErr w:type="spellEnd"/>
      <w:r w:rsidRPr="001332A6">
        <w:rPr>
          <w:rFonts w:ascii="Arial" w:hAnsi="Arial" w:cs="Arial"/>
          <w:sz w:val="22"/>
          <w:szCs w:val="22"/>
        </w:rPr>
        <w:t>= 47 dB – příčka bez omítek</w:t>
      </w:r>
    </w:p>
    <w:p w:rsidR="00A266C2" w:rsidRPr="001332A6" w:rsidRDefault="00A266C2">
      <w:pPr>
        <w:jc w:val="both"/>
        <w:rPr>
          <w:rFonts w:ascii="Arial" w:hAnsi="Arial" w:cs="Arial"/>
          <w:sz w:val="22"/>
          <w:szCs w:val="22"/>
        </w:rPr>
      </w:pPr>
    </w:p>
    <w:p w:rsidR="00A266C2" w:rsidRPr="001332A6" w:rsidRDefault="000E2A13">
      <w:pPr>
        <w:ind w:left="851"/>
        <w:jc w:val="both"/>
        <w:rPr>
          <w:rFonts w:ascii="Arial" w:hAnsi="Arial" w:cs="Arial"/>
          <w:b/>
          <w:sz w:val="22"/>
          <w:szCs w:val="22"/>
        </w:rPr>
      </w:pPr>
      <w:r w:rsidRPr="001332A6">
        <w:rPr>
          <w:rFonts w:ascii="Arial" w:hAnsi="Arial" w:cs="Arial"/>
          <w:b/>
          <w:sz w:val="22"/>
          <w:szCs w:val="22"/>
        </w:rPr>
        <w:t>Dozdívky</w:t>
      </w:r>
    </w:p>
    <w:p w:rsidR="00A266C2" w:rsidRPr="001332A6" w:rsidRDefault="000E2A13">
      <w:pPr>
        <w:ind w:left="851"/>
        <w:jc w:val="both"/>
        <w:rPr>
          <w:rFonts w:ascii="Arial" w:hAnsi="Arial" w:cs="Arial"/>
          <w:sz w:val="22"/>
          <w:szCs w:val="22"/>
        </w:rPr>
      </w:pPr>
      <w:r w:rsidRPr="001332A6">
        <w:rPr>
          <w:rFonts w:ascii="Arial" w:hAnsi="Arial" w:cs="Arial"/>
          <w:sz w:val="22"/>
          <w:szCs w:val="22"/>
        </w:rPr>
        <w:t>Alternativně bude pro dozdívky stávajících příček použito klasických plných cihel - P10, na maltu MVC 2,5. Požární odolnost je min. EI 45 DP1.</w:t>
      </w:r>
    </w:p>
    <w:p w:rsidR="00A266C2" w:rsidRPr="001332A6" w:rsidRDefault="000E2A13">
      <w:pPr>
        <w:ind w:left="851"/>
        <w:jc w:val="both"/>
        <w:rPr>
          <w:rFonts w:ascii="Arial" w:hAnsi="Arial" w:cs="Arial"/>
          <w:sz w:val="22"/>
          <w:szCs w:val="22"/>
        </w:rPr>
      </w:pPr>
      <w:r w:rsidRPr="001332A6">
        <w:rPr>
          <w:rFonts w:ascii="Arial" w:hAnsi="Arial" w:cs="Arial"/>
          <w:sz w:val="22"/>
          <w:szCs w:val="22"/>
        </w:rPr>
        <w:t>Jako pojivo je uvažováno lepidlo pro lepení plynosilikátu. Pro vnitřní lepení, Pro lepení obkladů i dlažeb – flexibilní lepidlo.</w:t>
      </w:r>
    </w:p>
    <w:p w:rsidR="00A266C2" w:rsidRPr="001332A6" w:rsidRDefault="00A266C2">
      <w:pPr>
        <w:ind w:left="851"/>
        <w:jc w:val="both"/>
        <w:rPr>
          <w:rFonts w:ascii="Arial" w:hAnsi="Arial" w:cs="Arial"/>
          <w:sz w:val="22"/>
          <w:szCs w:val="22"/>
          <w:u w:val="single"/>
        </w:rPr>
      </w:pPr>
    </w:p>
    <w:p w:rsidR="00A266C2" w:rsidRPr="001332A6" w:rsidRDefault="000E2A13">
      <w:pPr>
        <w:pStyle w:val="Heading5"/>
        <w:numPr>
          <w:ilvl w:val="4"/>
          <w:numId w:val="2"/>
        </w:numPr>
        <w:ind w:left="851" w:firstLine="0"/>
        <w:rPr>
          <w:rFonts w:ascii="Arial" w:hAnsi="Arial" w:cs="Arial"/>
          <w:b w:val="0"/>
          <w:sz w:val="24"/>
          <w:szCs w:val="24"/>
          <w:u w:val="single"/>
        </w:rPr>
      </w:pPr>
      <w:bookmarkStart w:id="76" w:name="_Toc200541469"/>
      <w:bookmarkStart w:id="77" w:name="_Toc300606677"/>
      <w:r w:rsidRPr="001332A6">
        <w:rPr>
          <w:rFonts w:ascii="Arial" w:hAnsi="Arial" w:cs="Arial"/>
          <w:b w:val="0"/>
          <w:sz w:val="24"/>
          <w:szCs w:val="24"/>
          <w:u w:val="single"/>
        </w:rPr>
        <w:t>Technologie zděn</w:t>
      </w:r>
      <w:bookmarkEnd w:id="76"/>
      <w:r w:rsidRPr="001332A6">
        <w:rPr>
          <w:rFonts w:ascii="Arial" w:hAnsi="Arial" w:cs="Arial"/>
          <w:b w:val="0"/>
          <w:sz w:val="24"/>
          <w:szCs w:val="24"/>
          <w:u w:val="single"/>
        </w:rPr>
        <w:t>í.</w:t>
      </w:r>
      <w:bookmarkEnd w:id="77"/>
    </w:p>
    <w:p w:rsidR="00A266C2" w:rsidRPr="001332A6" w:rsidRDefault="000E2A13">
      <w:pPr>
        <w:ind w:left="851"/>
        <w:jc w:val="both"/>
        <w:rPr>
          <w:rFonts w:ascii="Arial" w:hAnsi="Arial" w:cs="Arial"/>
          <w:sz w:val="22"/>
          <w:szCs w:val="22"/>
        </w:rPr>
      </w:pPr>
      <w:r w:rsidRPr="001332A6">
        <w:rPr>
          <w:rFonts w:ascii="Arial" w:hAnsi="Arial" w:cs="Arial"/>
          <w:b/>
          <w:sz w:val="22"/>
          <w:szCs w:val="22"/>
        </w:rPr>
        <w:t>Zdivo je nutné provádět v souladu s ČSN a platnými technologickými postupy. Dále je nutné přihlédnout k doporučeným technologickým zásadám, pokynům, a typovým detailům předepsanými výrobci jednotlivých materiálů.</w:t>
      </w:r>
      <w:r w:rsidRPr="001332A6">
        <w:rPr>
          <w:rFonts w:ascii="Arial" w:hAnsi="Arial" w:cs="Arial"/>
          <w:sz w:val="22"/>
          <w:szCs w:val="22"/>
        </w:rPr>
        <w:t xml:space="preserve"> Technologii zdění a způsob napojování příček a stěn na okolní konstrukce určí technolog dodavatelské prováděcí stavební firmy na základě konkrétních podmínek (rychlost výstavby, předpokládané zbytkové dotvarování, smrštění,…) a daného typu zdiva. </w:t>
      </w:r>
    </w:p>
    <w:p w:rsidR="00A266C2" w:rsidRPr="001332A6" w:rsidRDefault="000E2A13">
      <w:pPr>
        <w:ind w:left="851"/>
        <w:jc w:val="both"/>
        <w:rPr>
          <w:rFonts w:ascii="Arial" w:hAnsi="Arial" w:cs="Arial"/>
          <w:b/>
          <w:sz w:val="18"/>
          <w:szCs w:val="18"/>
        </w:rPr>
      </w:pPr>
      <w:r w:rsidRPr="001332A6">
        <w:rPr>
          <w:rFonts w:ascii="Arial" w:hAnsi="Arial" w:cs="Arial"/>
          <w:b/>
          <w:sz w:val="22"/>
          <w:szCs w:val="22"/>
        </w:rPr>
        <w:t>Zvolená technologie zdění stěn a příček, jejich způsob napojování a kotvení na jiné konstrukce, musí zohledňovat jednak statické, akustické a požární požadavky a dále musí zohlednit konkrétní umístění příček, jejich délku, výšku a směr (kolmo, rovnoběžně či šikmo na rozpětí) s ohledem na předpokládané možné maximální průhyby a dotvarování okolních nosných konstrukcí v daném místě</w:t>
      </w:r>
      <w:r w:rsidRPr="001332A6">
        <w:rPr>
          <w:rFonts w:ascii="Arial" w:hAnsi="Arial" w:cs="Arial"/>
          <w:b/>
          <w:sz w:val="18"/>
          <w:szCs w:val="18"/>
        </w:rPr>
        <w:t xml:space="preserve">. </w:t>
      </w:r>
    </w:p>
    <w:p w:rsidR="00A266C2" w:rsidRPr="001332A6" w:rsidRDefault="000E2A13">
      <w:pPr>
        <w:pStyle w:val="Heading5"/>
        <w:numPr>
          <w:ilvl w:val="4"/>
          <w:numId w:val="2"/>
        </w:numPr>
        <w:tabs>
          <w:tab w:val="left" w:pos="0"/>
        </w:tabs>
        <w:ind w:left="851" w:firstLine="0"/>
        <w:jc w:val="both"/>
        <w:rPr>
          <w:rFonts w:ascii="Arial" w:hAnsi="Arial" w:cs="Arial"/>
          <w:b w:val="0"/>
          <w:sz w:val="24"/>
          <w:szCs w:val="24"/>
          <w:u w:val="single"/>
        </w:rPr>
      </w:pPr>
      <w:bookmarkStart w:id="78" w:name="_Toc200541470"/>
      <w:bookmarkStart w:id="79" w:name="_Toc300606678"/>
      <w:r w:rsidRPr="001332A6">
        <w:rPr>
          <w:rFonts w:ascii="Arial" w:hAnsi="Arial" w:cs="Arial"/>
          <w:b w:val="0"/>
          <w:sz w:val="24"/>
          <w:szCs w:val="24"/>
          <w:u w:val="single"/>
        </w:rPr>
        <w:t>Ze stavebnětechnického a statického hlediska je třeba dodržovat následující pokyny.</w:t>
      </w:r>
      <w:bookmarkEnd w:id="78"/>
      <w:bookmarkEnd w:id="79"/>
    </w:p>
    <w:p w:rsidR="00A266C2" w:rsidRPr="001332A6" w:rsidRDefault="000E2A13">
      <w:pPr>
        <w:numPr>
          <w:ilvl w:val="0"/>
          <w:numId w:val="14"/>
        </w:numPr>
        <w:ind w:left="851" w:firstLine="0"/>
        <w:jc w:val="both"/>
        <w:rPr>
          <w:rFonts w:ascii="Arial" w:hAnsi="Arial" w:cs="Arial"/>
          <w:b/>
          <w:sz w:val="22"/>
          <w:szCs w:val="22"/>
        </w:rPr>
      </w:pPr>
      <w:r w:rsidRPr="001332A6">
        <w:rPr>
          <w:rFonts w:ascii="Arial" w:hAnsi="Arial" w:cs="Arial"/>
          <w:b/>
          <w:sz w:val="22"/>
          <w:szCs w:val="22"/>
        </w:rPr>
        <w:t xml:space="preserve">Napojení stěn a příček na nosné okolní konstrukce bude provedeno tuhé. </w:t>
      </w:r>
    </w:p>
    <w:p w:rsidR="00A266C2" w:rsidRPr="001332A6" w:rsidRDefault="000E2A13">
      <w:pPr>
        <w:ind w:left="851"/>
        <w:jc w:val="both"/>
        <w:rPr>
          <w:rFonts w:ascii="Arial" w:hAnsi="Arial" w:cs="Arial"/>
          <w:sz w:val="22"/>
          <w:szCs w:val="22"/>
        </w:rPr>
      </w:pPr>
      <w:r w:rsidRPr="001332A6">
        <w:rPr>
          <w:rFonts w:ascii="Arial" w:hAnsi="Arial" w:cs="Arial"/>
          <w:i/>
          <w:sz w:val="22"/>
          <w:szCs w:val="22"/>
        </w:rPr>
        <w:t>Hlavní zásady:</w:t>
      </w:r>
    </w:p>
    <w:p w:rsidR="00A266C2" w:rsidRPr="001332A6" w:rsidRDefault="000E2A13">
      <w:pPr>
        <w:numPr>
          <w:ilvl w:val="1"/>
          <w:numId w:val="14"/>
        </w:numPr>
        <w:ind w:left="851" w:firstLine="0"/>
        <w:jc w:val="both"/>
        <w:rPr>
          <w:rFonts w:ascii="Arial" w:hAnsi="Arial" w:cs="Arial"/>
          <w:sz w:val="22"/>
          <w:szCs w:val="22"/>
        </w:rPr>
      </w:pPr>
      <w:r w:rsidRPr="001332A6">
        <w:rPr>
          <w:rFonts w:ascii="Arial" w:hAnsi="Arial" w:cs="Arial"/>
          <w:sz w:val="22"/>
          <w:szCs w:val="22"/>
        </w:rPr>
        <w:t>Kotvení stěn do konstrukcí bude provedeno v souladu s doporučenými detaily výrobce zdiva, pokud výrobce tyto detaily poskytuje.</w:t>
      </w:r>
    </w:p>
    <w:p w:rsidR="00A266C2" w:rsidRPr="001332A6" w:rsidRDefault="000E2A13">
      <w:pPr>
        <w:numPr>
          <w:ilvl w:val="1"/>
          <w:numId w:val="14"/>
        </w:numPr>
        <w:ind w:left="851" w:firstLine="0"/>
        <w:jc w:val="both"/>
        <w:rPr>
          <w:rFonts w:ascii="Arial" w:hAnsi="Arial" w:cs="Arial"/>
          <w:i/>
          <w:sz w:val="22"/>
          <w:szCs w:val="22"/>
          <w:u w:val="single"/>
        </w:rPr>
      </w:pPr>
      <w:r w:rsidRPr="001332A6">
        <w:rPr>
          <w:rFonts w:ascii="Arial" w:hAnsi="Arial" w:cs="Arial"/>
          <w:sz w:val="22"/>
          <w:szCs w:val="22"/>
        </w:rPr>
        <w:lastRenderedPageBreak/>
        <w:t xml:space="preserve">Boční připojení stěn a příček bude realizováno (k vzhledem k malému rozsahu) pomocí pevného-tuhého připojení – </w:t>
      </w:r>
      <w:proofErr w:type="spellStart"/>
      <w:r w:rsidRPr="001332A6">
        <w:rPr>
          <w:rFonts w:ascii="Arial" w:hAnsi="Arial" w:cs="Arial"/>
          <w:sz w:val="22"/>
          <w:szCs w:val="22"/>
        </w:rPr>
        <w:t>promaltováním</w:t>
      </w:r>
      <w:proofErr w:type="spellEnd"/>
      <w:r w:rsidRPr="001332A6">
        <w:rPr>
          <w:rFonts w:ascii="Arial" w:hAnsi="Arial" w:cs="Arial"/>
          <w:sz w:val="22"/>
          <w:szCs w:val="22"/>
        </w:rPr>
        <w:t xml:space="preserve"> a pomocí páskových kotev kotvených do stěny a vložených do spáry. Napojení bude </w:t>
      </w:r>
      <w:proofErr w:type="spellStart"/>
      <w:r w:rsidRPr="001332A6">
        <w:rPr>
          <w:rFonts w:ascii="Arial" w:hAnsi="Arial" w:cs="Arial"/>
          <w:sz w:val="22"/>
          <w:szCs w:val="22"/>
        </w:rPr>
        <w:t>přebandážováno</w:t>
      </w:r>
      <w:proofErr w:type="spellEnd"/>
      <w:r w:rsidRPr="001332A6">
        <w:rPr>
          <w:rFonts w:ascii="Arial" w:hAnsi="Arial" w:cs="Arial"/>
          <w:sz w:val="22"/>
          <w:szCs w:val="22"/>
        </w:rPr>
        <w:t xml:space="preserve"> </w:t>
      </w:r>
      <w:proofErr w:type="spellStart"/>
      <w:r w:rsidRPr="001332A6">
        <w:rPr>
          <w:rFonts w:ascii="Arial" w:hAnsi="Arial" w:cs="Arial"/>
          <w:sz w:val="22"/>
          <w:szCs w:val="22"/>
        </w:rPr>
        <w:t>sklotextilní</w:t>
      </w:r>
      <w:proofErr w:type="spellEnd"/>
      <w:r w:rsidRPr="001332A6">
        <w:rPr>
          <w:rFonts w:ascii="Arial" w:hAnsi="Arial" w:cs="Arial"/>
          <w:sz w:val="22"/>
          <w:szCs w:val="22"/>
        </w:rPr>
        <w:t xml:space="preserve"> tkaninou a omítnuto.  </w:t>
      </w:r>
      <w:r w:rsidRPr="001332A6">
        <w:rPr>
          <w:rFonts w:ascii="Arial" w:hAnsi="Arial" w:cs="Arial"/>
          <w:i/>
          <w:sz w:val="22"/>
          <w:szCs w:val="22"/>
        </w:rPr>
        <w:t xml:space="preserve"> </w:t>
      </w:r>
    </w:p>
    <w:p w:rsidR="00A266C2" w:rsidRPr="001332A6" w:rsidRDefault="000E2A13">
      <w:pPr>
        <w:numPr>
          <w:ilvl w:val="1"/>
          <w:numId w:val="14"/>
        </w:numPr>
        <w:ind w:left="851" w:firstLine="0"/>
        <w:jc w:val="both"/>
        <w:rPr>
          <w:rFonts w:ascii="Arial" w:hAnsi="Arial" w:cs="Arial"/>
          <w:sz w:val="22"/>
          <w:szCs w:val="22"/>
        </w:rPr>
      </w:pPr>
      <w:r w:rsidRPr="001332A6">
        <w:rPr>
          <w:rFonts w:ascii="Arial" w:hAnsi="Arial" w:cs="Arial"/>
          <w:sz w:val="22"/>
          <w:szCs w:val="22"/>
        </w:rPr>
        <w:t xml:space="preserve">Napojení stěn a příček na strop bude rovněž provedeno tuhé, pomocí kotev.  Spára mezi horní hranou zdiva a spodním </w:t>
      </w:r>
      <w:proofErr w:type="gramStart"/>
      <w:r w:rsidRPr="001332A6">
        <w:rPr>
          <w:rFonts w:ascii="Arial" w:hAnsi="Arial" w:cs="Arial"/>
          <w:sz w:val="22"/>
          <w:szCs w:val="22"/>
        </w:rPr>
        <w:t xml:space="preserve">lícem </w:t>
      </w:r>
      <w:proofErr w:type="spellStart"/>
      <w:r w:rsidRPr="001332A6">
        <w:rPr>
          <w:rFonts w:ascii="Arial" w:hAnsi="Arial" w:cs="Arial"/>
          <w:sz w:val="22"/>
          <w:szCs w:val="22"/>
        </w:rPr>
        <w:t>ž.b</w:t>
      </w:r>
      <w:proofErr w:type="spellEnd"/>
      <w:r w:rsidRPr="001332A6">
        <w:rPr>
          <w:rFonts w:ascii="Arial" w:hAnsi="Arial" w:cs="Arial"/>
          <w:sz w:val="22"/>
          <w:szCs w:val="22"/>
        </w:rPr>
        <w:t>. stropu</w:t>
      </w:r>
      <w:proofErr w:type="gramEnd"/>
      <w:r w:rsidRPr="001332A6">
        <w:rPr>
          <w:rFonts w:ascii="Arial" w:hAnsi="Arial" w:cs="Arial"/>
          <w:sz w:val="22"/>
          <w:szCs w:val="22"/>
        </w:rPr>
        <w:t xml:space="preserve"> bude vyplněna PU pěnou (případně i s požární odolností na rozmezí požárních úseků). Nebo dle doporučení výrobce. Účelem je zachovat všechny požadované hodnoty jak akustické, tak i požární. Kotvení na pásky i u stropu je důležité zejména v místech, kde nejsou příčky plně kotveny do stěn, nebo jsou příčky narušeny provedením drážek ve zdivu. Předpokládáme tedy provedení kotvení pomocí pásku u všech nových příček.</w:t>
      </w:r>
    </w:p>
    <w:p w:rsidR="00A266C2" w:rsidRPr="001332A6" w:rsidRDefault="00A266C2">
      <w:pPr>
        <w:ind w:left="851"/>
        <w:rPr>
          <w:rFonts w:ascii="Arial" w:hAnsi="Arial" w:cs="Arial"/>
          <w:i/>
          <w:sz w:val="18"/>
          <w:szCs w:val="18"/>
        </w:rPr>
      </w:pPr>
    </w:p>
    <w:p w:rsidR="00A266C2" w:rsidRPr="001332A6" w:rsidRDefault="000E2A13">
      <w:pPr>
        <w:pStyle w:val="Heading5"/>
        <w:numPr>
          <w:ilvl w:val="4"/>
          <w:numId w:val="2"/>
        </w:numPr>
        <w:tabs>
          <w:tab w:val="left" w:pos="0"/>
        </w:tabs>
        <w:ind w:left="851" w:firstLine="0"/>
        <w:jc w:val="both"/>
        <w:rPr>
          <w:rFonts w:ascii="Arial" w:hAnsi="Arial" w:cs="Arial"/>
          <w:i w:val="0"/>
        </w:rPr>
      </w:pPr>
      <w:bookmarkStart w:id="80" w:name="_Toc200541477"/>
      <w:bookmarkStart w:id="81" w:name="_Toc300606681"/>
      <w:r w:rsidRPr="001332A6">
        <w:rPr>
          <w:rFonts w:ascii="Arial" w:hAnsi="Arial" w:cs="Arial"/>
          <w:b w:val="0"/>
          <w:sz w:val="24"/>
          <w:szCs w:val="24"/>
          <w:u w:val="single"/>
        </w:rPr>
        <w:t>Překlady.</w:t>
      </w:r>
      <w:bookmarkEnd w:id="80"/>
      <w:bookmarkEnd w:id="81"/>
      <w:r w:rsidRPr="001332A6">
        <w:rPr>
          <w:rFonts w:ascii="Arial" w:hAnsi="Arial" w:cs="Arial"/>
          <w:i w:val="0"/>
        </w:rPr>
        <w:tab/>
      </w:r>
      <w:r w:rsidRPr="001332A6">
        <w:rPr>
          <w:rFonts w:ascii="Arial" w:hAnsi="Arial" w:cs="Arial"/>
          <w:i w:val="0"/>
        </w:rPr>
        <w:tab/>
      </w:r>
      <w:r w:rsidRPr="001332A6">
        <w:rPr>
          <w:rFonts w:ascii="Arial" w:hAnsi="Arial" w:cs="Arial"/>
          <w:i w:val="0"/>
        </w:rPr>
        <w:tab/>
      </w:r>
    </w:p>
    <w:p w:rsidR="00A266C2" w:rsidRPr="001332A6" w:rsidRDefault="000E2A13">
      <w:pPr>
        <w:pStyle w:val="Zkladntext"/>
        <w:ind w:left="851"/>
        <w:rPr>
          <w:szCs w:val="22"/>
        </w:rPr>
      </w:pPr>
      <w:r w:rsidRPr="001332A6">
        <w:rPr>
          <w:szCs w:val="22"/>
        </w:rPr>
        <w:t>Překlady nad otvory budou odpovídat danému typu a tloušťce stěny, šířce otvoru, zatížení působící na překlad a možnosti požadované délky uložení pro daný typ překladu. V objektu se předpokládají následující typy překladů:</w:t>
      </w:r>
    </w:p>
    <w:p w:rsidR="00A266C2" w:rsidRPr="001332A6" w:rsidRDefault="000E2A13">
      <w:pPr>
        <w:pStyle w:val="Zkladntext"/>
        <w:spacing w:before="60" w:after="60" w:line="240" w:lineRule="auto"/>
        <w:ind w:left="851"/>
        <w:rPr>
          <w:szCs w:val="22"/>
        </w:rPr>
      </w:pPr>
      <w:r w:rsidRPr="001332A6">
        <w:rPr>
          <w:szCs w:val="22"/>
        </w:rPr>
        <w:t xml:space="preserve">Překlady z ocelových válcovaných profilů L, I, U (všechny typy zdiva včetně pórobetonového). Tyto překlady se předpokládají osazovat tam, kde nebude z různých důvodů možné či vhodné osazovat typové překlady. (Profily budou opatřeny 2x antikorozním nátěrem (vyjma případů, kde budou zality cementovou </w:t>
      </w:r>
      <w:proofErr w:type="gramStart"/>
      <w:r w:rsidRPr="001332A6">
        <w:rPr>
          <w:szCs w:val="22"/>
        </w:rPr>
        <w:t>maltou) ,  z vnější</w:t>
      </w:r>
      <w:proofErr w:type="gramEnd"/>
      <w:r w:rsidRPr="001332A6">
        <w:rPr>
          <w:szCs w:val="22"/>
        </w:rPr>
        <w:t xml:space="preserve"> strany armovací sítí do omítek a následně opatřeny cementovým postřikem a omítnuty). </w:t>
      </w:r>
    </w:p>
    <w:p w:rsidR="00A266C2" w:rsidRPr="001332A6" w:rsidRDefault="00A266C2">
      <w:pPr>
        <w:ind w:left="851"/>
        <w:rPr>
          <w:rFonts w:ascii="Arial" w:hAnsi="Arial" w:cs="Arial"/>
          <w:sz w:val="18"/>
          <w:szCs w:val="18"/>
        </w:rPr>
      </w:pPr>
    </w:p>
    <w:p w:rsidR="00A266C2" w:rsidRPr="001332A6" w:rsidRDefault="000E2A13">
      <w:pPr>
        <w:pStyle w:val="Heading3"/>
        <w:numPr>
          <w:ilvl w:val="2"/>
          <w:numId w:val="2"/>
        </w:numPr>
        <w:shd w:val="clear" w:color="auto" w:fill="FBD4B4" w:themeFill="accent6" w:themeFillTint="66"/>
        <w:ind w:left="851" w:firstLine="0"/>
        <w:rPr>
          <w:u w:val="none"/>
        </w:rPr>
      </w:pPr>
      <w:bookmarkStart w:id="82" w:name="_Toc300606689"/>
      <w:bookmarkStart w:id="83" w:name="_Toc300606781"/>
      <w:bookmarkStart w:id="84" w:name="_Toc300606690"/>
      <w:bookmarkStart w:id="85" w:name="_Toc71504196"/>
      <w:bookmarkEnd w:id="82"/>
      <w:bookmarkEnd w:id="83"/>
      <w:r w:rsidRPr="001332A6">
        <w:rPr>
          <w:u w:val="none"/>
        </w:rPr>
        <w:t>Podhledy</w:t>
      </w:r>
      <w:bookmarkEnd w:id="84"/>
      <w:bookmarkEnd w:id="85"/>
    </w:p>
    <w:tbl>
      <w:tblPr>
        <w:tblW w:w="10004" w:type="dxa"/>
        <w:tblInd w:w="60" w:type="dxa"/>
        <w:tblCellMar>
          <w:left w:w="0" w:type="dxa"/>
          <w:right w:w="0" w:type="dxa"/>
        </w:tblCellMar>
        <w:tblLook w:val="0000"/>
      </w:tblPr>
      <w:tblGrid>
        <w:gridCol w:w="10004"/>
      </w:tblGrid>
      <w:tr w:rsidR="00A266C2" w:rsidRPr="001332A6">
        <w:trPr>
          <w:trHeight w:val="80"/>
        </w:trPr>
        <w:tc>
          <w:tcPr>
            <w:tcW w:w="10004" w:type="dxa"/>
            <w:shd w:val="clear" w:color="auto" w:fill="auto"/>
            <w:vAlign w:val="center"/>
          </w:tcPr>
          <w:p w:rsidR="00A266C2" w:rsidRPr="001332A6" w:rsidRDefault="000E2A13">
            <w:pPr>
              <w:ind w:left="851"/>
              <w:jc w:val="both"/>
              <w:rPr>
                <w:rFonts w:ascii="Arial" w:hAnsi="Arial" w:cs="Arial"/>
                <w:sz w:val="20"/>
                <w:szCs w:val="20"/>
              </w:rPr>
            </w:pPr>
            <w:r w:rsidRPr="001332A6">
              <w:rPr>
                <w:rFonts w:ascii="Arial" w:hAnsi="Arial" w:cs="Arial"/>
                <w:sz w:val="20"/>
                <w:szCs w:val="20"/>
              </w:rPr>
              <w:t>V objektu jsou navrženy následující typy podhledů:</w:t>
            </w:r>
          </w:p>
          <w:p w:rsidR="00A266C2" w:rsidRPr="001332A6" w:rsidRDefault="00A266C2">
            <w:pPr>
              <w:ind w:left="851"/>
              <w:jc w:val="both"/>
              <w:rPr>
                <w:rFonts w:ascii="Arial" w:hAnsi="Arial" w:cs="Arial"/>
                <w:b/>
                <w:sz w:val="20"/>
                <w:szCs w:val="20"/>
                <w:u w:val="single"/>
              </w:rPr>
            </w:pPr>
          </w:p>
          <w:p w:rsidR="00A266C2" w:rsidRPr="001332A6" w:rsidRDefault="000E2A13">
            <w:pPr>
              <w:ind w:left="851"/>
              <w:jc w:val="both"/>
              <w:rPr>
                <w:rFonts w:ascii="Arial" w:hAnsi="Arial" w:cs="Arial"/>
                <w:b/>
                <w:sz w:val="20"/>
                <w:szCs w:val="20"/>
                <w:u w:val="single"/>
              </w:rPr>
            </w:pPr>
            <w:proofErr w:type="gramStart"/>
            <w:r w:rsidRPr="001332A6">
              <w:rPr>
                <w:rFonts w:ascii="Arial" w:hAnsi="Arial" w:cs="Arial"/>
                <w:b/>
                <w:sz w:val="20"/>
                <w:szCs w:val="20"/>
                <w:u w:val="single"/>
              </w:rPr>
              <w:t>PH 1   SDK</w:t>
            </w:r>
            <w:proofErr w:type="gramEnd"/>
            <w:r w:rsidRPr="001332A6">
              <w:rPr>
                <w:rFonts w:ascii="Arial" w:hAnsi="Arial" w:cs="Arial"/>
                <w:b/>
                <w:sz w:val="20"/>
                <w:szCs w:val="20"/>
                <w:u w:val="single"/>
              </w:rPr>
              <w:t xml:space="preserve"> PODHLED – SUCHÝ PROVOZ.</w:t>
            </w:r>
          </w:p>
          <w:p w:rsidR="00A266C2" w:rsidRPr="001332A6" w:rsidRDefault="000E2A13">
            <w:pPr>
              <w:ind w:left="851"/>
              <w:jc w:val="both"/>
              <w:rPr>
                <w:rFonts w:ascii="Arial" w:hAnsi="Arial" w:cs="Arial"/>
                <w:sz w:val="20"/>
                <w:szCs w:val="20"/>
              </w:rPr>
            </w:pPr>
            <w:r w:rsidRPr="001332A6">
              <w:rPr>
                <w:rFonts w:ascii="Arial" w:hAnsi="Arial" w:cs="Arial"/>
                <w:sz w:val="20"/>
                <w:szCs w:val="20"/>
              </w:rPr>
              <w:t xml:space="preserve">SDK plný podhled, dvouúrovňový rošt, s deskou standard  </w:t>
            </w:r>
            <w:r w:rsidR="00C33311">
              <w:rPr>
                <w:rFonts w:ascii="Arial" w:hAnsi="Arial" w:cs="Arial"/>
                <w:sz w:val="20"/>
                <w:szCs w:val="20"/>
              </w:rPr>
              <w:t>-</w:t>
            </w:r>
            <w:r w:rsidRPr="001332A6">
              <w:rPr>
                <w:rFonts w:ascii="Arial" w:hAnsi="Arial" w:cs="Arial"/>
                <w:sz w:val="20"/>
                <w:szCs w:val="20"/>
              </w:rPr>
              <w:t xml:space="preserve"> 1x </w:t>
            </w:r>
            <w:proofErr w:type="spellStart"/>
            <w:r w:rsidRPr="001332A6">
              <w:rPr>
                <w:rFonts w:ascii="Arial" w:hAnsi="Arial" w:cs="Arial"/>
                <w:sz w:val="20"/>
                <w:szCs w:val="20"/>
              </w:rPr>
              <w:t>tl</w:t>
            </w:r>
            <w:proofErr w:type="spellEnd"/>
            <w:r w:rsidRPr="001332A6">
              <w:rPr>
                <w:rFonts w:ascii="Arial" w:hAnsi="Arial" w:cs="Arial"/>
                <w:sz w:val="20"/>
                <w:szCs w:val="20"/>
              </w:rPr>
              <w:t>. 15mm. Rošt z </w:t>
            </w:r>
            <w:proofErr w:type="spellStart"/>
            <w:r w:rsidRPr="001332A6">
              <w:rPr>
                <w:rFonts w:ascii="Arial" w:hAnsi="Arial" w:cs="Arial"/>
                <w:sz w:val="20"/>
                <w:szCs w:val="20"/>
              </w:rPr>
              <w:t>oc</w:t>
            </w:r>
            <w:proofErr w:type="spellEnd"/>
            <w:r w:rsidRPr="001332A6">
              <w:rPr>
                <w:rFonts w:ascii="Arial" w:hAnsi="Arial" w:cs="Arial"/>
                <w:sz w:val="20"/>
                <w:szCs w:val="20"/>
              </w:rPr>
              <w:t>. pozinkovaných profilů bude dodán na zatížení od SDK desek a svítidel.</w:t>
            </w:r>
          </w:p>
          <w:p w:rsidR="00A266C2" w:rsidRPr="001332A6" w:rsidRDefault="00A266C2">
            <w:pPr>
              <w:ind w:left="851"/>
              <w:jc w:val="both"/>
              <w:rPr>
                <w:rFonts w:ascii="Arial" w:hAnsi="Arial" w:cs="Arial"/>
                <w:sz w:val="20"/>
                <w:szCs w:val="20"/>
              </w:rPr>
            </w:pPr>
          </w:p>
          <w:p w:rsidR="00A266C2" w:rsidRPr="001332A6" w:rsidRDefault="00A266C2">
            <w:pPr>
              <w:ind w:left="851"/>
              <w:jc w:val="both"/>
              <w:rPr>
                <w:rFonts w:ascii="Arial" w:hAnsi="Arial" w:cs="Arial"/>
                <w:sz w:val="20"/>
                <w:szCs w:val="20"/>
              </w:rPr>
            </w:pPr>
          </w:p>
          <w:p w:rsidR="00A266C2" w:rsidRPr="001332A6" w:rsidRDefault="000E2A13">
            <w:pPr>
              <w:ind w:left="851"/>
              <w:jc w:val="both"/>
              <w:rPr>
                <w:rFonts w:ascii="Arial" w:hAnsi="Arial" w:cs="Arial"/>
                <w:b/>
                <w:sz w:val="20"/>
                <w:szCs w:val="20"/>
                <w:u w:val="single"/>
              </w:rPr>
            </w:pPr>
            <w:proofErr w:type="gramStart"/>
            <w:r w:rsidRPr="001332A6">
              <w:rPr>
                <w:rFonts w:ascii="Arial" w:hAnsi="Arial" w:cs="Arial"/>
                <w:b/>
                <w:sz w:val="20"/>
                <w:szCs w:val="20"/>
                <w:u w:val="single"/>
              </w:rPr>
              <w:t>PH 2   SDK</w:t>
            </w:r>
            <w:proofErr w:type="gramEnd"/>
            <w:r w:rsidRPr="001332A6">
              <w:rPr>
                <w:rFonts w:ascii="Arial" w:hAnsi="Arial" w:cs="Arial"/>
                <w:b/>
                <w:sz w:val="20"/>
                <w:szCs w:val="20"/>
                <w:u w:val="single"/>
              </w:rPr>
              <w:t xml:space="preserve"> PODHLED – VLHKÝ PROVOZ.</w:t>
            </w:r>
          </w:p>
          <w:p w:rsidR="00A266C2" w:rsidRPr="001332A6" w:rsidRDefault="000E2A13">
            <w:pPr>
              <w:ind w:left="851"/>
              <w:jc w:val="both"/>
              <w:rPr>
                <w:rFonts w:ascii="Arial" w:hAnsi="Arial" w:cs="Arial"/>
                <w:sz w:val="20"/>
                <w:szCs w:val="20"/>
              </w:rPr>
            </w:pPr>
            <w:r w:rsidRPr="001332A6">
              <w:rPr>
                <w:rFonts w:ascii="Arial" w:hAnsi="Arial" w:cs="Arial"/>
                <w:sz w:val="20"/>
                <w:szCs w:val="20"/>
              </w:rPr>
              <w:t xml:space="preserve">SDK plný podhled, dvouúrovňový rošt, s deskou impregnovanou proti vlhkosti  1x </w:t>
            </w:r>
            <w:proofErr w:type="spellStart"/>
            <w:r w:rsidRPr="001332A6">
              <w:rPr>
                <w:rFonts w:ascii="Arial" w:hAnsi="Arial" w:cs="Arial"/>
                <w:sz w:val="20"/>
                <w:szCs w:val="20"/>
              </w:rPr>
              <w:t>tl</w:t>
            </w:r>
            <w:proofErr w:type="spellEnd"/>
            <w:r w:rsidRPr="001332A6">
              <w:rPr>
                <w:rFonts w:ascii="Arial" w:hAnsi="Arial" w:cs="Arial"/>
                <w:sz w:val="20"/>
                <w:szCs w:val="20"/>
              </w:rPr>
              <w:t>. 15mm. Rošt z </w:t>
            </w:r>
            <w:proofErr w:type="spellStart"/>
            <w:r w:rsidRPr="001332A6">
              <w:rPr>
                <w:rFonts w:ascii="Arial" w:hAnsi="Arial" w:cs="Arial"/>
                <w:sz w:val="20"/>
                <w:szCs w:val="20"/>
              </w:rPr>
              <w:t>oc</w:t>
            </w:r>
            <w:proofErr w:type="spellEnd"/>
            <w:r w:rsidRPr="001332A6">
              <w:rPr>
                <w:rFonts w:ascii="Arial" w:hAnsi="Arial" w:cs="Arial"/>
                <w:sz w:val="20"/>
                <w:szCs w:val="20"/>
              </w:rPr>
              <w:t>. pozinkovaných profilů bude dodán na zatížení od SDK desek a svítidel.</w:t>
            </w:r>
          </w:p>
          <w:p w:rsidR="00A266C2" w:rsidRPr="001332A6" w:rsidRDefault="00A266C2">
            <w:pPr>
              <w:ind w:left="851"/>
              <w:jc w:val="both"/>
              <w:rPr>
                <w:rFonts w:ascii="Arial" w:hAnsi="Arial" w:cs="Arial"/>
                <w:sz w:val="20"/>
              </w:rPr>
            </w:pPr>
          </w:p>
          <w:p w:rsidR="00A266C2" w:rsidRPr="001332A6" w:rsidRDefault="000E2A13">
            <w:pPr>
              <w:ind w:left="851"/>
              <w:jc w:val="both"/>
              <w:rPr>
                <w:rFonts w:ascii="Arial" w:hAnsi="Arial" w:cs="Arial"/>
                <w:sz w:val="20"/>
              </w:rPr>
            </w:pPr>
            <w:r w:rsidRPr="001332A6">
              <w:rPr>
                <w:rFonts w:ascii="Arial" w:hAnsi="Arial" w:cs="Arial"/>
                <w:sz w:val="20"/>
              </w:rPr>
              <w:t>KONSTRUKCE PRO SDK PODHLED – PH1, PH2, PH3:</w:t>
            </w:r>
          </w:p>
          <w:p w:rsidR="00A266C2" w:rsidRPr="001332A6" w:rsidRDefault="000E2A13">
            <w:pPr>
              <w:ind w:left="851"/>
              <w:jc w:val="both"/>
              <w:rPr>
                <w:rFonts w:ascii="Arial" w:hAnsi="Arial" w:cs="Arial"/>
                <w:sz w:val="20"/>
              </w:rPr>
            </w:pPr>
            <w:r w:rsidRPr="001332A6">
              <w:rPr>
                <w:rFonts w:ascii="Arial" w:hAnsi="Arial" w:cs="Arial"/>
                <w:noProof/>
              </w:rPr>
              <w:drawing>
                <wp:inline distT="0" distB="0" distL="0" distR="0">
                  <wp:extent cx="3126105" cy="1645920"/>
                  <wp:effectExtent l="0" t="0" r="0" b="0"/>
                  <wp:docPr id="11" name="obráze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obrázek 21"/>
                          <pic:cNvPicPr>
                            <a:picLocks noChangeAspect="1" noChangeArrowheads="1"/>
                          </pic:cNvPicPr>
                        </pic:nvPicPr>
                        <pic:blipFill>
                          <a:blip r:embed="rId18" cstate="print"/>
                          <a:srcRect t="41374" r="7327" b="27365"/>
                          <a:stretch>
                            <a:fillRect/>
                          </a:stretch>
                        </pic:blipFill>
                        <pic:spPr bwMode="auto">
                          <a:xfrm>
                            <a:off x="0" y="0"/>
                            <a:ext cx="3126105" cy="1645920"/>
                          </a:xfrm>
                          <a:prstGeom prst="rect">
                            <a:avLst/>
                          </a:prstGeom>
                        </pic:spPr>
                      </pic:pic>
                    </a:graphicData>
                  </a:graphic>
                </wp:inline>
              </w:drawing>
            </w:r>
          </w:p>
          <w:p w:rsidR="00A266C2" w:rsidRPr="001332A6" w:rsidRDefault="00A266C2">
            <w:pPr>
              <w:ind w:left="851"/>
              <w:jc w:val="both"/>
              <w:rPr>
                <w:rFonts w:ascii="Arial" w:hAnsi="Arial" w:cs="Arial"/>
                <w:b/>
                <w:sz w:val="20"/>
                <w:szCs w:val="20"/>
                <w:u w:val="single"/>
              </w:rPr>
            </w:pPr>
          </w:p>
          <w:p w:rsidR="00A266C2" w:rsidRPr="001332A6" w:rsidRDefault="000E2A13">
            <w:pPr>
              <w:ind w:left="851"/>
              <w:jc w:val="both"/>
              <w:rPr>
                <w:rFonts w:ascii="Arial" w:hAnsi="Arial" w:cs="Arial"/>
                <w:b/>
                <w:sz w:val="20"/>
                <w:szCs w:val="20"/>
                <w:u w:val="single"/>
              </w:rPr>
            </w:pPr>
            <w:proofErr w:type="gramStart"/>
            <w:r w:rsidRPr="001332A6">
              <w:rPr>
                <w:rFonts w:ascii="Arial" w:hAnsi="Arial" w:cs="Arial"/>
                <w:b/>
                <w:sz w:val="20"/>
                <w:szCs w:val="20"/>
                <w:u w:val="single"/>
              </w:rPr>
              <w:t>PH 3   PODHLED</w:t>
            </w:r>
            <w:proofErr w:type="gramEnd"/>
            <w:r w:rsidRPr="001332A6">
              <w:rPr>
                <w:rFonts w:ascii="Arial" w:hAnsi="Arial" w:cs="Arial"/>
                <w:b/>
                <w:sz w:val="20"/>
                <w:szCs w:val="20"/>
                <w:u w:val="single"/>
              </w:rPr>
              <w:t xml:space="preserve"> – VARNA - VODĚODOLNÝ</w:t>
            </w:r>
          </w:p>
          <w:p w:rsidR="00A266C2" w:rsidRPr="001332A6" w:rsidRDefault="000E2A13">
            <w:pPr>
              <w:ind w:left="851"/>
              <w:jc w:val="both"/>
              <w:rPr>
                <w:rFonts w:ascii="Arial" w:hAnsi="Arial" w:cs="Arial"/>
                <w:sz w:val="20"/>
                <w:szCs w:val="20"/>
              </w:rPr>
            </w:pPr>
            <w:r w:rsidRPr="001332A6">
              <w:rPr>
                <w:rFonts w:ascii="Arial" w:hAnsi="Arial" w:cs="Arial"/>
                <w:sz w:val="20"/>
                <w:szCs w:val="20"/>
              </w:rPr>
              <w:t xml:space="preserve">Plný podhled, jednoúrovňový </w:t>
            </w:r>
            <w:proofErr w:type="gramStart"/>
            <w:r w:rsidRPr="001332A6">
              <w:rPr>
                <w:rFonts w:ascii="Arial" w:hAnsi="Arial" w:cs="Arial"/>
                <w:sz w:val="20"/>
                <w:szCs w:val="20"/>
              </w:rPr>
              <w:t>rošt  s deskou</w:t>
            </w:r>
            <w:proofErr w:type="gramEnd"/>
            <w:r w:rsidRPr="001332A6">
              <w:rPr>
                <w:rFonts w:ascii="Arial" w:hAnsi="Arial" w:cs="Arial"/>
                <w:sz w:val="20"/>
                <w:szCs w:val="20"/>
              </w:rPr>
              <w:t>, která je složená z jádra z portlandského cementu a</w:t>
            </w:r>
          </w:p>
          <w:p w:rsidR="00A266C2" w:rsidRPr="001332A6" w:rsidRDefault="000E2A13">
            <w:pPr>
              <w:ind w:left="851"/>
              <w:jc w:val="both"/>
              <w:rPr>
                <w:rFonts w:ascii="Arial" w:hAnsi="Arial" w:cs="Arial"/>
                <w:sz w:val="20"/>
                <w:szCs w:val="20"/>
              </w:rPr>
            </w:pPr>
            <w:r w:rsidRPr="001332A6">
              <w:rPr>
                <w:rFonts w:ascii="Arial" w:hAnsi="Arial" w:cs="Arial"/>
                <w:sz w:val="20"/>
                <w:szCs w:val="20"/>
              </w:rPr>
              <w:t>lehčeného kameniva. Cementové jádro je obaleno síťovinou ze skelných vláken. Hrany desek jsou vyztužené pomocí tkaniny ze skelných vláken. Deska 100% odolává vodě a vlhkosti a také odolává plísním.</w:t>
            </w:r>
          </w:p>
          <w:p w:rsidR="00A266C2" w:rsidRPr="001332A6" w:rsidRDefault="000E2A13">
            <w:pPr>
              <w:ind w:left="851"/>
              <w:jc w:val="both"/>
              <w:rPr>
                <w:rFonts w:ascii="Arial" w:hAnsi="Arial" w:cs="Arial"/>
                <w:sz w:val="20"/>
                <w:szCs w:val="20"/>
              </w:rPr>
            </w:pPr>
            <w:r w:rsidRPr="001332A6">
              <w:rPr>
                <w:rFonts w:ascii="Arial" w:hAnsi="Arial" w:cs="Arial"/>
                <w:sz w:val="20"/>
                <w:szCs w:val="20"/>
              </w:rPr>
              <w:t xml:space="preserve">Odolnost desek </w:t>
            </w:r>
            <w:proofErr w:type="gramStart"/>
            <w:r w:rsidRPr="001332A6">
              <w:rPr>
                <w:rFonts w:ascii="Arial" w:hAnsi="Arial" w:cs="Arial"/>
                <w:sz w:val="20"/>
                <w:szCs w:val="20"/>
              </w:rPr>
              <w:t>je i  proti</w:t>
            </w:r>
            <w:proofErr w:type="gramEnd"/>
            <w:r w:rsidRPr="001332A6">
              <w:rPr>
                <w:rFonts w:ascii="Arial" w:hAnsi="Arial" w:cs="Arial"/>
                <w:sz w:val="20"/>
                <w:szCs w:val="20"/>
              </w:rPr>
              <w:t xml:space="preserve"> ohybu a nárazu. Desky jsou nehořlavé.</w:t>
            </w:r>
          </w:p>
          <w:p w:rsidR="00A266C2" w:rsidRPr="001332A6" w:rsidRDefault="000E2A13">
            <w:pPr>
              <w:ind w:left="851"/>
              <w:jc w:val="both"/>
              <w:rPr>
                <w:rFonts w:ascii="Arial" w:hAnsi="Arial" w:cs="Arial"/>
                <w:sz w:val="20"/>
                <w:szCs w:val="20"/>
              </w:rPr>
            </w:pPr>
            <w:proofErr w:type="spellStart"/>
            <w:r w:rsidRPr="001332A6">
              <w:rPr>
                <w:rFonts w:ascii="Arial" w:hAnsi="Arial" w:cs="Arial"/>
                <w:sz w:val="20"/>
                <w:szCs w:val="20"/>
              </w:rPr>
              <w:t>Tl</w:t>
            </w:r>
            <w:proofErr w:type="spellEnd"/>
            <w:r w:rsidRPr="001332A6">
              <w:rPr>
                <w:rFonts w:ascii="Arial" w:hAnsi="Arial" w:cs="Arial"/>
                <w:sz w:val="20"/>
                <w:szCs w:val="20"/>
              </w:rPr>
              <w:t xml:space="preserve">. </w:t>
            </w:r>
            <w:proofErr w:type="gramStart"/>
            <w:r w:rsidRPr="001332A6">
              <w:rPr>
                <w:rFonts w:ascii="Arial" w:hAnsi="Arial" w:cs="Arial"/>
                <w:sz w:val="20"/>
                <w:szCs w:val="20"/>
              </w:rPr>
              <w:t>desky</w:t>
            </w:r>
            <w:proofErr w:type="gramEnd"/>
            <w:r w:rsidRPr="001332A6">
              <w:rPr>
                <w:rFonts w:ascii="Arial" w:hAnsi="Arial" w:cs="Arial"/>
                <w:sz w:val="20"/>
                <w:szCs w:val="20"/>
              </w:rPr>
              <w:t xml:space="preserve"> je 12.5mm. Rošt z </w:t>
            </w:r>
            <w:proofErr w:type="spellStart"/>
            <w:r w:rsidRPr="001332A6">
              <w:rPr>
                <w:rFonts w:ascii="Arial" w:hAnsi="Arial" w:cs="Arial"/>
                <w:sz w:val="20"/>
                <w:szCs w:val="20"/>
              </w:rPr>
              <w:t>oc</w:t>
            </w:r>
            <w:proofErr w:type="spellEnd"/>
            <w:r w:rsidRPr="001332A6">
              <w:rPr>
                <w:rFonts w:ascii="Arial" w:hAnsi="Arial" w:cs="Arial"/>
                <w:sz w:val="20"/>
                <w:szCs w:val="20"/>
              </w:rPr>
              <w:t>. pozinkovaných profilů bude dodán na zatížení od desek a svítidel. Ve výdejně pak i od obkladu zavěšeného podhledu.</w:t>
            </w:r>
          </w:p>
          <w:p w:rsidR="00A266C2" w:rsidRPr="001332A6" w:rsidRDefault="00A266C2">
            <w:pPr>
              <w:ind w:left="851"/>
              <w:jc w:val="both"/>
              <w:rPr>
                <w:rFonts w:ascii="Arial" w:hAnsi="Arial" w:cs="Arial"/>
                <w:sz w:val="20"/>
              </w:rPr>
            </w:pPr>
          </w:p>
          <w:p w:rsidR="00A266C2" w:rsidRPr="001332A6" w:rsidRDefault="000E2A13">
            <w:pPr>
              <w:ind w:left="851"/>
              <w:jc w:val="both"/>
              <w:rPr>
                <w:rFonts w:ascii="Arial" w:hAnsi="Arial" w:cs="Arial"/>
                <w:b/>
                <w:sz w:val="20"/>
                <w:szCs w:val="20"/>
                <w:u w:val="single"/>
              </w:rPr>
            </w:pPr>
            <w:proofErr w:type="gramStart"/>
            <w:r w:rsidRPr="001332A6">
              <w:rPr>
                <w:rFonts w:ascii="Arial" w:hAnsi="Arial" w:cs="Arial"/>
                <w:b/>
                <w:sz w:val="20"/>
                <w:szCs w:val="20"/>
                <w:u w:val="single"/>
              </w:rPr>
              <w:t>PH 4   PODHLED</w:t>
            </w:r>
            <w:proofErr w:type="gramEnd"/>
            <w:r w:rsidRPr="001332A6">
              <w:rPr>
                <w:rFonts w:ascii="Arial" w:hAnsi="Arial" w:cs="Arial"/>
                <w:b/>
                <w:sz w:val="20"/>
                <w:szCs w:val="20"/>
                <w:u w:val="single"/>
              </w:rPr>
              <w:t xml:space="preserve"> – AKUSTICKÝ ÚTLUM</w:t>
            </w:r>
          </w:p>
          <w:p w:rsidR="00A266C2" w:rsidRPr="001332A6" w:rsidRDefault="000E2A13">
            <w:pPr>
              <w:ind w:left="851"/>
              <w:jc w:val="both"/>
              <w:rPr>
                <w:rFonts w:ascii="Arial" w:hAnsi="Arial" w:cs="Arial"/>
                <w:sz w:val="20"/>
                <w:szCs w:val="20"/>
              </w:rPr>
            </w:pPr>
            <w:r w:rsidRPr="001332A6">
              <w:rPr>
                <w:rFonts w:ascii="Arial" w:hAnsi="Arial" w:cs="Arial"/>
                <w:sz w:val="20"/>
                <w:szCs w:val="20"/>
              </w:rPr>
              <w:t xml:space="preserve">Pro akustické oddělení tříd a kabinetu od 2.NP bude pod stropní konstrukcí proveden SDK podhled. </w:t>
            </w:r>
          </w:p>
          <w:p w:rsidR="00A266C2" w:rsidRPr="001332A6" w:rsidRDefault="000E2A13">
            <w:pPr>
              <w:ind w:left="851"/>
              <w:jc w:val="both"/>
              <w:rPr>
                <w:rFonts w:ascii="Arial" w:hAnsi="Arial" w:cs="Arial"/>
                <w:sz w:val="20"/>
                <w:szCs w:val="20"/>
              </w:rPr>
            </w:pPr>
            <w:r w:rsidRPr="001332A6">
              <w:rPr>
                <w:rFonts w:ascii="Arial" w:hAnsi="Arial" w:cs="Arial"/>
                <w:sz w:val="20"/>
                <w:szCs w:val="20"/>
              </w:rPr>
              <w:t>SDK plný podhled, jednoúrovňový rošt, s </w:t>
            </w:r>
            <w:proofErr w:type="gramStart"/>
            <w:r w:rsidRPr="001332A6">
              <w:rPr>
                <w:rFonts w:ascii="Arial" w:hAnsi="Arial" w:cs="Arial"/>
                <w:sz w:val="20"/>
                <w:szCs w:val="20"/>
              </w:rPr>
              <w:t>standard  –1x</w:t>
            </w:r>
            <w:proofErr w:type="gramEnd"/>
            <w:r w:rsidRPr="001332A6">
              <w:rPr>
                <w:rFonts w:ascii="Arial" w:hAnsi="Arial" w:cs="Arial"/>
                <w:sz w:val="20"/>
                <w:szCs w:val="20"/>
              </w:rPr>
              <w:t xml:space="preserve"> </w:t>
            </w:r>
            <w:proofErr w:type="spellStart"/>
            <w:r w:rsidRPr="001332A6">
              <w:rPr>
                <w:rFonts w:ascii="Arial" w:hAnsi="Arial" w:cs="Arial"/>
                <w:sz w:val="20"/>
                <w:szCs w:val="20"/>
              </w:rPr>
              <w:t>tl</w:t>
            </w:r>
            <w:proofErr w:type="spellEnd"/>
            <w:r w:rsidRPr="001332A6">
              <w:rPr>
                <w:rFonts w:ascii="Arial" w:hAnsi="Arial" w:cs="Arial"/>
                <w:sz w:val="20"/>
                <w:szCs w:val="20"/>
              </w:rPr>
              <w:t>. 15mm. Rošt z </w:t>
            </w:r>
            <w:proofErr w:type="spellStart"/>
            <w:r w:rsidRPr="001332A6">
              <w:rPr>
                <w:rFonts w:ascii="Arial" w:hAnsi="Arial" w:cs="Arial"/>
                <w:sz w:val="20"/>
                <w:szCs w:val="20"/>
              </w:rPr>
              <w:t>oc</w:t>
            </w:r>
            <w:proofErr w:type="spellEnd"/>
            <w:r w:rsidRPr="001332A6">
              <w:rPr>
                <w:rFonts w:ascii="Arial" w:hAnsi="Arial" w:cs="Arial"/>
                <w:sz w:val="20"/>
                <w:szCs w:val="20"/>
              </w:rPr>
              <w:t>. pozinkovaných profilů bude dodán na zatížení od SDK desek atd.</w:t>
            </w:r>
          </w:p>
          <w:p w:rsidR="00A266C2" w:rsidRPr="001332A6" w:rsidRDefault="00A266C2">
            <w:pPr>
              <w:ind w:left="851"/>
              <w:jc w:val="both"/>
              <w:rPr>
                <w:rFonts w:ascii="Arial" w:hAnsi="Arial" w:cs="Arial"/>
                <w:sz w:val="20"/>
                <w:szCs w:val="20"/>
              </w:rPr>
            </w:pPr>
          </w:p>
          <w:p w:rsidR="00A266C2" w:rsidRPr="001332A6" w:rsidRDefault="000E2A13">
            <w:pPr>
              <w:ind w:left="851"/>
              <w:jc w:val="both"/>
              <w:rPr>
                <w:rFonts w:ascii="Arial" w:hAnsi="Arial" w:cs="Arial"/>
                <w:sz w:val="20"/>
                <w:szCs w:val="20"/>
              </w:rPr>
            </w:pPr>
            <w:r w:rsidRPr="001332A6">
              <w:rPr>
                <w:rFonts w:ascii="Arial" w:hAnsi="Arial" w:cs="Arial"/>
                <w:sz w:val="20"/>
                <w:szCs w:val="20"/>
              </w:rPr>
              <w:lastRenderedPageBreak/>
              <w:t>Skladba podhledu od nosné konstrukce – stropu:</w:t>
            </w:r>
          </w:p>
          <w:p w:rsidR="00A266C2" w:rsidRPr="001332A6" w:rsidRDefault="000E2A13">
            <w:pPr>
              <w:pStyle w:val="Odstavecseseznamem"/>
              <w:numPr>
                <w:ilvl w:val="0"/>
                <w:numId w:val="43"/>
              </w:numPr>
              <w:jc w:val="both"/>
              <w:rPr>
                <w:rFonts w:ascii="Arial" w:hAnsi="Arial" w:cs="Arial"/>
                <w:sz w:val="20"/>
                <w:szCs w:val="20"/>
              </w:rPr>
            </w:pPr>
            <w:r w:rsidRPr="001332A6">
              <w:rPr>
                <w:rFonts w:ascii="Arial" w:hAnsi="Arial" w:cs="Arial"/>
                <w:sz w:val="20"/>
                <w:szCs w:val="20"/>
              </w:rPr>
              <w:t xml:space="preserve">vzduchová mezera vyplněná min. vlnou </w:t>
            </w:r>
            <w:proofErr w:type="spellStart"/>
            <w:r w:rsidRPr="001332A6">
              <w:rPr>
                <w:rFonts w:ascii="Arial" w:hAnsi="Arial" w:cs="Arial"/>
                <w:sz w:val="20"/>
                <w:szCs w:val="20"/>
              </w:rPr>
              <w:t>tl</w:t>
            </w:r>
            <w:proofErr w:type="spellEnd"/>
            <w:r w:rsidRPr="001332A6">
              <w:rPr>
                <w:rFonts w:ascii="Arial" w:hAnsi="Arial" w:cs="Arial"/>
                <w:sz w:val="20"/>
                <w:szCs w:val="20"/>
              </w:rPr>
              <w:t>. 60 mm</w:t>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t xml:space="preserve"> </w:t>
            </w:r>
            <w:proofErr w:type="spellStart"/>
            <w:r w:rsidRPr="001332A6">
              <w:rPr>
                <w:rFonts w:ascii="Arial" w:hAnsi="Arial" w:cs="Arial"/>
                <w:sz w:val="20"/>
                <w:szCs w:val="20"/>
              </w:rPr>
              <w:t>tl</w:t>
            </w:r>
            <w:proofErr w:type="spellEnd"/>
            <w:r w:rsidRPr="001332A6">
              <w:rPr>
                <w:rFonts w:ascii="Arial" w:hAnsi="Arial" w:cs="Arial"/>
                <w:sz w:val="20"/>
                <w:szCs w:val="20"/>
              </w:rPr>
              <w:t>.    60 mm,</w:t>
            </w:r>
          </w:p>
          <w:p w:rsidR="00A266C2" w:rsidRPr="001332A6" w:rsidRDefault="000E2A13">
            <w:pPr>
              <w:pStyle w:val="Odstavecseseznamem"/>
              <w:numPr>
                <w:ilvl w:val="0"/>
                <w:numId w:val="43"/>
              </w:numPr>
              <w:jc w:val="both"/>
              <w:rPr>
                <w:rFonts w:ascii="Arial" w:hAnsi="Arial" w:cs="Arial"/>
                <w:sz w:val="20"/>
                <w:szCs w:val="20"/>
              </w:rPr>
            </w:pPr>
            <w:r w:rsidRPr="001332A6">
              <w:rPr>
                <w:rFonts w:ascii="Arial" w:hAnsi="Arial" w:cs="Arial"/>
                <w:sz w:val="20"/>
                <w:szCs w:val="20"/>
              </w:rPr>
              <w:t xml:space="preserve">nosná konstrukce SDK  </w:t>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t xml:space="preserve">                                    </w:t>
            </w:r>
            <w:proofErr w:type="spellStart"/>
            <w:r w:rsidRPr="001332A6">
              <w:rPr>
                <w:rFonts w:ascii="Arial" w:hAnsi="Arial" w:cs="Arial"/>
                <w:sz w:val="20"/>
                <w:szCs w:val="20"/>
              </w:rPr>
              <w:t>tl</w:t>
            </w:r>
            <w:proofErr w:type="spellEnd"/>
            <w:r w:rsidRPr="001332A6">
              <w:rPr>
                <w:rFonts w:ascii="Arial" w:hAnsi="Arial" w:cs="Arial"/>
                <w:sz w:val="20"/>
                <w:szCs w:val="20"/>
              </w:rPr>
              <w:t>.    27 mm.</w:t>
            </w:r>
          </w:p>
          <w:p w:rsidR="00A266C2" w:rsidRPr="001332A6" w:rsidRDefault="000E2A13">
            <w:pPr>
              <w:pStyle w:val="Odstavecseseznamem"/>
              <w:numPr>
                <w:ilvl w:val="0"/>
                <w:numId w:val="43"/>
              </w:numPr>
              <w:pBdr>
                <w:bottom w:val="single" w:sz="4" w:space="1" w:color="000000"/>
              </w:pBdr>
              <w:jc w:val="both"/>
              <w:rPr>
                <w:rFonts w:ascii="Arial" w:hAnsi="Arial" w:cs="Arial"/>
                <w:sz w:val="20"/>
                <w:szCs w:val="20"/>
              </w:rPr>
            </w:pPr>
            <w:r w:rsidRPr="001332A6">
              <w:rPr>
                <w:rFonts w:ascii="Arial" w:hAnsi="Arial" w:cs="Arial"/>
                <w:sz w:val="20"/>
                <w:szCs w:val="20"/>
              </w:rPr>
              <w:t>stropní podhled ze sádrokartonových desek 15 mm</w:t>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t xml:space="preserve"> </w:t>
            </w:r>
            <w:proofErr w:type="spellStart"/>
            <w:r w:rsidRPr="001332A6">
              <w:rPr>
                <w:rFonts w:ascii="Arial" w:hAnsi="Arial" w:cs="Arial"/>
                <w:sz w:val="20"/>
                <w:szCs w:val="20"/>
              </w:rPr>
              <w:t>tl</w:t>
            </w:r>
            <w:proofErr w:type="spellEnd"/>
            <w:r w:rsidRPr="001332A6">
              <w:rPr>
                <w:rFonts w:ascii="Arial" w:hAnsi="Arial" w:cs="Arial"/>
                <w:sz w:val="20"/>
                <w:szCs w:val="20"/>
              </w:rPr>
              <w:t>.    15 mm.</w:t>
            </w:r>
          </w:p>
          <w:p w:rsidR="00A266C2" w:rsidRPr="001332A6" w:rsidRDefault="000E2A13">
            <w:pPr>
              <w:ind w:left="851"/>
              <w:jc w:val="both"/>
              <w:rPr>
                <w:rFonts w:ascii="Arial" w:hAnsi="Arial" w:cs="Arial"/>
                <w:sz w:val="20"/>
                <w:szCs w:val="20"/>
              </w:rPr>
            </w:pPr>
            <w:r w:rsidRPr="001332A6">
              <w:rPr>
                <w:rFonts w:ascii="Arial" w:hAnsi="Arial" w:cs="Arial"/>
                <w:sz w:val="20"/>
                <w:szCs w:val="20"/>
              </w:rPr>
              <w:t xml:space="preserve">         </w:t>
            </w:r>
            <w:proofErr w:type="gramStart"/>
            <w:r w:rsidRPr="001332A6">
              <w:rPr>
                <w:rFonts w:ascii="Arial" w:hAnsi="Arial" w:cs="Arial"/>
                <w:sz w:val="20"/>
                <w:szCs w:val="20"/>
              </w:rPr>
              <w:t>CELKEM                                                                                                   105</w:t>
            </w:r>
            <w:proofErr w:type="gramEnd"/>
            <w:r w:rsidRPr="001332A6">
              <w:rPr>
                <w:rFonts w:ascii="Arial" w:hAnsi="Arial" w:cs="Arial"/>
                <w:sz w:val="20"/>
                <w:szCs w:val="20"/>
              </w:rPr>
              <w:t xml:space="preserve"> mm</w:t>
            </w:r>
          </w:p>
          <w:p w:rsidR="00A266C2" w:rsidRPr="001332A6" w:rsidRDefault="00A266C2">
            <w:pPr>
              <w:ind w:left="851"/>
              <w:jc w:val="both"/>
              <w:rPr>
                <w:rFonts w:ascii="Arial" w:hAnsi="Arial" w:cs="Arial"/>
                <w:sz w:val="20"/>
                <w:szCs w:val="20"/>
              </w:rPr>
            </w:pPr>
          </w:p>
          <w:p w:rsidR="00A266C2" w:rsidRPr="001332A6" w:rsidRDefault="00A266C2">
            <w:pPr>
              <w:ind w:left="851"/>
              <w:jc w:val="both"/>
              <w:rPr>
                <w:rFonts w:ascii="Arial" w:hAnsi="Arial" w:cs="Arial"/>
                <w:sz w:val="20"/>
                <w:szCs w:val="20"/>
              </w:rPr>
            </w:pPr>
          </w:p>
          <w:p w:rsidR="00A266C2" w:rsidRPr="001332A6" w:rsidRDefault="000E2A13">
            <w:pPr>
              <w:ind w:left="851"/>
              <w:jc w:val="both"/>
              <w:rPr>
                <w:rFonts w:ascii="Arial" w:hAnsi="Arial" w:cs="Arial"/>
                <w:b/>
                <w:sz w:val="20"/>
                <w:szCs w:val="20"/>
                <w:u w:val="single"/>
              </w:rPr>
            </w:pPr>
            <w:proofErr w:type="gramStart"/>
            <w:r w:rsidRPr="001332A6">
              <w:rPr>
                <w:rFonts w:ascii="Arial" w:hAnsi="Arial" w:cs="Arial"/>
                <w:b/>
                <w:sz w:val="20"/>
                <w:szCs w:val="20"/>
                <w:u w:val="single"/>
              </w:rPr>
              <w:t>PH 5   KAZETOVÝ</w:t>
            </w:r>
            <w:proofErr w:type="gramEnd"/>
            <w:r w:rsidRPr="001332A6">
              <w:rPr>
                <w:rFonts w:ascii="Arial" w:hAnsi="Arial" w:cs="Arial"/>
                <w:b/>
                <w:sz w:val="20"/>
                <w:szCs w:val="20"/>
                <w:u w:val="single"/>
              </w:rPr>
              <w:t xml:space="preserve"> PODHLED – CHODBY ZÁZEMÍ, SUCHÝ PROVOZ</w:t>
            </w:r>
          </w:p>
          <w:p w:rsidR="00A266C2" w:rsidRPr="001332A6" w:rsidRDefault="000E2A13">
            <w:pPr>
              <w:ind w:left="851"/>
              <w:jc w:val="both"/>
              <w:rPr>
                <w:rFonts w:ascii="Arial" w:hAnsi="Arial" w:cs="Arial"/>
                <w:sz w:val="20"/>
                <w:szCs w:val="20"/>
              </w:rPr>
            </w:pPr>
            <w:r w:rsidRPr="001332A6">
              <w:rPr>
                <w:rFonts w:ascii="Arial" w:hAnsi="Arial" w:cs="Arial"/>
                <w:sz w:val="20"/>
                <w:szCs w:val="20"/>
              </w:rPr>
              <w:t xml:space="preserve">Podhled pro méně náročné prostory pro útlum hluku. </w:t>
            </w:r>
          </w:p>
          <w:p w:rsidR="00A266C2" w:rsidRPr="001332A6" w:rsidRDefault="000E2A13">
            <w:pPr>
              <w:ind w:left="851"/>
              <w:jc w:val="both"/>
              <w:rPr>
                <w:rFonts w:ascii="Arial" w:hAnsi="Arial" w:cs="Arial"/>
                <w:sz w:val="20"/>
                <w:szCs w:val="20"/>
              </w:rPr>
            </w:pPr>
            <w:r w:rsidRPr="001332A6">
              <w:rPr>
                <w:rFonts w:ascii="Arial" w:hAnsi="Arial" w:cs="Arial"/>
                <w:sz w:val="20"/>
                <w:szCs w:val="20"/>
              </w:rPr>
              <w:t>Minerální kazetový podhled bude rozebíratelný o vlastnostech:</w:t>
            </w:r>
          </w:p>
          <w:p w:rsidR="00A266C2" w:rsidRPr="001332A6" w:rsidRDefault="000E2A13">
            <w:pPr>
              <w:pStyle w:val="Odstavecseseznamem"/>
              <w:numPr>
                <w:ilvl w:val="0"/>
                <w:numId w:val="20"/>
              </w:numPr>
              <w:ind w:left="1074" w:firstLine="0"/>
              <w:jc w:val="both"/>
              <w:rPr>
                <w:rFonts w:ascii="Arial" w:hAnsi="Arial" w:cs="Arial"/>
                <w:sz w:val="20"/>
                <w:szCs w:val="20"/>
              </w:rPr>
            </w:pPr>
            <w:r w:rsidRPr="001332A6">
              <w:rPr>
                <w:rFonts w:ascii="Arial" w:hAnsi="Arial" w:cs="Arial"/>
                <w:sz w:val="20"/>
                <w:szCs w:val="20"/>
              </w:rPr>
              <w:t xml:space="preserve">Rozměr kazety 1200 x 600 mm,600x600 – dle výkresu, </w:t>
            </w:r>
          </w:p>
          <w:p w:rsidR="00A266C2" w:rsidRPr="001332A6" w:rsidRDefault="000E2A13">
            <w:pPr>
              <w:pStyle w:val="Odstavecseseznamem"/>
              <w:numPr>
                <w:ilvl w:val="0"/>
                <w:numId w:val="20"/>
              </w:numPr>
              <w:ind w:left="1074" w:firstLine="0"/>
              <w:jc w:val="both"/>
              <w:rPr>
                <w:rFonts w:ascii="Arial" w:hAnsi="Arial" w:cs="Arial"/>
                <w:sz w:val="20"/>
                <w:szCs w:val="20"/>
              </w:rPr>
            </w:pPr>
            <w:proofErr w:type="spellStart"/>
            <w:r w:rsidRPr="001332A6">
              <w:rPr>
                <w:rFonts w:ascii="Arial" w:hAnsi="Arial" w:cs="Arial"/>
                <w:sz w:val="20"/>
                <w:szCs w:val="20"/>
              </w:rPr>
              <w:t>tl</w:t>
            </w:r>
            <w:proofErr w:type="spellEnd"/>
            <w:r w:rsidRPr="001332A6">
              <w:rPr>
                <w:rFonts w:ascii="Arial" w:hAnsi="Arial" w:cs="Arial"/>
                <w:sz w:val="20"/>
                <w:szCs w:val="20"/>
              </w:rPr>
              <w:t>. 19mm, vyjímatelné</w:t>
            </w:r>
          </w:p>
          <w:p w:rsidR="00A266C2" w:rsidRPr="001332A6" w:rsidRDefault="000E2A13">
            <w:pPr>
              <w:pStyle w:val="Odstavecseseznamem"/>
              <w:numPr>
                <w:ilvl w:val="0"/>
                <w:numId w:val="20"/>
              </w:numPr>
              <w:ind w:left="1074" w:firstLine="0"/>
              <w:jc w:val="both"/>
              <w:rPr>
                <w:rFonts w:ascii="Arial" w:hAnsi="Arial" w:cs="Arial"/>
                <w:sz w:val="20"/>
                <w:szCs w:val="20"/>
              </w:rPr>
            </w:pPr>
            <w:r w:rsidRPr="001332A6">
              <w:rPr>
                <w:rFonts w:ascii="Arial" w:hAnsi="Arial" w:cs="Arial"/>
                <w:sz w:val="20"/>
                <w:szCs w:val="20"/>
              </w:rPr>
              <w:t xml:space="preserve">Viditelná hrana SK, barva bílá </w:t>
            </w:r>
            <w:proofErr w:type="spellStart"/>
            <w:r w:rsidRPr="001332A6">
              <w:rPr>
                <w:rFonts w:ascii="Arial" w:hAnsi="Arial" w:cs="Arial"/>
                <w:sz w:val="20"/>
                <w:szCs w:val="20"/>
              </w:rPr>
              <w:t>elox</w:t>
            </w:r>
            <w:proofErr w:type="spellEnd"/>
            <w:r w:rsidRPr="001332A6">
              <w:rPr>
                <w:rFonts w:ascii="Arial" w:hAnsi="Arial" w:cs="Arial"/>
                <w:sz w:val="20"/>
                <w:szCs w:val="20"/>
              </w:rPr>
              <w:t xml:space="preserve">, </w:t>
            </w:r>
            <w:proofErr w:type="spellStart"/>
            <w:r w:rsidRPr="001332A6">
              <w:rPr>
                <w:rFonts w:ascii="Arial" w:hAnsi="Arial" w:cs="Arial"/>
                <w:sz w:val="20"/>
                <w:szCs w:val="20"/>
              </w:rPr>
              <w:t>tl</w:t>
            </w:r>
            <w:proofErr w:type="spellEnd"/>
            <w:r w:rsidRPr="001332A6">
              <w:rPr>
                <w:rFonts w:ascii="Arial" w:hAnsi="Arial" w:cs="Arial"/>
                <w:sz w:val="20"/>
                <w:szCs w:val="20"/>
              </w:rPr>
              <w:t>. 24mm</w:t>
            </w:r>
          </w:p>
          <w:p w:rsidR="00A266C2" w:rsidRPr="001332A6" w:rsidRDefault="000E2A13">
            <w:pPr>
              <w:pStyle w:val="Odstavecseseznamem"/>
              <w:numPr>
                <w:ilvl w:val="0"/>
                <w:numId w:val="20"/>
              </w:numPr>
              <w:ind w:left="1074" w:firstLine="0"/>
              <w:jc w:val="both"/>
              <w:rPr>
                <w:rFonts w:ascii="Arial" w:hAnsi="Arial" w:cs="Arial"/>
                <w:sz w:val="20"/>
                <w:szCs w:val="20"/>
              </w:rPr>
            </w:pPr>
            <w:r w:rsidRPr="001332A6">
              <w:rPr>
                <w:rFonts w:ascii="Arial" w:hAnsi="Arial" w:cs="Arial"/>
                <w:sz w:val="20"/>
                <w:szCs w:val="20"/>
              </w:rPr>
              <w:t xml:space="preserve">Zvuková pohltivost EN ISO 354, </w:t>
            </w:r>
            <w:proofErr w:type="gramStart"/>
            <w:r w:rsidRPr="001332A6">
              <w:rPr>
                <w:rFonts w:ascii="Arial" w:hAnsi="Arial" w:cs="Arial"/>
                <w:sz w:val="20"/>
                <w:szCs w:val="20"/>
              </w:rPr>
              <w:t>ꭤw =  0,95</w:t>
            </w:r>
            <w:proofErr w:type="gramEnd"/>
            <w:r w:rsidRPr="001332A6">
              <w:rPr>
                <w:rFonts w:ascii="Arial" w:hAnsi="Arial" w:cs="Arial"/>
                <w:sz w:val="20"/>
                <w:szCs w:val="20"/>
              </w:rPr>
              <w:t xml:space="preserve"> podle EN ISO 11654, NRC = 0,9 podle ASTM C 423</w:t>
            </w:r>
          </w:p>
          <w:p w:rsidR="00A266C2" w:rsidRPr="001332A6" w:rsidRDefault="000E2A13">
            <w:pPr>
              <w:pStyle w:val="Odstavecseseznamem"/>
              <w:numPr>
                <w:ilvl w:val="0"/>
                <w:numId w:val="20"/>
              </w:numPr>
              <w:ind w:left="1074" w:firstLine="0"/>
              <w:jc w:val="both"/>
              <w:rPr>
                <w:rFonts w:ascii="Arial" w:hAnsi="Arial" w:cs="Arial"/>
                <w:sz w:val="20"/>
                <w:szCs w:val="20"/>
              </w:rPr>
            </w:pPr>
            <w:r w:rsidRPr="001332A6">
              <w:rPr>
                <w:rFonts w:ascii="Arial" w:hAnsi="Arial" w:cs="Arial"/>
                <w:sz w:val="20"/>
                <w:szCs w:val="20"/>
              </w:rPr>
              <w:t xml:space="preserve">Podélná vzduchová neprůzvučnost: </w:t>
            </w:r>
            <w:proofErr w:type="spellStart"/>
            <w:proofErr w:type="gramStart"/>
            <w:r w:rsidRPr="001332A6">
              <w:rPr>
                <w:rFonts w:ascii="Arial" w:hAnsi="Arial" w:cs="Arial"/>
                <w:sz w:val="20"/>
                <w:szCs w:val="20"/>
              </w:rPr>
              <w:t>Dn</w:t>
            </w:r>
            <w:proofErr w:type="spellEnd"/>
            <w:r w:rsidRPr="001332A6">
              <w:rPr>
                <w:rFonts w:ascii="Arial" w:hAnsi="Arial" w:cs="Arial"/>
                <w:sz w:val="20"/>
                <w:szCs w:val="20"/>
              </w:rPr>
              <w:t>,f,w = 28</w:t>
            </w:r>
            <w:proofErr w:type="gramEnd"/>
            <w:r w:rsidRPr="001332A6">
              <w:rPr>
                <w:rFonts w:ascii="Arial" w:hAnsi="Arial" w:cs="Arial"/>
                <w:sz w:val="20"/>
                <w:szCs w:val="20"/>
              </w:rPr>
              <w:t xml:space="preserve"> dB podle DIN EN ISO 10848</w:t>
            </w:r>
          </w:p>
          <w:p w:rsidR="00A266C2" w:rsidRPr="001332A6" w:rsidRDefault="000E2A13">
            <w:pPr>
              <w:pStyle w:val="Odstavecseseznamem"/>
              <w:numPr>
                <w:ilvl w:val="0"/>
                <w:numId w:val="20"/>
              </w:numPr>
              <w:ind w:left="1074" w:firstLine="0"/>
              <w:jc w:val="both"/>
              <w:rPr>
                <w:rFonts w:ascii="Arial" w:hAnsi="Arial" w:cs="Arial"/>
                <w:sz w:val="20"/>
                <w:szCs w:val="20"/>
              </w:rPr>
            </w:pPr>
            <w:r w:rsidRPr="001332A6">
              <w:rPr>
                <w:rFonts w:ascii="Arial" w:hAnsi="Arial" w:cs="Arial"/>
                <w:sz w:val="20"/>
                <w:szCs w:val="20"/>
              </w:rPr>
              <w:t>Odolnost proti vlhkosti – do 95% relativní vzdušné vlhkosti</w:t>
            </w:r>
          </w:p>
          <w:p w:rsidR="00A266C2" w:rsidRPr="001332A6" w:rsidRDefault="000E2A13">
            <w:pPr>
              <w:pStyle w:val="Odstavecseseznamem"/>
              <w:numPr>
                <w:ilvl w:val="0"/>
                <w:numId w:val="20"/>
              </w:numPr>
              <w:ind w:left="1074" w:firstLine="0"/>
              <w:jc w:val="both"/>
              <w:rPr>
                <w:rFonts w:ascii="Arial" w:hAnsi="Arial" w:cs="Arial"/>
                <w:sz w:val="20"/>
                <w:szCs w:val="20"/>
              </w:rPr>
            </w:pPr>
            <w:r w:rsidRPr="001332A6">
              <w:rPr>
                <w:rFonts w:ascii="Arial" w:hAnsi="Arial" w:cs="Arial"/>
                <w:sz w:val="20"/>
                <w:szCs w:val="20"/>
              </w:rPr>
              <w:t>Světelná odrazivost: pro bílou barvu podobnou RAL 9010 neoslnivé cca. 88%</w:t>
            </w:r>
          </w:p>
          <w:p w:rsidR="00A266C2" w:rsidRPr="001332A6" w:rsidRDefault="000E2A13">
            <w:pPr>
              <w:pStyle w:val="Odstavecseseznamem"/>
              <w:numPr>
                <w:ilvl w:val="0"/>
                <w:numId w:val="20"/>
              </w:numPr>
              <w:ind w:left="1074" w:firstLine="0"/>
              <w:jc w:val="both"/>
              <w:rPr>
                <w:rFonts w:ascii="Arial" w:hAnsi="Arial" w:cs="Arial"/>
                <w:sz w:val="20"/>
                <w:szCs w:val="20"/>
              </w:rPr>
            </w:pPr>
            <w:r w:rsidRPr="001332A6">
              <w:rPr>
                <w:rFonts w:ascii="Arial" w:hAnsi="Arial" w:cs="Arial"/>
                <w:sz w:val="20"/>
                <w:szCs w:val="20"/>
              </w:rPr>
              <w:t xml:space="preserve">Tepelná </w:t>
            </w:r>
            <w:proofErr w:type="spellStart"/>
            <w:r w:rsidRPr="001332A6">
              <w:rPr>
                <w:rFonts w:ascii="Arial" w:hAnsi="Arial" w:cs="Arial"/>
                <w:sz w:val="20"/>
                <w:szCs w:val="20"/>
              </w:rPr>
              <w:t>vosidvost</w:t>
            </w:r>
            <w:proofErr w:type="spellEnd"/>
            <w:r w:rsidRPr="001332A6">
              <w:rPr>
                <w:rFonts w:ascii="Arial" w:hAnsi="Arial" w:cs="Arial"/>
                <w:sz w:val="20"/>
                <w:szCs w:val="20"/>
              </w:rPr>
              <w:t>: λ = 0,040 W/</w:t>
            </w:r>
            <w:proofErr w:type="spellStart"/>
            <w:r w:rsidRPr="001332A6">
              <w:rPr>
                <w:rFonts w:ascii="Arial" w:hAnsi="Arial" w:cs="Arial"/>
                <w:sz w:val="20"/>
                <w:szCs w:val="20"/>
              </w:rPr>
              <w:t>mK</w:t>
            </w:r>
            <w:proofErr w:type="spellEnd"/>
            <w:r w:rsidRPr="001332A6">
              <w:rPr>
                <w:rFonts w:ascii="Arial" w:hAnsi="Arial" w:cs="Arial"/>
                <w:sz w:val="20"/>
                <w:szCs w:val="20"/>
              </w:rPr>
              <w:t xml:space="preserve"> podle DIN 52612</w:t>
            </w:r>
          </w:p>
          <w:p w:rsidR="00A266C2" w:rsidRPr="001332A6" w:rsidRDefault="000E2A13">
            <w:pPr>
              <w:pStyle w:val="Odstavecseseznamem"/>
              <w:numPr>
                <w:ilvl w:val="0"/>
                <w:numId w:val="20"/>
              </w:numPr>
              <w:ind w:left="1074" w:firstLine="0"/>
              <w:jc w:val="both"/>
              <w:rPr>
                <w:rFonts w:ascii="Arial" w:hAnsi="Arial" w:cs="Arial"/>
                <w:sz w:val="20"/>
                <w:szCs w:val="20"/>
              </w:rPr>
            </w:pPr>
            <w:r w:rsidRPr="001332A6">
              <w:rPr>
                <w:rFonts w:ascii="Arial" w:hAnsi="Arial" w:cs="Arial"/>
                <w:sz w:val="20"/>
                <w:szCs w:val="20"/>
              </w:rPr>
              <w:t>Propustnost vzduchu: PM1 (≤ 30 m³/hm²) podle DIN 18177</w:t>
            </w:r>
          </w:p>
          <w:p w:rsidR="00A266C2" w:rsidRPr="001332A6" w:rsidRDefault="000E2A13">
            <w:pPr>
              <w:pStyle w:val="Odstavecseseznamem"/>
              <w:numPr>
                <w:ilvl w:val="0"/>
                <w:numId w:val="20"/>
              </w:numPr>
              <w:ind w:left="1074" w:firstLine="0"/>
              <w:jc w:val="both"/>
              <w:rPr>
                <w:rFonts w:ascii="Arial" w:hAnsi="Arial" w:cs="Arial"/>
                <w:sz w:val="20"/>
                <w:szCs w:val="20"/>
              </w:rPr>
            </w:pPr>
            <w:r w:rsidRPr="001332A6">
              <w:rPr>
                <w:rFonts w:ascii="Arial" w:hAnsi="Arial" w:cs="Arial"/>
                <w:sz w:val="20"/>
                <w:szCs w:val="20"/>
              </w:rPr>
              <w:t>Klasifikace čistých prostorů: třída 4 podle ISO 14644-1</w:t>
            </w:r>
          </w:p>
          <w:p w:rsidR="00A266C2" w:rsidRPr="001332A6" w:rsidRDefault="000E2A13">
            <w:pPr>
              <w:pStyle w:val="Odstavecseseznamem"/>
              <w:numPr>
                <w:ilvl w:val="0"/>
                <w:numId w:val="20"/>
              </w:numPr>
              <w:ind w:left="1074" w:firstLine="0"/>
              <w:jc w:val="both"/>
              <w:rPr>
                <w:rFonts w:ascii="Arial" w:hAnsi="Arial" w:cs="Arial"/>
                <w:sz w:val="20"/>
                <w:szCs w:val="20"/>
              </w:rPr>
            </w:pPr>
            <w:r w:rsidRPr="001332A6">
              <w:rPr>
                <w:rFonts w:ascii="Arial" w:hAnsi="Arial" w:cs="Arial"/>
                <w:sz w:val="20"/>
                <w:szCs w:val="20"/>
              </w:rPr>
              <w:t xml:space="preserve">Barva: bílá </w:t>
            </w:r>
          </w:p>
          <w:p w:rsidR="00A266C2" w:rsidRPr="001332A6" w:rsidRDefault="000E2A13">
            <w:pPr>
              <w:pStyle w:val="Odstavecseseznamem"/>
              <w:numPr>
                <w:ilvl w:val="0"/>
                <w:numId w:val="20"/>
              </w:numPr>
              <w:ind w:left="1074" w:firstLine="0"/>
              <w:jc w:val="both"/>
              <w:rPr>
                <w:rFonts w:ascii="Arial" w:hAnsi="Arial" w:cs="Arial"/>
                <w:sz w:val="20"/>
                <w:szCs w:val="20"/>
              </w:rPr>
            </w:pPr>
            <w:r w:rsidRPr="001332A6">
              <w:rPr>
                <w:rFonts w:ascii="Arial" w:hAnsi="Arial" w:cs="Arial"/>
                <w:sz w:val="20"/>
                <w:szCs w:val="20"/>
              </w:rPr>
              <w:t>Podhled je možné denně čistit jemným kartáčem nebo jednou za týden vlhkým hadříkem</w:t>
            </w:r>
          </w:p>
          <w:p w:rsidR="00A266C2" w:rsidRPr="001332A6" w:rsidRDefault="00A266C2">
            <w:pPr>
              <w:ind w:left="851"/>
              <w:jc w:val="both"/>
              <w:rPr>
                <w:rFonts w:ascii="Arial" w:hAnsi="Arial" w:cs="Arial"/>
                <w:sz w:val="20"/>
                <w:szCs w:val="20"/>
              </w:rPr>
            </w:pPr>
          </w:p>
          <w:p w:rsidR="00A266C2" w:rsidRPr="001332A6" w:rsidRDefault="00A266C2">
            <w:pPr>
              <w:ind w:left="851"/>
              <w:jc w:val="both"/>
              <w:rPr>
                <w:rFonts w:ascii="Arial" w:hAnsi="Arial" w:cs="Arial"/>
                <w:sz w:val="20"/>
                <w:szCs w:val="20"/>
              </w:rPr>
            </w:pPr>
          </w:p>
          <w:p w:rsidR="00A266C2" w:rsidRPr="001332A6" w:rsidRDefault="000E2A13">
            <w:pPr>
              <w:ind w:left="851"/>
              <w:jc w:val="both"/>
              <w:rPr>
                <w:rFonts w:ascii="Arial" w:hAnsi="Arial" w:cs="Arial"/>
                <w:sz w:val="20"/>
                <w:szCs w:val="20"/>
              </w:rPr>
            </w:pPr>
            <w:r w:rsidRPr="001332A6">
              <w:rPr>
                <w:rFonts w:ascii="Arial" w:hAnsi="Arial" w:cs="Arial"/>
                <w:sz w:val="20"/>
                <w:szCs w:val="20"/>
              </w:rPr>
              <w:t>Příklad provedení podhledu:</w:t>
            </w:r>
          </w:p>
          <w:p w:rsidR="00A266C2" w:rsidRPr="001332A6" w:rsidRDefault="000E2A13">
            <w:pPr>
              <w:ind w:left="851"/>
              <w:jc w:val="both"/>
              <w:rPr>
                <w:rFonts w:ascii="Arial" w:hAnsi="Arial" w:cs="Arial"/>
                <w:sz w:val="20"/>
                <w:szCs w:val="20"/>
              </w:rPr>
            </w:pPr>
            <w:r w:rsidRPr="001332A6">
              <w:rPr>
                <w:rFonts w:ascii="Arial" w:hAnsi="Arial" w:cs="Arial"/>
                <w:noProof/>
              </w:rPr>
              <w:drawing>
                <wp:inline distT="0" distB="0" distL="0" distR="0">
                  <wp:extent cx="2536825" cy="1502410"/>
                  <wp:effectExtent l="0" t="0" r="0" b="0"/>
                  <wp:docPr id="12" name="Obrázek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Obrázek1"/>
                          <pic:cNvPicPr>
                            <a:picLocks noChangeAspect="1" noChangeArrowheads="1"/>
                          </pic:cNvPicPr>
                        </pic:nvPicPr>
                        <pic:blipFill>
                          <a:blip r:embed="rId19" cstate="print"/>
                          <a:srcRect l="40066" t="25663" r="20182" b="32512"/>
                          <a:stretch>
                            <a:fillRect/>
                          </a:stretch>
                        </pic:blipFill>
                        <pic:spPr bwMode="auto">
                          <a:xfrm>
                            <a:off x="0" y="0"/>
                            <a:ext cx="2536825" cy="1502410"/>
                          </a:xfrm>
                          <a:prstGeom prst="rect">
                            <a:avLst/>
                          </a:prstGeom>
                        </pic:spPr>
                      </pic:pic>
                    </a:graphicData>
                  </a:graphic>
                </wp:inline>
              </w:drawing>
            </w:r>
            <w:r w:rsidRPr="001332A6">
              <w:rPr>
                <w:rFonts w:ascii="Arial" w:hAnsi="Arial" w:cs="Arial"/>
                <w:noProof/>
              </w:rPr>
              <w:drawing>
                <wp:inline distT="0" distB="0" distL="0" distR="0">
                  <wp:extent cx="2453640" cy="1057910"/>
                  <wp:effectExtent l="0" t="0" r="0" b="0"/>
                  <wp:docPr id="13" name="Obrázek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Obrázek2"/>
                          <pic:cNvPicPr>
                            <a:picLocks noChangeAspect="1" noChangeArrowheads="1"/>
                          </pic:cNvPicPr>
                        </pic:nvPicPr>
                        <pic:blipFill>
                          <a:blip r:embed="rId20" cstate="print"/>
                          <a:srcRect l="71610" t="49567" r="14832" b="40055"/>
                          <a:stretch>
                            <a:fillRect/>
                          </a:stretch>
                        </pic:blipFill>
                        <pic:spPr bwMode="auto">
                          <a:xfrm>
                            <a:off x="0" y="0"/>
                            <a:ext cx="2453640" cy="1057910"/>
                          </a:xfrm>
                          <a:prstGeom prst="rect">
                            <a:avLst/>
                          </a:prstGeom>
                        </pic:spPr>
                      </pic:pic>
                    </a:graphicData>
                  </a:graphic>
                </wp:inline>
              </w:drawing>
            </w:r>
          </w:p>
          <w:p w:rsidR="00A266C2" w:rsidRPr="001332A6" w:rsidRDefault="00A266C2">
            <w:pPr>
              <w:ind w:left="851"/>
              <w:jc w:val="both"/>
              <w:rPr>
                <w:rFonts w:ascii="Arial" w:hAnsi="Arial" w:cs="Arial"/>
                <w:sz w:val="20"/>
              </w:rPr>
            </w:pPr>
          </w:p>
          <w:p w:rsidR="00A266C2" w:rsidRPr="001332A6" w:rsidRDefault="000E2A13">
            <w:pPr>
              <w:ind w:left="851"/>
              <w:jc w:val="both"/>
              <w:rPr>
                <w:rFonts w:ascii="Arial" w:hAnsi="Arial" w:cs="Arial"/>
                <w:b/>
                <w:sz w:val="20"/>
                <w:szCs w:val="20"/>
                <w:u w:val="single"/>
              </w:rPr>
            </w:pPr>
            <w:proofErr w:type="gramStart"/>
            <w:r w:rsidRPr="001332A6">
              <w:rPr>
                <w:rFonts w:ascii="Arial" w:hAnsi="Arial" w:cs="Arial"/>
                <w:b/>
                <w:sz w:val="20"/>
                <w:szCs w:val="20"/>
                <w:u w:val="single"/>
              </w:rPr>
              <w:t>PH 6   KAZETOVÝ</w:t>
            </w:r>
            <w:proofErr w:type="gramEnd"/>
            <w:r w:rsidRPr="001332A6">
              <w:rPr>
                <w:rFonts w:ascii="Arial" w:hAnsi="Arial" w:cs="Arial"/>
                <w:b/>
                <w:sz w:val="20"/>
                <w:szCs w:val="20"/>
                <w:u w:val="single"/>
              </w:rPr>
              <w:t xml:space="preserve"> PODHLED – TŘÍDY, SUCHÝ PROVOZ</w:t>
            </w:r>
          </w:p>
          <w:p w:rsidR="00A266C2" w:rsidRPr="001332A6" w:rsidRDefault="000E2A13">
            <w:pPr>
              <w:ind w:left="851"/>
              <w:jc w:val="both"/>
              <w:rPr>
                <w:rFonts w:ascii="Arial" w:hAnsi="Arial" w:cs="Arial"/>
                <w:sz w:val="20"/>
                <w:szCs w:val="20"/>
              </w:rPr>
            </w:pPr>
            <w:r w:rsidRPr="001332A6">
              <w:rPr>
                <w:rFonts w:ascii="Arial" w:hAnsi="Arial" w:cs="Arial"/>
                <w:sz w:val="20"/>
                <w:szCs w:val="20"/>
              </w:rPr>
              <w:t>Podhled je navržen zejména z důvodu dozvuku. Podhled je navržen ze dvou desek:</w:t>
            </w:r>
          </w:p>
          <w:p w:rsidR="00A266C2" w:rsidRPr="001332A6" w:rsidRDefault="000E2A13">
            <w:pPr>
              <w:pStyle w:val="Odstavecseseznamem"/>
              <w:numPr>
                <w:ilvl w:val="0"/>
                <w:numId w:val="18"/>
              </w:numPr>
              <w:jc w:val="both"/>
              <w:rPr>
                <w:rFonts w:ascii="Arial" w:hAnsi="Arial" w:cs="Arial"/>
                <w:sz w:val="20"/>
                <w:szCs w:val="20"/>
              </w:rPr>
            </w:pPr>
            <w:proofErr w:type="spellStart"/>
            <w:r w:rsidRPr="001332A6">
              <w:rPr>
                <w:rFonts w:ascii="Arial" w:hAnsi="Arial" w:cs="Arial"/>
                <w:sz w:val="20"/>
                <w:szCs w:val="20"/>
              </w:rPr>
              <w:t>Pohltivé</w:t>
            </w:r>
            <w:proofErr w:type="spellEnd"/>
            <w:r w:rsidRPr="001332A6">
              <w:rPr>
                <w:rFonts w:ascii="Arial" w:hAnsi="Arial" w:cs="Arial"/>
                <w:sz w:val="20"/>
                <w:szCs w:val="20"/>
              </w:rPr>
              <w:t xml:space="preserve"> desky + minerální deska </w:t>
            </w:r>
          </w:p>
          <w:p w:rsidR="00A266C2" w:rsidRPr="001332A6" w:rsidRDefault="000E2A13">
            <w:pPr>
              <w:pStyle w:val="Odstavecseseznamem"/>
              <w:numPr>
                <w:ilvl w:val="0"/>
                <w:numId w:val="18"/>
              </w:numPr>
              <w:jc w:val="both"/>
              <w:rPr>
                <w:rFonts w:ascii="Arial" w:hAnsi="Arial" w:cs="Arial"/>
                <w:sz w:val="20"/>
                <w:szCs w:val="20"/>
              </w:rPr>
            </w:pPr>
            <w:r w:rsidRPr="001332A6">
              <w:rPr>
                <w:rFonts w:ascii="Arial" w:hAnsi="Arial" w:cs="Arial"/>
                <w:sz w:val="20"/>
                <w:szCs w:val="20"/>
              </w:rPr>
              <w:t>Odrazivé desky + minerální deska</w:t>
            </w:r>
          </w:p>
          <w:p w:rsidR="00A266C2" w:rsidRPr="001332A6" w:rsidRDefault="000E2A13">
            <w:pPr>
              <w:ind w:left="851"/>
              <w:jc w:val="both"/>
              <w:rPr>
                <w:rFonts w:ascii="Arial" w:hAnsi="Arial" w:cs="Arial"/>
                <w:sz w:val="20"/>
                <w:szCs w:val="20"/>
              </w:rPr>
            </w:pPr>
            <w:r w:rsidRPr="001332A6">
              <w:rPr>
                <w:rFonts w:ascii="Arial" w:hAnsi="Arial" w:cs="Arial"/>
                <w:sz w:val="20"/>
                <w:szCs w:val="20"/>
              </w:rPr>
              <w:t>Rozsah použití obou desek je naznačen ve výkresu podhledů.</w:t>
            </w:r>
          </w:p>
          <w:p w:rsidR="00A266C2" w:rsidRPr="001332A6" w:rsidRDefault="000E2A13">
            <w:pPr>
              <w:ind w:left="851"/>
              <w:jc w:val="both"/>
              <w:rPr>
                <w:rFonts w:ascii="Arial" w:hAnsi="Arial" w:cs="Arial"/>
                <w:sz w:val="20"/>
                <w:szCs w:val="20"/>
              </w:rPr>
            </w:pPr>
            <w:r w:rsidRPr="001332A6">
              <w:rPr>
                <w:rFonts w:ascii="Arial" w:hAnsi="Arial" w:cs="Arial"/>
                <w:sz w:val="20"/>
                <w:szCs w:val="20"/>
              </w:rPr>
              <w:t>Podhledy budou použity akustické širokopásmové v prostorech tříd a jídelny</w:t>
            </w:r>
          </w:p>
          <w:p w:rsidR="00A266C2" w:rsidRPr="001332A6" w:rsidRDefault="00A266C2">
            <w:pPr>
              <w:ind w:left="851"/>
              <w:jc w:val="both"/>
              <w:rPr>
                <w:rFonts w:ascii="Arial" w:hAnsi="Arial" w:cs="Arial"/>
                <w:sz w:val="20"/>
                <w:szCs w:val="20"/>
              </w:rPr>
            </w:pPr>
          </w:p>
          <w:p w:rsidR="00A266C2" w:rsidRPr="001332A6" w:rsidRDefault="00A266C2">
            <w:pPr>
              <w:ind w:left="851"/>
              <w:jc w:val="both"/>
              <w:rPr>
                <w:rFonts w:ascii="Arial" w:hAnsi="Arial" w:cs="Arial"/>
                <w:sz w:val="20"/>
                <w:szCs w:val="20"/>
              </w:rPr>
            </w:pPr>
          </w:p>
          <w:p w:rsidR="00A266C2" w:rsidRPr="001332A6" w:rsidRDefault="000E2A13">
            <w:pPr>
              <w:shd w:val="clear" w:color="auto" w:fill="DAEEF3" w:themeFill="accent5" w:themeFillTint="33"/>
              <w:ind w:left="851"/>
              <w:jc w:val="both"/>
              <w:rPr>
                <w:rFonts w:ascii="Arial" w:hAnsi="Arial" w:cs="Arial"/>
                <w:b/>
                <w:i/>
                <w:sz w:val="20"/>
                <w:szCs w:val="20"/>
                <w:u w:val="single"/>
              </w:rPr>
            </w:pPr>
            <w:proofErr w:type="spellStart"/>
            <w:r w:rsidRPr="001332A6">
              <w:rPr>
                <w:rFonts w:ascii="Arial" w:hAnsi="Arial" w:cs="Arial"/>
                <w:b/>
                <w:i/>
                <w:sz w:val="20"/>
                <w:szCs w:val="20"/>
                <w:u w:val="single"/>
              </w:rPr>
              <w:t>Pohltivá</w:t>
            </w:r>
            <w:proofErr w:type="spellEnd"/>
            <w:r w:rsidRPr="001332A6">
              <w:rPr>
                <w:rFonts w:ascii="Arial" w:hAnsi="Arial" w:cs="Arial"/>
                <w:b/>
                <w:i/>
                <w:sz w:val="20"/>
                <w:szCs w:val="20"/>
                <w:u w:val="single"/>
              </w:rPr>
              <w:t xml:space="preserve"> deska: </w:t>
            </w:r>
          </w:p>
          <w:p w:rsidR="00A266C2" w:rsidRPr="001332A6" w:rsidRDefault="000E2A13">
            <w:pPr>
              <w:ind w:left="851"/>
              <w:jc w:val="both"/>
              <w:rPr>
                <w:rFonts w:ascii="Arial" w:hAnsi="Arial" w:cs="Arial"/>
                <w:sz w:val="20"/>
                <w:szCs w:val="20"/>
              </w:rPr>
            </w:pPr>
            <w:r w:rsidRPr="001332A6">
              <w:rPr>
                <w:rFonts w:ascii="Arial" w:hAnsi="Arial" w:cs="Arial"/>
                <w:sz w:val="20"/>
                <w:szCs w:val="20"/>
              </w:rPr>
              <w:t>Minerální kazetový podhled bude rozebíratelný o vlastnostech:</w:t>
            </w:r>
          </w:p>
          <w:p w:rsidR="00A266C2" w:rsidRPr="001332A6" w:rsidRDefault="000E2A13">
            <w:pPr>
              <w:pStyle w:val="Odstavecseseznamem"/>
              <w:numPr>
                <w:ilvl w:val="0"/>
                <w:numId w:val="20"/>
              </w:numPr>
              <w:ind w:left="1074" w:firstLine="0"/>
              <w:jc w:val="both"/>
              <w:rPr>
                <w:rFonts w:ascii="Arial" w:hAnsi="Arial" w:cs="Arial"/>
                <w:sz w:val="20"/>
                <w:szCs w:val="20"/>
              </w:rPr>
            </w:pPr>
            <w:r w:rsidRPr="001332A6">
              <w:rPr>
                <w:rFonts w:ascii="Arial" w:hAnsi="Arial" w:cs="Arial"/>
                <w:sz w:val="20"/>
                <w:szCs w:val="20"/>
              </w:rPr>
              <w:t xml:space="preserve">Rozměr kazety 1200 x 600 mm, </w:t>
            </w:r>
            <w:proofErr w:type="spellStart"/>
            <w:r w:rsidRPr="001332A6">
              <w:rPr>
                <w:rFonts w:ascii="Arial" w:hAnsi="Arial" w:cs="Arial"/>
                <w:sz w:val="20"/>
                <w:szCs w:val="20"/>
              </w:rPr>
              <w:t>tl</w:t>
            </w:r>
            <w:proofErr w:type="spellEnd"/>
            <w:r w:rsidRPr="001332A6">
              <w:rPr>
                <w:rFonts w:ascii="Arial" w:hAnsi="Arial" w:cs="Arial"/>
                <w:sz w:val="20"/>
                <w:szCs w:val="20"/>
              </w:rPr>
              <w:t>. 19mm, vyjímatelné</w:t>
            </w:r>
          </w:p>
          <w:p w:rsidR="00A266C2" w:rsidRPr="001332A6" w:rsidRDefault="000E2A13">
            <w:pPr>
              <w:pStyle w:val="Odstavecseseznamem"/>
              <w:numPr>
                <w:ilvl w:val="0"/>
                <w:numId w:val="20"/>
              </w:numPr>
              <w:ind w:left="1074" w:firstLine="0"/>
              <w:jc w:val="both"/>
              <w:rPr>
                <w:rFonts w:ascii="Arial" w:hAnsi="Arial" w:cs="Arial"/>
                <w:sz w:val="20"/>
                <w:szCs w:val="20"/>
              </w:rPr>
            </w:pPr>
            <w:r w:rsidRPr="001332A6">
              <w:rPr>
                <w:rFonts w:ascii="Arial" w:hAnsi="Arial" w:cs="Arial"/>
                <w:sz w:val="20"/>
                <w:szCs w:val="20"/>
              </w:rPr>
              <w:t xml:space="preserve">Viditelná hrana SK, barva bílá </w:t>
            </w:r>
            <w:proofErr w:type="spellStart"/>
            <w:r w:rsidRPr="001332A6">
              <w:rPr>
                <w:rFonts w:ascii="Arial" w:hAnsi="Arial" w:cs="Arial"/>
                <w:sz w:val="20"/>
                <w:szCs w:val="20"/>
              </w:rPr>
              <w:t>elox</w:t>
            </w:r>
            <w:proofErr w:type="spellEnd"/>
            <w:r w:rsidRPr="001332A6">
              <w:rPr>
                <w:rFonts w:ascii="Arial" w:hAnsi="Arial" w:cs="Arial"/>
                <w:sz w:val="20"/>
                <w:szCs w:val="20"/>
              </w:rPr>
              <w:t xml:space="preserve">, </w:t>
            </w:r>
            <w:proofErr w:type="spellStart"/>
            <w:r w:rsidRPr="001332A6">
              <w:rPr>
                <w:rFonts w:ascii="Arial" w:hAnsi="Arial" w:cs="Arial"/>
                <w:sz w:val="20"/>
                <w:szCs w:val="20"/>
              </w:rPr>
              <w:t>tl</w:t>
            </w:r>
            <w:proofErr w:type="spellEnd"/>
            <w:r w:rsidRPr="001332A6">
              <w:rPr>
                <w:rFonts w:ascii="Arial" w:hAnsi="Arial" w:cs="Arial"/>
                <w:sz w:val="20"/>
                <w:szCs w:val="20"/>
              </w:rPr>
              <w:t>. 24mm</w:t>
            </w:r>
          </w:p>
          <w:p w:rsidR="00A266C2" w:rsidRPr="001332A6" w:rsidRDefault="000E2A13">
            <w:pPr>
              <w:pStyle w:val="Odstavecseseznamem"/>
              <w:numPr>
                <w:ilvl w:val="0"/>
                <w:numId w:val="20"/>
              </w:numPr>
              <w:ind w:left="1074" w:firstLine="0"/>
              <w:jc w:val="both"/>
              <w:rPr>
                <w:rFonts w:ascii="Arial" w:hAnsi="Arial" w:cs="Arial"/>
                <w:sz w:val="20"/>
                <w:szCs w:val="20"/>
              </w:rPr>
            </w:pPr>
            <w:r w:rsidRPr="001332A6">
              <w:rPr>
                <w:rFonts w:ascii="Arial" w:hAnsi="Arial" w:cs="Arial"/>
                <w:sz w:val="20"/>
                <w:szCs w:val="20"/>
              </w:rPr>
              <w:t xml:space="preserve">Zvuková pohltivost EN ISO 354, </w:t>
            </w:r>
            <w:proofErr w:type="gramStart"/>
            <w:r w:rsidRPr="001332A6">
              <w:rPr>
                <w:rFonts w:ascii="Arial" w:hAnsi="Arial" w:cs="Arial"/>
                <w:sz w:val="20"/>
                <w:szCs w:val="20"/>
              </w:rPr>
              <w:t>ꭤw =  0,95</w:t>
            </w:r>
            <w:proofErr w:type="gramEnd"/>
            <w:r w:rsidRPr="001332A6">
              <w:rPr>
                <w:rFonts w:ascii="Arial" w:hAnsi="Arial" w:cs="Arial"/>
                <w:sz w:val="20"/>
                <w:szCs w:val="20"/>
              </w:rPr>
              <w:t xml:space="preserve"> podle EN ISO 11654, NRC = 0,9 podle ASTM C 423</w:t>
            </w:r>
          </w:p>
          <w:p w:rsidR="00A266C2" w:rsidRPr="001332A6" w:rsidRDefault="000E2A13">
            <w:pPr>
              <w:pStyle w:val="Odstavecseseznamem"/>
              <w:numPr>
                <w:ilvl w:val="0"/>
                <w:numId w:val="20"/>
              </w:numPr>
              <w:ind w:left="1074" w:firstLine="0"/>
              <w:jc w:val="both"/>
              <w:rPr>
                <w:rFonts w:ascii="Arial" w:hAnsi="Arial" w:cs="Arial"/>
                <w:sz w:val="20"/>
                <w:szCs w:val="20"/>
              </w:rPr>
            </w:pPr>
            <w:r w:rsidRPr="001332A6">
              <w:rPr>
                <w:rFonts w:ascii="Arial" w:hAnsi="Arial" w:cs="Arial"/>
                <w:sz w:val="20"/>
                <w:szCs w:val="20"/>
              </w:rPr>
              <w:t xml:space="preserve">Podélná vzduchová neprůzvučnost: </w:t>
            </w:r>
            <w:proofErr w:type="spellStart"/>
            <w:proofErr w:type="gramStart"/>
            <w:r w:rsidRPr="001332A6">
              <w:rPr>
                <w:rFonts w:ascii="Arial" w:hAnsi="Arial" w:cs="Arial"/>
                <w:sz w:val="20"/>
                <w:szCs w:val="20"/>
              </w:rPr>
              <w:t>Dn</w:t>
            </w:r>
            <w:proofErr w:type="spellEnd"/>
            <w:r w:rsidRPr="001332A6">
              <w:rPr>
                <w:rFonts w:ascii="Arial" w:hAnsi="Arial" w:cs="Arial"/>
                <w:sz w:val="20"/>
                <w:szCs w:val="20"/>
              </w:rPr>
              <w:t>,f,w = 28</w:t>
            </w:r>
            <w:proofErr w:type="gramEnd"/>
            <w:r w:rsidRPr="001332A6">
              <w:rPr>
                <w:rFonts w:ascii="Arial" w:hAnsi="Arial" w:cs="Arial"/>
                <w:sz w:val="20"/>
                <w:szCs w:val="20"/>
              </w:rPr>
              <w:t xml:space="preserve"> dB podle DIN EN ISO 10848</w:t>
            </w:r>
          </w:p>
          <w:p w:rsidR="00A266C2" w:rsidRPr="001332A6" w:rsidRDefault="000E2A13">
            <w:pPr>
              <w:pStyle w:val="Odstavecseseznamem"/>
              <w:numPr>
                <w:ilvl w:val="0"/>
                <w:numId w:val="20"/>
              </w:numPr>
              <w:ind w:left="1074" w:firstLine="0"/>
              <w:jc w:val="both"/>
              <w:rPr>
                <w:rFonts w:ascii="Arial" w:hAnsi="Arial" w:cs="Arial"/>
                <w:sz w:val="20"/>
                <w:szCs w:val="20"/>
              </w:rPr>
            </w:pPr>
            <w:r w:rsidRPr="001332A6">
              <w:rPr>
                <w:rFonts w:ascii="Arial" w:hAnsi="Arial" w:cs="Arial"/>
                <w:sz w:val="20"/>
                <w:szCs w:val="20"/>
              </w:rPr>
              <w:t>Odolnost proti vlhkosti – do 95% relativní vzdušné vlhkosti</w:t>
            </w:r>
          </w:p>
          <w:p w:rsidR="00A266C2" w:rsidRPr="001332A6" w:rsidRDefault="000E2A13">
            <w:pPr>
              <w:pStyle w:val="Odstavecseseznamem"/>
              <w:numPr>
                <w:ilvl w:val="0"/>
                <w:numId w:val="20"/>
              </w:numPr>
              <w:ind w:left="1074" w:firstLine="0"/>
              <w:jc w:val="both"/>
              <w:rPr>
                <w:rFonts w:ascii="Arial" w:hAnsi="Arial" w:cs="Arial"/>
                <w:sz w:val="20"/>
                <w:szCs w:val="20"/>
              </w:rPr>
            </w:pPr>
            <w:r w:rsidRPr="001332A6">
              <w:rPr>
                <w:rFonts w:ascii="Arial" w:hAnsi="Arial" w:cs="Arial"/>
                <w:sz w:val="20"/>
                <w:szCs w:val="20"/>
              </w:rPr>
              <w:t>Světelná odrazivost: pro bílou barvu podobnou RAL 9010 neoslnivé cca. 88%</w:t>
            </w:r>
          </w:p>
          <w:p w:rsidR="00A266C2" w:rsidRPr="001332A6" w:rsidRDefault="000E2A13">
            <w:pPr>
              <w:pStyle w:val="Odstavecseseznamem"/>
              <w:numPr>
                <w:ilvl w:val="0"/>
                <w:numId w:val="20"/>
              </w:numPr>
              <w:ind w:left="1074" w:firstLine="0"/>
              <w:jc w:val="both"/>
              <w:rPr>
                <w:rFonts w:ascii="Arial" w:hAnsi="Arial" w:cs="Arial"/>
                <w:sz w:val="20"/>
                <w:szCs w:val="20"/>
              </w:rPr>
            </w:pPr>
            <w:r w:rsidRPr="001332A6">
              <w:rPr>
                <w:rFonts w:ascii="Arial" w:hAnsi="Arial" w:cs="Arial"/>
                <w:sz w:val="20"/>
                <w:szCs w:val="20"/>
              </w:rPr>
              <w:t xml:space="preserve">Tepelná </w:t>
            </w:r>
            <w:proofErr w:type="spellStart"/>
            <w:r w:rsidRPr="001332A6">
              <w:rPr>
                <w:rFonts w:ascii="Arial" w:hAnsi="Arial" w:cs="Arial"/>
                <w:sz w:val="20"/>
                <w:szCs w:val="20"/>
              </w:rPr>
              <w:t>vosidvost</w:t>
            </w:r>
            <w:proofErr w:type="spellEnd"/>
            <w:r w:rsidRPr="001332A6">
              <w:rPr>
                <w:rFonts w:ascii="Arial" w:hAnsi="Arial" w:cs="Arial"/>
                <w:sz w:val="20"/>
                <w:szCs w:val="20"/>
              </w:rPr>
              <w:t>: λ = 0,040 W/</w:t>
            </w:r>
            <w:proofErr w:type="spellStart"/>
            <w:r w:rsidRPr="001332A6">
              <w:rPr>
                <w:rFonts w:ascii="Arial" w:hAnsi="Arial" w:cs="Arial"/>
                <w:sz w:val="20"/>
                <w:szCs w:val="20"/>
              </w:rPr>
              <w:t>mK</w:t>
            </w:r>
            <w:proofErr w:type="spellEnd"/>
            <w:r w:rsidRPr="001332A6">
              <w:rPr>
                <w:rFonts w:ascii="Arial" w:hAnsi="Arial" w:cs="Arial"/>
                <w:sz w:val="20"/>
                <w:szCs w:val="20"/>
              </w:rPr>
              <w:t xml:space="preserve"> podle DIN 52612</w:t>
            </w:r>
          </w:p>
          <w:p w:rsidR="00A266C2" w:rsidRPr="001332A6" w:rsidRDefault="000E2A13">
            <w:pPr>
              <w:pStyle w:val="Odstavecseseznamem"/>
              <w:numPr>
                <w:ilvl w:val="0"/>
                <w:numId w:val="20"/>
              </w:numPr>
              <w:ind w:left="1074" w:firstLine="0"/>
              <w:jc w:val="both"/>
              <w:rPr>
                <w:rFonts w:ascii="Arial" w:hAnsi="Arial" w:cs="Arial"/>
                <w:sz w:val="20"/>
                <w:szCs w:val="20"/>
              </w:rPr>
            </w:pPr>
            <w:r w:rsidRPr="001332A6">
              <w:rPr>
                <w:rFonts w:ascii="Arial" w:hAnsi="Arial" w:cs="Arial"/>
                <w:sz w:val="20"/>
                <w:szCs w:val="20"/>
              </w:rPr>
              <w:t>Propustnost vzduchu: PM1 (≤ 30 m³/hm²) podle DIN 18177</w:t>
            </w:r>
          </w:p>
          <w:p w:rsidR="00A266C2" w:rsidRPr="001332A6" w:rsidRDefault="000E2A13">
            <w:pPr>
              <w:pStyle w:val="Odstavecseseznamem"/>
              <w:numPr>
                <w:ilvl w:val="0"/>
                <w:numId w:val="20"/>
              </w:numPr>
              <w:ind w:left="1074" w:firstLine="0"/>
              <w:jc w:val="both"/>
              <w:rPr>
                <w:rFonts w:ascii="Arial" w:hAnsi="Arial" w:cs="Arial"/>
                <w:sz w:val="20"/>
                <w:szCs w:val="20"/>
              </w:rPr>
            </w:pPr>
            <w:r w:rsidRPr="001332A6">
              <w:rPr>
                <w:rFonts w:ascii="Arial" w:hAnsi="Arial" w:cs="Arial"/>
                <w:sz w:val="20"/>
                <w:szCs w:val="20"/>
              </w:rPr>
              <w:t>Klasifikace čistých prostorů: třída 4 podle ISO 14644-1</w:t>
            </w:r>
          </w:p>
          <w:p w:rsidR="00A266C2" w:rsidRPr="001332A6" w:rsidRDefault="000E2A13">
            <w:pPr>
              <w:pStyle w:val="Odstavecseseznamem"/>
              <w:numPr>
                <w:ilvl w:val="0"/>
                <w:numId w:val="20"/>
              </w:numPr>
              <w:ind w:left="1074" w:firstLine="0"/>
              <w:jc w:val="both"/>
              <w:rPr>
                <w:rFonts w:ascii="Arial" w:hAnsi="Arial" w:cs="Arial"/>
                <w:sz w:val="20"/>
                <w:szCs w:val="20"/>
              </w:rPr>
            </w:pPr>
            <w:r w:rsidRPr="001332A6">
              <w:rPr>
                <w:rFonts w:ascii="Arial" w:hAnsi="Arial" w:cs="Arial"/>
                <w:sz w:val="20"/>
                <w:szCs w:val="20"/>
              </w:rPr>
              <w:t xml:space="preserve">Barva: bílá </w:t>
            </w:r>
          </w:p>
          <w:p w:rsidR="00A266C2" w:rsidRPr="001332A6" w:rsidRDefault="000E2A13">
            <w:pPr>
              <w:pStyle w:val="Odstavecseseznamem"/>
              <w:numPr>
                <w:ilvl w:val="0"/>
                <w:numId w:val="20"/>
              </w:numPr>
              <w:ind w:left="1074" w:firstLine="0"/>
              <w:jc w:val="both"/>
              <w:rPr>
                <w:rFonts w:ascii="Arial" w:hAnsi="Arial" w:cs="Arial"/>
                <w:sz w:val="20"/>
                <w:szCs w:val="20"/>
              </w:rPr>
            </w:pPr>
            <w:r w:rsidRPr="001332A6">
              <w:rPr>
                <w:rFonts w:ascii="Arial" w:hAnsi="Arial" w:cs="Arial"/>
                <w:sz w:val="20"/>
                <w:szCs w:val="20"/>
              </w:rPr>
              <w:t>Podhled je možné denně čistit jemným kartáčem nebo jednou za týden vlhkým hadříkem</w:t>
            </w:r>
          </w:p>
          <w:p w:rsidR="00A266C2" w:rsidRPr="001332A6" w:rsidRDefault="00A266C2">
            <w:pPr>
              <w:pStyle w:val="Odstavecseseznamem"/>
              <w:ind w:left="1074"/>
              <w:jc w:val="both"/>
              <w:rPr>
                <w:rFonts w:ascii="Arial" w:hAnsi="Arial" w:cs="Arial"/>
                <w:sz w:val="20"/>
                <w:szCs w:val="20"/>
              </w:rPr>
            </w:pPr>
          </w:p>
          <w:p w:rsidR="00A266C2" w:rsidRPr="001332A6" w:rsidRDefault="00A266C2">
            <w:pPr>
              <w:ind w:left="851"/>
              <w:jc w:val="both"/>
              <w:rPr>
                <w:rFonts w:ascii="Arial" w:hAnsi="Arial" w:cs="Arial"/>
                <w:sz w:val="20"/>
              </w:rPr>
            </w:pPr>
          </w:p>
          <w:p w:rsidR="00A266C2" w:rsidRPr="001332A6" w:rsidRDefault="000E2A13">
            <w:pPr>
              <w:shd w:val="clear" w:color="auto" w:fill="DAEEF3" w:themeFill="accent5" w:themeFillTint="33"/>
              <w:ind w:left="851"/>
              <w:jc w:val="both"/>
              <w:rPr>
                <w:rFonts w:ascii="Arial" w:hAnsi="Arial" w:cs="Arial"/>
                <w:b/>
                <w:i/>
                <w:sz w:val="20"/>
                <w:szCs w:val="20"/>
                <w:u w:val="single"/>
              </w:rPr>
            </w:pPr>
            <w:r w:rsidRPr="001332A6">
              <w:rPr>
                <w:rFonts w:ascii="Arial" w:hAnsi="Arial" w:cs="Arial"/>
                <w:b/>
                <w:i/>
                <w:sz w:val="20"/>
                <w:szCs w:val="20"/>
                <w:u w:val="single"/>
              </w:rPr>
              <w:t xml:space="preserve">Odrazivá deska: </w:t>
            </w:r>
          </w:p>
          <w:p w:rsidR="00A266C2" w:rsidRPr="001332A6" w:rsidRDefault="000E2A13">
            <w:pPr>
              <w:ind w:left="851"/>
              <w:jc w:val="both"/>
              <w:rPr>
                <w:rFonts w:ascii="Arial" w:hAnsi="Arial" w:cs="Arial"/>
                <w:sz w:val="20"/>
                <w:szCs w:val="20"/>
              </w:rPr>
            </w:pPr>
            <w:r w:rsidRPr="001332A6">
              <w:rPr>
                <w:rFonts w:ascii="Arial" w:hAnsi="Arial" w:cs="Arial"/>
                <w:sz w:val="20"/>
                <w:szCs w:val="20"/>
              </w:rPr>
              <w:t xml:space="preserve">Minerální kazetový podhled bude rozebíratelný o </w:t>
            </w:r>
            <w:proofErr w:type="gramStart"/>
            <w:r w:rsidRPr="001332A6">
              <w:rPr>
                <w:rFonts w:ascii="Arial" w:hAnsi="Arial" w:cs="Arial"/>
                <w:sz w:val="20"/>
                <w:szCs w:val="20"/>
              </w:rPr>
              <w:t>vlastnostech :</w:t>
            </w:r>
            <w:proofErr w:type="gramEnd"/>
          </w:p>
          <w:p w:rsidR="00A266C2" w:rsidRPr="001332A6" w:rsidRDefault="000E2A13">
            <w:pPr>
              <w:pStyle w:val="Odstavecseseznamem"/>
              <w:numPr>
                <w:ilvl w:val="0"/>
                <w:numId w:val="20"/>
              </w:numPr>
              <w:ind w:left="1500" w:hanging="426"/>
              <w:jc w:val="both"/>
              <w:rPr>
                <w:rFonts w:ascii="Arial" w:hAnsi="Arial" w:cs="Arial"/>
                <w:sz w:val="20"/>
                <w:szCs w:val="20"/>
              </w:rPr>
            </w:pPr>
            <w:r w:rsidRPr="001332A6">
              <w:rPr>
                <w:rFonts w:ascii="Arial" w:hAnsi="Arial" w:cs="Arial"/>
                <w:sz w:val="20"/>
                <w:szCs w:val="20"/>
              </w:rPr>
              <w:t xml:space="preserve">Rozměr kazety 1200 x 600 </w:t>
            </w:r>
            <w:proofErr w:type="gramStart"/>
            <w:r w:rsidRPr="001332A6">
              <w:rPr>
                <w:rFonts w:ascii="Arial" w:hAnsi="Arial" w:cs="Arial"/>
                <w:sz w:val="20"/>
                <w:szCs w:val="20"/>
              </w:rPr>
              <w:t>mm,nebo</w:t>
            </w:r>
            <w:proofErr w:type="gramEnd"/>
            <w:r w:rsidRPr="001332A6">
              <w:rPr>
                <w:rFonts w:ascii="Arial" w:hAnsi="Arial" w:cs="Arial"/>
                <w:sz w:val="20"/>
                <w:szCs w:val="20"/>
              </w:rPr>
              <w:t xml:space="preserve"> 600x600 </w:t>
            </w:r>
            <w:proofErr w:type="spellStart"/>
            <w:r w:rsidRPr="001332A6">
              <w:rPr>
                <w:rFonts w:ascii="Arial" w:hAnsi="Arial" w:cs="Arial"/>
                <w:sz w:val="20"/>
                <w:szCs w:val="20"/>
              </w:rPr>
              <w:t>tl</w:t>
            </w:r>
            <w:proofErr w:type="spellEnd"/>
            <w:r w:rsidRPr="001332A6">
              <w:rPr>
                <w:rFonts w:ascii="Arial" w:hAnsi="Arial" w:cs="Arial"/>
                <w:sz w:val="20"/>
                <w:szCs w:val="20"/>
              </w:rPr>
              <w:t>. 19mm, vyjímatelné</w:t>
            </w:r>
          </w:p>
          <w:p w:rsidR="00A266C2" w:rsidRPr="001332A6" w:rsidRDefault="000E2A13">
            <w:pPr>
              <w:pStyle w:val="Odstavecseseznamem"/>
              <w:numPr>
                <w:ilvl w:val="0"/>
                <w:numId w:val="20"/>
              </w:numPr>
              <w:ind w:left="1500" w:hanging="426"/>
              <w:jc w:val="both"/>
              <w:rPr>
                <w:rFonts w:ascii="Arial" w:hAnsi="Arial" w:cs="Arial"/>
                <w:sz w:val="20"/>
                <w:szCs w:val="20"/>
              </w:rPr>
            </w:pPr>
            <w:r w:rsidRPr="001332A6">
              <w:rPr>
                <w:rFonts w:ascii="Arial" w:hAnsi="Arial" w:cs="Arial"/>
                <w:sz w:val="20"/>
                <w:szCs w:val="20"/>
              </w:rPr>
              <w:t>Reakce na oheň: A2-s1, d0 podle ČSN EN 13501-01</w:t>
            </w:r>
          </w:p>
          <w:p w:rsidR="00A266C2" w:rsidRPr="001332A6" w:rsidRDefault="000E2A13">
            <w:pPr>
              <w:pStyle w:val="Odstavecseseznamem"/>
              <w:numPr>
                <w:ilvl w:val="0"/>
                <w:numId w:val="20"/>
              </w:numPr>
              <w:ind w:left="1500" w:hanging="426"/>
              <w:jc w:val="both"/>
              <w:rPr>
                <w:rFonts w:ascii="Arial" w:hAnsi="Arial" w:cs="Arial"/>
                <w:sz w:val="20"/>
                <w:szCs w:val="20"/>
              </w:rPr>
            </w:pPr>
            <w:r w:rsidRPr="001332A6">
              <w:rPr>
                <w:rFonts w:ascii="Arial" w:hAnsi="Arial" w:cs="Arial"/>
                <w:sz w:val="20"/>
                <w:szCs w:val="20"/>
              </w:rPr>
              <w:lastRenderedPageBreak/>
              <w:t>Požární odolnost: REI30 - REI120 podle EN 13501-2 (v provedení podle příslušného technického listu)</w:t>
            </w:r>
          </w:p>
          <w:p w:rsidR="00A266C2" w:rsidRPr="001332A6" w:rsidRDefault="000E2A13">
            <w:pPr>
              <w:pStyle w:val="Odstavecseseznamem"/>
              <w:numPr>
                <w:ilvl w:val="0"/>
                <w:numId w:val="20"/>
              </w:numPr>
              <w:ind w:left="1500" w:hanging="426"/>
              <w:jc w:val="both"/>
              <w:rPr>
                <w:rFonts w:ascii="Arial" w:hAnsi="Arial" w:cs="Arial"/>
                <w:sz w:val="20"/>
                <w:szCs w:val="20"/>
              </w:rPr>
            </w:pPr>
            <w:r w:rsidRPr="001332A6">
              <w:rPr>
                <w:rFonts w:ascii="Arial" w:hAnsi="Arial" w:cs="Arial"/>
                <w:sz w:val="20"/>
                <w:szCs w:val="20"/>
              </w:rPr>
              <w:t xml:space="preserve">Zvuková pohltivost: DIN EN ISO 354 </w:t>
            </w:r>
            <w:proofErr w:type="spellStart"/>
            <w:r w:rsidRPr="001332A6">
              <w:rPr>
                <w:rFonts w:ascii="Arial" w:hAnsi="Arial" w:cs="Arial"/>
                <w:sz w:val="20"/>
                <w:szCs w:val="20"/>
              </w:rPr>
              <w:t>αw</w:t>
            </w:r>
            <w:proofErr w:type="spellEnd"/>
            <w:r w:rsidRPr="001332A6">
              <w:rPr>
                <w:rFonts w:ascii="Arial" w:hAnsi="Arial" w:cs="Arial"/>
                <w:sz w:val="20"/>
                <w:szCs w:val="20"/>
              </w:rPr>
              <w:t xml:space="preserve"> = 0,15(L) podle DIN EN ISO 11654 NRC=0,15 podle ASTM C 423</w:t>
            </w:r>
          </w:p>
          <w:p w:rsidR="00A266C2" w:rsidRPr="001332A6" w:rsidRDefault="000E2A13">
            <w:pPr>
              <w:pStyle w:val="Odstavecseseznamem"/>
              <w:numPr>
                <w:ilvl w:val="0"/>
                <w:numId w:val="20"/>
              </w:numPr>
              <w:ind w:left="1500" w:hanging="426"/>
              <w:jc w:val="both"/>
              <w:rPr>
                <w:rFonts w:ascii="Arial" w:hAnsi="Arial" w:cs="Arial"/>
                <w:sz w:val="20"/>
                <w:szCs w:val="20"/>
              </w:rPr>
            </w:pPr>
            <w:r w:rsidRPr="001332A6">
              <w:rPr>
                <w:rFonts w:ascii="Arial" w:hAnsi="Arial" w:cs="Arial"/>
                <w:sz w:val="20"/>
                <w:szCs w:val="20"/>
              </w:rPr>
              <w:t xml:space="preserve">Podélná vzduchová neprůzvučnost: </w:t>
            </w:r>
            <w:proofErr w:type="spellStart"/>
            <w:proofErr w:type="gramStart"/>
            <w:r w:rsidRPr="001332A6">
              <w:rPr>
                <w:rFonts w:ascii="Arial" w:hAnsi="Arial" w:cs="Arial"/>
                <w:sz w:val="20"/>
                <w:szCs w:val="20"/>
              </w:rPr>
              <w:t>Dn</w:t>
            </w:r>
            <w:proofErr w:type="spellEnd"/>
            <w:r w:rsidRPr="001332A6">
              <w:rPr>
                <w:rFonts w:ascii="Arial" w:hAnsi="Arial" w:cs="Arial"/>
                <w:sz w:val="20"/>
                <w:szCs w:val="20"/>
              </w:rPr>
              <w:t>,f,w = 38</w:t>
            </w:r>
            <w:proofErr w:type="gramEnd"/>
            <w:r w:rsidRPr="001332A6">
              <w:rPr>
                <w:rFonts w:ascii="Arial" w:hAnsi="Arial" w:cs="Arial"/>
                <w:sz w:val="20"/>
                <w:szCs w:val="20"/>
              </w:rPr>
              <w:t xml:space="preserve"> dB podle DIN EN ISO 10848(tloušťka 19 mm, podle zkušebního protokolu)</w:t>
            </w:r>
          </w:p>
          <w:p w:rsidR="00A266C2" w:rsidRPr="001332A6" w:rsidRDefault="000E2A13">
            <w:pPr>
              <w:pStyle w:val="Odstavecseseznamem"/>
              <w:numPr>
                <w:ilvl w:val="0"/>
                <w:numId w:val="20"/>
              </w:numPr>
              <w:ind w:left="1500" w:hanging="426"/>
              <w:jc w:val="both"/>
              <w:rPr>
                <w:rFonts w:ascii="Arial" w:hAnsi="Arial" w:cs="Arial"/>
                <w:sz w:val="20"/>
                <w:szCs w:val="20"/>
              </w:rPr>
            </w:pPr>
            <w:r w:rsidRPr="001332A6">
              <w:rPr>
                <w:rFonts w:ascii="Arial" w:hAnsi="Arial" w:cs="Arial"/>
                <w:sz w:val="20"/>
                <w:szCs w:val="20"/>
              </w:rPr>
              <w:t>Odolnost vlhkosti: do 95% relativní vzdušné vlhkosti</w:t>
            </w:r>
          </w:p>
          <w:p w:rsidR="00A266C2" w:rsidRPr="001332A6" w:rsidRDefault="000E2A13">
            <w:pPr>
              <w:pStyle w:val="Odstavecseseznamem"/>
              <w:numPr>
                <w:ilvl w:val="0"/>
                <w:numId w:val="20"/>
              </w:numPr>
              <w:ind w:left="1500" w:hanging="426"/>
              <w:jc w:val="both"/>
              <w:rPr>
                <w:rFonts w:ascii="Arial" w:hAnsi="Arial" w:cs="Arial"/>
                <w:sz w:val="20"/>
                <w:szCs w:val="20"/>
              </w:rPr>
            </w:pPr>
            <w:r w:rsidRPr="001332A6">
              <w:rPr>
                <w:rFonts w:ascii="Arial" w:hAnsi="Arial" w:cs="Arial"/>
                <w:sz w:val="20"/>
                <w:szCs w:val="20"/>
              </w:rPr>
              <w:t>Světelná odrazivost: pro bílou barvu podobnou RAL 9010 neoslnivé cca. 88%</w:t>
            </w:r>
          </w:p>
          <w:p w:rsidR="00A266C2" w:rsidRPr="001332A6" w:rsidRDefault="000E2A13">
            <w:pPr>
              <w:pStyle w:val="Odstavecseseznamem"/>
              <w:numPr>
                <w:ilvl w:val="0"/>
                <w:numId w:val="20"/>
              </w:numPr>
              <w:ind w:left="1500" w:hanging="426"/>
              <w:jc w:val="both"/>
              <w:rPr>
                <w:rFonts w:ascii="Arial" w:hAnsi="Arial" w:cs="Arial"/>
                <w:sz w:val="20"/>
                <w:szCs w:val="20"/>
              </w:rPr>
            </w:pPr>
            <w:r w:rsidRPr="001332A6">
              <w:rPr>
                <w:rFonts w:ascii="Arial" w:hAnsi="Arial" w:cs="Arial"/>
                <w:sz w:val="20"/>
                <w:szCs w:val="20"/>
              </w:rPr>
              <w:t xml:space="preserve">Tepelná </w:t>
            </w:r>
            <w:proofErr w:type="spellStart"/>
            <w:r w:rsidRPr="001332A6">
              <w:rPr>
                <w:rFonts w:ascii="Arial" w:hAnsi="Arial" w:cs="Arial"/>
                <w:sz w:val="20"/>
                <w:szCs w:val="20"/>
              </w:rPr>
              <w:t>vosidvost</w:t>
            </w:r>
            <w:proofErr w:type="spellEnd"/>
            <w:r w:rsidRPr="001332A6">
              <w:rPr>
                <w:rFonts w:ascii="Arial" w:hAnsi="Arial" w:cs="Arial"/>
                <w:sz w:val="20"/>
                <w:szCs w:val="20"/>
              </w:rPr>
              <w:t xml:space="preserve">: λ </w:t>
            </w:r>
            <w:proofErr w:type="gramStart"/>
            <w:r w:rsidRPr="001332A6">
              <w:rPr>
                <w:rFonts w:ascii="Arial" w:hAnsi="Arial" w:cs="Arial"/>
                <w:sz w:val="20"/>
                <w:szCs w:val="20"/>
              </w:rPr>
              <w:t>= 0,,052</w:t>
            </w:r>
            <w:proofErr w:type="gramEnd"/>
            <w:r w:rsidRPr="001332A6">
              <w:rPr>
                <w:rFonts w:ascii="Arial" w:hAnsi="Arial" w:cs="Arial"/>
                <w:sz w:val="20"/>
                <w:szCs w:val="20"/>
              </w:rPr>
              <w:t>-0,057 W/</w:t>
            </w:r>
            <w:proofErr w:type="spellStart"/>
            <w:r w:rsidRPr="001332A6">
              <w:rPr>
                <w:rFonts w:ascii="Arial" w:hAnsi="Arial" w:cs="Arial"/>
                <w:sz w:val="20"/>
                <w:szCs w:val="20"/>
              </w:rPr>
              <w:t>mK</w:t>
            </w:r>
            <w:proofErr w:type="spellEnd"/>
            <w:r w:rsidRPr="001332A6">
              <w:rPr>
                <w:rFonts w:ascii="Arial" w:hAnsi="Arial" w:cs="Arial"/>
                <w:sz w:val="20"/>
                <w:szCs w:val="20"/>
              </w:rPr>
              <w:t xml:space="preserve"> podle DIN 52612</w:t>
            </w:r>
          </w:p>
          <w:p w:rsidR="00A266C2" w:rsidRPr="001332A6" w:rsidRDefault="000E2A13">
            <w:pPr>
              <w:pStyle w:val="Odstavecseseznamem"/>
              <w:numPr>
                <w:ilvl w:val="0"/>
                <w:numId w:val="20"/>
              </w:numPr>
              <w:ind w:left="1500" w:hanging="426"/>
              <w:jc w:val="both"/>
              <w:rPr>
                <w:rFonts w:ascii="Arial" w:hAnsi="Arial" w:cs="Arial"/>
                <w:sz w:val="20"/>
                <w:szCs w:val="20"/>
              </w:rPr>
            </w:pPr>
            <w:r w:rsidRPr="001332A6">
              <w:rPr>
                <w:rFonts w:ascii="Arial" w:hAnsi="Arial" w:cs="Arial"/>
                <w:sz w:val="20"/>
                <w:szCs w:val="20"/>
              </w:rPr>
              <w:t>Propustnost vzduchu: PM1 (≤ 30 m³/hm²) podle DIN 18177</w:t>
            </w:r>
          </w:p>
          <w:p w:rsidR="00A266C2" w:rsidRPr="001332A6" w:rsidRDefault="000E2A13">
            <w:pPr>
              <w:pStyle w:val="Odstavecseseznamem"/>
              <w:numPr>
                <w:ilvl w:val="0"/>
                <w:numId w:val="20"/>
              </w:numPr>
              <w:ind w:left="1500" w:hanging="426"/>
              <w:jc w:val="both"/>
              <w:rPr>
                <w:rFonts w:ascii="Arial" w:hAnsi="Arial" w:cs="Arial"/>
                <w:sz w:val="20"/>
                <w:szCs w:val="20"/>
              </w:rPr>
            </w:pPr>
            <w:r w:rsidRPr="001332A6">
              <w:rPr>
                <w:rFonts w:ascii="Arial" w:hAnsi="Arial" w:cs="Arial"/>
                <w:sz w:val="20"/>
                <w:szCs w:val="20"/>
              </w:rPr>
              <w:t xml:space="preserve">Viditelná hrana SK, barva bílá </w:t>
            </w:r>
            <w:proofErr w:type="spellStart"/>
            <w:r w:rsidRPr="001332A6">
              <w:rPr>
                <w:rFonts w:ascii="Arial" w:hAnsi="Arial" w:cs="Arial"/>
                <w:sz w:val="20"/>
                <w:szCs w:val="20"/>
              </w:rPr>
              <w:t>elox</w:t>
            </w:r>
            <w:proofErr w:type="spellEnd"/>
            <w:r w:rsidRPr="001332A6">
              <w:rPr>
                <w:rFonts w:ascii="Arial" w:hAnsi="Arial" w:cs="Arial"/>
                <w:sz w:val="20"/>
                <w:szCs w:val="20"/>
              </w:rPr>
              <w:t xml:space="preserve">, </w:t>
            </w:r>
            <w:proofErr w:type="spellStart"/>
            <w:r w:rsidRPr="001332A6">
              <w:rPr>
                <w:rFonts w:ascii="Arial" w:hAnsi="Arial" w:cs="Arial"/>
                <w:sz w:val="20"/>
                <w:szCs w:val="20"/>
              </w:rPr>
              <w:t>tl</w:t>
            </w:r>
            <w:proofErr w:type="spellEnd"/>
            <w:r w:rsidRPr="001332A6">
              <w:rPr>
                <w:rFonts w:ascii="Arial" w:hAnsi="Arial" w:cs="Arial"/>
                <w:sz w:val="20"/>
                <w:szCs w:val="20"/>
              </w:rPr>
              <w:t>. 24mm</w:t>
            </w:r>
          </w:p>
          <w:p w:rsidR="00A266C2" w:rsidRPr="001332A6" w:rsidRDefault="000E2A13">
            <w:pPr>
              <w:pStyle w:val="Odstavecseseznamem"/>
              <w:numPr>
                <w:ilvl w:val="0"/>
                <w:numId w:val="20"/>
              </w:numPr>
              <w:ind w:left="1500" w:hanging="426"/>
              <w:jc w:val="both"/>
              <w:rPr>
                <w:rFonts w:ascii="Arial" w:hAnsi="Arial" w:cs="Arial"/>
                <w:sz w:val="20"/>
                <w:szCs w:val="20"/>
              </w:rPr>
            </w:pPr>
            <w:r w:rsidRPr="001332A6">
              <w:rPr>
                <w:rFonts w:ascii="Arial" w:hAnsi="Arial" w:cs="Arial"/>
                <w:sz w:val="20"/>
                <w:szCs w:val="20"/>
              </w:rPr>
              <w:t>Světelná odrazivost: pro bílou barvu podobnou RAL 9010 neoslnivé cca. 88%</w:t>
            </w:r>
          </w:p>
          <w:p w:rsidR="00A266C2" w:rsidRPr="001332A6" w:rsidRDefault="000E2A13">
            <w:pPr>
              <w:pStyle w:val="Odstavecseseznamem"/>
              <w:numPr>
                <w:ilvl w:val="0"/>
                <w:numId w:val="20"/>
              </w:numPr>
              <w:ind w:left="1500" w:hanging="426"/>
              <w:jc w:val="both"/>
              <w:rPr>
                <w:rFonts w:ascii="Arial" w:hAnsi="Arial" w:cs="Arial"/>
                <w:sz w:val="20"/>
                <w:szCs w:val="20"/>
              </w:rPr>
            </w:pPr>
            <w:r w:rsidRPr="001332A6">
              <w:rPr>
                <w:rFonts w:ascii="Arial" w:hAnsi="Arial" w:cs="Arial"/>
                <w:sz w:val="20"/>
                <w:szCs w:val="20"/>
              </w:rPr>
              <w:t xml:space="preserve">Barva: bílá </w:t>
            </w:r>
          </w:p>
          <w:p w:rsidR="00A266C2" w:rsidRPr="001332A6" w:rsidRDefault="000E2A13">
            <w:pPr>
              <w:pStyle w:val="Odstavecseseznamem"/>
              <w:numPr>
                <w:ilvl w:val="0"/>
                <w:numId w:val="20"/>
              </w:numPr>
              <w:ind w:left="1500" w:hanging="426"/>
              <w:jc w:val="both"/>
              <w:rPr>
                <w:rFonts w:ascii="Arial" w:hAnsi="Arial" w:cs="Arial"/>
                <w:sz w:val="20"/>
                <w:szCs w:val="20"/>
              </w:rPr>
            </w:pPr>
            <w:r w:rsidRPr="001332A6">
              <w:rPr>
                <w:rFonts w:ascii="Arial" w:hAnsi="Arial" w:cs="Arial"/>
                <w:sz w:val="20"/>
                <w:szCs w:val="20"/>
              </w:rPr>
              <w:t>Podhled je možné denně čistit jemným kartáčem nebo jednou za týden vlhkým hadříkem</w:t>
            </w:r>
          </w:p>
          <w:p w:rsidR="00A266C2" w:rsidRPr="001332A6" w:rsidRDefault="00A266C2">
            <w:pPr>
              <w:ind w:left="851"/>
              <w:jc w:val="both"/>
              <w:rPr>
                <w:rFonts w:ascii="Arial" w:hAnsi="Arial" w:cs="Arial"/>
                <w:sz w:val="20"/>
              </w:rPr>
            </w:pPr>
          </w:p>
          <w:p w:rsidR="00A266C2" w:rsidRPr="001332A6" w:rsidRDefault="000E2A13">
            <w:pPr>
              <w:ind w:left="851"/>
              <w:jc w:val="both"/>
              <w:rPr>
                <w:rFonts w:ascii="Arial" w:hAnsi="Arial" w:cs="Arial"/>
                <w:b/>
                <w:sz w:val="20"/>
                <w:szCs w:val="20"/>
              </w:rPr>
            </w:pPr>
            <w:r w:rsidRPr="001332A6">
              <w:rPr>
                <w:rFonts w:ascii="Arial" w:hAnsi="Arial" w:cs="Arial"/>
                <w:b/>
                <w:sz w:val="20"/>
                <w:szCs w:val="20"/>
              </w:rPr>
              <w:t xml:space="preserve">Minerální deska BUDE VLOŽENA NAD OBĚ ČÁSTI – ODRAZIVOU I POHLTIVOU: </w:t>
            </w:r>
          </w:p>
          <w:p w:rsidR="00A266C2" w:rsidRPr="001332A6" w:rsidRDefault="000E2A13">
            <w:pPr>
              <w:ind w:left="851"/>
              <w:jc w:val="both"/>
              <w:rPr>
                <w:rFonts w:ascii="Arial" w:hAnsi="Arial" w:cs="Arial"/>
                <w:sz w:val="20"/>
                <w:szCs w:val="20"/>
              </w:rPr>
            </w:pPr>
            <w:r w:rsidRPr="001332A6">
              <w:rPr>
                <w:rFonts w:ascii="Arial" w:hAnsi="Arial" w:cs="Arial"/>
                <w:sz w:val="20"/>
                <w:szCs w:val="20"/>
              </w:rPr>
              <w:t>Minerální deska pro zvýšení útlumu:</w:t>
            </w:r>
          </w:p>
          <w:p w:rsidR="00A266C2" w:rsidRPr="001332A6" w:rsidRDefault="000E2A13">
            <w:pPr>
              <w:pStyle w:val="Odstavecseseznamem"/>
              <w:numPr>
                <w:ilvl w:val="0"/>
                <w:numId w:val="20"/>
              </w:numPr>
              <w:ind w:left="1074" w:firstLine="0"/>
              <w:jc w:val="both"/>
              <w:rPr>
                <w:rFonts w:ascii="Arial" w:hAnsi="Arial" w:cs="Arial"/>
                <w:sz w:val="20"/>
                <w:szCs w:val="20"/>
              </w:rPr>
            </w:pPr>
            <w:proofErr w:type="spellStart"/>
            <w:r w:rsidRPr="001332A6">
              <w:rPr>
                <w:rFonts w:ascii="Arial" w:hAnsi="Arial" w:cs="Arial"/>
                <w:sz w:val="20"/>
                <w:szCs w:val="20"/>
              </w:rPr>
              <w:t>tl</w:t>
            </w:r>
            <w:proofErr w:type="spellEnd"/>
            <w:r w:rsidRPr="001332A6">
              <w:rPr>
                <w:rFonts w:ascii="Arial" w:hAnsi="Arial" w:cs="Arial"/>
                <w:sz w:val="20"/>
                <w:szCs w:val="20"/>
              </w:rPr>
              <w:t>. 50mm</w:t>
            </w:r>
          </w:p>
          <w:p w:rsidR="00A266C2" w:rsidRPr="001332A6" w:rsidRDefault="000E2A13">
            <w:pPr>
              <w:pStyle w:val="Odstavecseseznamem"/>
              <w:numPr>
                <w:ilvl w:val="0"/>
                <w:numId w:val="20"/>
              </w:numPr>
              <w:ind w:left="1074" w:firstLine="0"/>
              <w:jc w:val="both"/>
              <w:rPr>
                <w:rFonts w:ascii="Arial" w:hAnsi="Arial" w:cs="Arial"/>
                <w:sz w:val="20"/>
                <w:szCs w:val="20"/>
              </w:rPr>
            </w:pPr>
            <w:r w:rsidRPr="001332A6">
              <w:rPr>
                <w:rFonts w:ascii="Arial" w:hAnsi="Arial" w:cs="Arial"/>
                <w:sz w:val="20"/>
                <w:szCs w:val="20"/>
              </w:rPr>
              <w:t>tepelná vodivost: 0,035 W/</w:t>
            </w:r>
            <w:proofErr w:type="spellStart"/>
            <w:r w:rsidRPr="001332A6">
              <w:rPr>
                <w:rFonts w:ascii="Arial" w:hAnsi="Arial" w:cs="Arial"/>
                <w:sz w:val="20"/>
                <w:szCs w:val="20"/>
              </w:rPr>
              <w:t>mK</w:t>
            </w:r>
            <w:proofErr w:type="spellEnd"/>
          </w:p>
          <w:p w:rsidR="00A266C2" w:rsidRPr="001332A6" w:rsidRDefault="000E2A13">
            <w:pPr>
              <w:pStyle w:val="Odstavecseseznamem"/>
              <w:numPr>
                <w:ilvl w:val="0"/>
                <w:numId w:val="20"/>
              </w:numPr>
              <w:ind w:left="1074" w:firstLine="0"/>
              <w:jc w:val="both"/>
              <w:rPr>
                <w:rFonts w:ascii="Arial" w:hAnsi="Arial" w:cs="Arial"/>
                <w:sz w:val="20"/>
                <w:szCs w:val="20"/>
              </w:rPr>
            </w:pPr>
            <w:r w:rsidRPr="001332A6">
              <w:rPr>
                <w:rFonts w:ascii="Arial" w:hAnsi="Arial" w:cs="Arial"/>
                <w:sz w:val="20"/>
                <w:szCs w:val="20"/>
              </w:rPr>
              <w:t>třída reakce na oheň: A1</w:t>
            </w:r>
          </w:p>
          <w:p w:rsidR="00A266C2" w:rsidRPr="001332A6" w:rsidRDefault="00A266C2">
            <w:pPr>
              <w:ind w:left="851"/>
              <w:jc w:val="both"/>
              <w:rPr>
                <w:rFonts w:ascii="Arial" w:hAnsi="Arial" w:cs="Arial"/>
                <w:sz w:val="20"/>
              </w:rPr>
            </w:pPr>
          </w:p>
          <w:p w:rsidR="00A266C2" w:rsidRPr="001332A6" w:rsidRDefault="00A266C2">
            <w:pPr>
              <w:ind w:left="851"/>
              <w:jc w:val="both"/>
              <w:rPr>
                <w:rFonts w:ascii="Arial" w:hAnsi="Arial" w:cs="Arial"/>
                <w:sz w:val="20"/>
              </w:rPr>
            </w:pPr>
          </w:p>
          <w:p w:rsidR="00A266C2" w:rsidRPr="001332A6" w:rsidRDefault="000E2A13">
            <w:pPr>
              <w:ind w:left="851"/>
              <w:jc w:val="both"/>
              <w:rPr>
                <w:rFonts w:ascii="Arial" w:hAnsi="Arial" w:cs="Arial"/>
                <w:b/>
                <w:sz w:val="20"/>
                <w:szCs w:val="20"/>
                <w:u w:val="single"/>
              </w:rPr>
            </w:pPr>
            <w:proofErr w:type="gramStart"/>
            <w:r w:rsidRPr="001332A6">
              <w:rPr>
                <w:rFonts w:ascii="Arial" w:hAnsi="Arial" w:cs="Arial"/>
                <w:b/>
                <w:sz w:val="20"/>
                <w:szCs w:val="20"/>
                <w:u w:val="single"/>
              </w:rPr>
              <w:t>PH 7   KAZETOVÝ</w:t>
            </w:r>
            <w:proofErr w:type="gramEnd"/>
            <w:r w:rsidRPr="001332A6">
              <w:rPr>
                <w:rFonts w:ascii="Arial" w:hAnsi="Arial" w:cs="Arial"/>
                <w:b/>
                <w:sz w:val="20"/>
                <w:szCs w:val="20"/>
                <w:u w:val="single"/>
              </w:rPr>
              <w:t xml:space="preserve"> PODHLED – JÍDELNA</w:t>
            </w:r>
          </w:p>
          <w:p w:rsidR="00A266C2" w:rsidRPr="001332A6" w:rsidRDefault="000E2A13">
            <w:pPr>
              <w:ind w:left="851"/>
              <w:jc w:val="both"/>
              <w:rPr>
                <w:rFonts w:ascii="Arial" w:hAnsi="Arial" w:cs="Arial"/>
                <w:sz w:val="20"/>
                <w:szCs w:val="20"/>
              </w:rPr>
            </w:pPr>
            <w:r w:rsidRPr="001332A6">
              <w:rPr>
                <w:rFonts w:ascii="Arial" w:hAnsi="Arial" w:cs="Arial"/>
                <w:sz w:val="20"/>
                <w:szCs w:val="20"/>
              </w:rPr>
              <w:t xml:space="preserve">Podhled pro PROSTOR JÍDELNY. </w:t>
            </w:r>
          </w:p>
          <w:p w:rsidR="00A266C2" w:rsidRPr="001332A6" w:rsidRDefault="000E2A13">
            <w:pPr>
              <w:ind w:left="851"/>
              <w:jc w:val="both"/>
              <w:rPr>
                <w:rFonts w:ascii="Arial" w:hAnsi="Arial" w:cs="Arial"/>
                <w:sz w:val="20"/>
                <w:szCs w:val="20"/>
              </w:rPr>
            </w:pPr>
            <w:r w:rsidRPr="001332A6">
              <w:rPr>
                <w:rFonts w:ascii="Arial" w:hAnsi="Arial" w:cs="Arial"/>
                <w:sz w:val="20"/>
                <w:szCs w:val="20"/>
              </w:rPr>
              <w:t>Podhledy budou použity akustické širokopásmové v prostorech tříd a jídelny</w:t>
            </w:r>
          </w:p>
          <w:p w:rsidR="00A266C2" w:rsidRPr="001332A6" w:rsidRDefault="00A266C2">
            <w:pPr>
              <w:ind w:left="851"/>
              <w:jc w:val="both"/>
              <w:rPr>
                <w:rFonts w:ascii="Arial" w:hAnsi="Arial" w:cs="Arial"/>
                <w:sz w:val="20"/>
                <w:szCs w:val="20"/>
              </w:rPr>
            </w:pPr>
          </w:p>
          <w:p w:rsidR="00A266C2" w:rsidRPr="001332A6" w:rsidRDefault="000E2A13">
            <w:pPr>
              <w:ind w:left="851"/>
              <w:jc w:val="both"/>
              <w:rPr>
                <w:rFonts w:ascii="Arial" w:hAnsi="Arial" w:cs="Arial"/>
                <w:sz w:val="20"/>
                <w:szCs w:val="20"/>
              </w:rPr>
            </w:pPr>
            <w:r w:rsidRPr="001332A6">
              <w:rPr>
                <w:rFonts w:ascii="Arial" w:hAnsi="Arial" w:cs="Arial"/>
                <w:sz w:val="20"/>
                <w:szCs w:val="20"/>
              </w:rPr>
              <w:t>Minerální kazetový podhled bude rozebíratelný o vlastnostech:</w:t>
            </w:r>
          </w:p>
          <w:p w:rsidR="00A266C2" w:rsidRPr="001332A6" w:rsidRDefault="000E2A13">
            <w:pPr>
              <w:pStyle w:val="Odstavecseseznamem"/>
              <w:numPr>
                <w:ilvl w:val="0"/>
                <w:numId w:val="20"/>
              </w:numPr>
              <w:ind w:left="1500" w:hanging="426"/>
              <w:jc w:val="both"/>
              <w:rPr>
                <w:rFonts w:ascii="Arial" w:hAnsi="Arial" w:cs="Arial"/>
                <w:sz w:val="20"/>
                <w:szCs w:val="20"/>
              </w:rPr>
            </w:pPr>
            <w:r w:rsidRPr="001332A6">
              <w:rPr>
                <w:rFonts w:ascii="Arial" w:hAnsi="Arial" w:cs="Arial"/>
                <w:sz w:val="20"/>
                <w:szCs w:val="20"/>
              </w:rPr>
              <w:t xml:space="preserve">Rozměr kazety 1200 x 600 mm,600x600 – dle výkresu, </w:t>
            </w:r>
          </w:p>
          <w:p w:rsidR="00A266C2" w:rsidRPr="001332A6" w:rsidRDefault="000E2A13">
            <w:pPr>
              <w:pStyle w:val="Odstavecseseznamem"/>
              <w:numPr>
                <w:ilvl w:val="0"/>
                <w:numId w:val="20"/>
              </w:numPr>
              <w:ind w:left="1500" w:hanging="426"/>
              <w:jc w:val="both"/>
              <w:rPr>
                <w:rFonts w:ascii="Arial" w:hAnsi="Arial" w:cs="Arial"/>
                <w:sz w:val="20"/>
                <w:szCs w:val="20"/>
              </w:rPr>
            </w:pPr>
            <w:proofErr w:type="spellStart"/>
            <w:r w:rsidRPr="001332A6">
              <w:rPr>
                <w:rFonts w:ascii="Arial" w:hAnsi="Arial" w:cs="Arial"/>
                <w:sz w:val="20"/>
                <w:szCs w:val="20"/>
              </w:rPr>
              <w:t>tl</w:t>
            </w:r>
            <w:proofErr w:type="spellEnd"/>
            <w:r w:rsidRPr="001332A6">
              <w:rPr>
                <w:rFonts w:ascii="Arial" w:hAnsi="Arial" w:cs="Arial"/>
                <w:sz w:val="20"/>
                <w:szCs w:val="20"/>
              </w:rPr>
              <w:t>. 24mm, vyjímatelné</w:t>
            </w:r>
          </w:p>
          <w:p w:rsidR="00A266C2" w:rsidRPr="001332A6" w:rsidRDefault="000E2A13">
            <w:pPr>
              <w:pStyle w:val="Odstavecseseznamem"/>
              <w:numPr>
                <w:ilvl w:val="0"/>
                <w:numId w:val="20"/>
              </w:numPr>
              <w:ind w:left="1500" w:hanging="426"/>
              <w:jc w:val="both"/>
              <w:rPr>
                <w:rFonts w:ascii="Arial" w:hAnsi="Arial" w:cs="Arial"/>
                <w:sz w:val="20"/>
                <w:szCs w:val="20"/>
              </w:rPr>
            </w:pPr>
            <w:r w:rsidRPr="001332A6">
              <w:rPr>
                <w:rFonts w:ascii="Arial" w:hAnsi="Arial" w:cs="Arial"/>
                <w:sz w:val="20"/>
                <w:szCs w:val="20"/>
              </w:rPr>
              <w:t>Reakce na oheň: A2-s1, d0 podle ČSN EN 13501-01</w:t>
            </w:r>
          </w:p>
          <w:p w:rsidR="00A266C2" w:rsidRPr="001332A6" w:rsidRDefault="000E2A13">
            <w:pPr>
              <w:pStyle w:val="Odstavecseseznamem"/>
              <w:numPr>
                <w:ilvl w:val="0"/>
                <w:numId w:val="20"/>
              </w:numPr>
              <w:ind w:left="1500" w:hanging="426"/>
              <w:jc w:val="both"/>
              <w:rPr>
                <w:rFonts w:ascii="Arial" w:hAnsi="Arial" w:cs="Arial"/>
                <w:sz w:val="20"/>
                <w:szCs w:val="20"/>
              </w:rPr>
            </w:pPr>
            <w:r w:rsidRPr="001332A6">
              <w:rPr>
                <w:rFonts w:ascii="Arial" w:hAnsi="Arial" w:cs="Arial"/>
                <w:sz w:val="20"/>
                <w:szCs w:val="20"/>
              </w:rPr>
              <w:t>Požární odolnost: REI30 - REI90 podle EN 13501-2 (v provedení podle příslušného technického listu)</w:t>
            </w:r>
          </w:p>
          <w:p w:rsidR="00A266C2" w:rsidRPr="001332A6" w:rsidRDefault="000E2A13">
            <w:pPr>
              <w:pStyle w:val="Odstavecseseznamem"/>
              <w:numPr>
                <w:ilvl w:val="0"/>
                <w:numId w:val="20"/>
              </w:numPr>
              <w:ind w:left="1500" w:hanging="426"/>
              <w:jc w:val="both"/>
              <w:rPr>
                <w:rFonts w:ascii="Arial" w:hAnsi="Arial" w:cs="Arial"/>
                <w:sz w:val="20"/>
                <w:szCs w:val="20"/>
              </w:rPr>
            </w:pPr>
            <w:r w:rsidRPr="001332A6">
              <w:rPr>
                <w:rFonts w:ascii="Arial" w:hAnsi="Arial" w:cs="Arial"/>
                <w:sz w:val="20"/>
                <w:szCs w:val="20"/>
              </w:rPr>
              <w:t xml:space="preserve">Zvuková pohltivost: DIN EN ISO 354 </w:t>
            </w:r>
            <w:proofErr w:type="spellStart"/>
            <w:r w:rsidRPr="001332A6">
              <w:rPr>
                <w:rFonts w:ascii="Arial" w:hAnsi="Arial" w:cs="Arial"/>
                <w:sz w:val="20"/>
                <w:szCs w:val="20"/>
              </w:rPr>
              <w:t>αw</w:t>
            </w:r>
            <w:proofErr w:type="spellEnd"/>
            <w:r w:rsidRPr="001332A6">
              <w:rPr>
                <w:rFonts w:ascii="Arial" w:hAnsi="Arial" w:cs="Arial"/>
                <w:sz w:val="20"/>
                <w:szCs w:val="20"/>
              </w:rPr>
              <w:t xml:space="preserve"> = 1,00 podle DIN EN ISO 11654 NRC=1,00 podle ASTM C 423</w:t>
            </w:r>
          </w:p>
          <w:p w:rsidR="00A266C2" w:rsidRPr="001332A6" w:rsidRDefault="000E2A13">
            <w:pPr>
              <w:pStyle w:val="Odstavecseseznamem"/>
              <w:numPr>
                <w:ilvl w:val="0"/>
                <w:numId w:val="20"/>
              </w:numPr>
              <w:ind w:left="1500" w:hanging="426"/>
              <w:jc w:val="both"/>
              <w:rPr>
                <w:rFonts w:ascii="Arial" w:hAnsi="Arial" w:cs="Arial"/>
                <w:sz w:val="20"/>
                <w:szCs w:val="20"/>
              </w:rPr>
            </w:pPr>
            <w:r w:rsidRPr="001332A6">
              <w:rPr>
                <w:rFonts w:ascii="Arial" w:hAnsi="Arial" w:cs="Arial"/>
                <w:sz w:val="20"/>
                <w:szCs w:val="20"/>
              </w:rPr>
              <w:t xml:space="preserve">Podélná vzduchová neprůzvučnost: </w:t>
            </w:r>
            <w:proofErr w:type="spellStart"/>
            <w:proofErr w:type="gramStart"/>
            <w:r w:rsidRPr="001332A6">
              <w:rPr>
                <w:rFonts w:ascii="Arial" w:hAnsi="Arial" w:cs="Arial"/>
                <w:sz w:val="20"/>
                <w:szCs w:val="20"/>
              </w:rPr>
              <w:t>Dn</w:t>
            </w:r>
            <w:proofErr w:type="spellEnd"/>
            <w:r w:rsidRPr="001332A6">
              <w:rPr>
                <w:rFonts w:ascii="Arial" w:hAnsi="Arial" w:cs="Arial"/>
                <w:sz w:val="20"/>
                <w:szCs w:val="20"/>
              </w:rPr>
              <w:t>,f,w = 29</w:t>
            </w:r>
            <w:proofErr w:type="gramEnd"/>
            <w:r w:rsidRPr="001332A6">
              <w:rPr>
                <w:rFonts w:ascii="Arial" w:hAnsi="Arial" w:cs="Arial"/>
                <w:sz w:val="20"/>
                <w:szCs w:val="20"/>
              </w:rPr>
              <w:t xml:space="preserve"> dB podle DIN EN ISO 10848(tloušťka 24 mm, podle zkušebního protokolu)</w:t>
            </w:r>
          </w:p>
          <w:p w:rsidR="00A266C2" w:rsidRPr="001332A6" w:rsidRDefault="000E2A13">
            <w:pPr>
              <w:pStyle w:val="Odstavecseseznamem"/>
              <w:numPr>
                <w:ilvl w:val="0"/>
                <w:numId w:val="20"/>
              </w:numPr>
              <w:ind w:left="1500" w:hanging="426"/>
              <w:jc w:val="both"/>
              <w:rPr>
                <w:rFonts w:ascii="Arial" w:hAnsi="Arial" w:cs="Arial"/>
                <w:sz w:val="20"/>
                <w:szCs w:val="20"/>
              </w:rPr>
            </w:pPr>
            <w:r w:rsidRPr="001332A6">
              <w:rPr>
                <w:rFonts w:ascii="Arial" w:hAnsi="Arial" w:cs="Arial"/>
                <w:sz w:val="20"/>
                <w:szCs w:val="20"/>
              </w:rPr>
              <w:t>Odolnost vlhkosti: do 95% relativní vzdušné vlhkosti</w:t>
            </w:r>
          </w:p>
          <w:p w:rsidR="00A266C2" w:rsidRPr="001332A6" w:rsidRDefault="000E2A13">
            <w:pPr>
              <w:pStyle w:val="Odstavecseseznamem"/>
              <w:numPr>
                <w:ilvl w:val="0"/>
                <w:numId w:val="20"/>
              </w:numPr>
              <w:ind w:left="1500" w:hanging="426"/>
              <w:jc w:val="both"/>
              <w:rPr>
                <w:rFonts w:ascii="Arial" w:hAnsi="Arial" w:cs="Arial"/>
                <w:sz w:val="20"/>
                <w:szCs w:val="20"/>
              </w:rPr>
            </w:pPr>
            <w:r w:rsidRPr="001332A6">
              <w:rPr>
                <w:rFonts w:ascii="Arial" w:hAnsi="Arial" w:cs="Arial"/>
                <w:sz w:val="20"/>
                <w:szCs w:val="20"/>
              </w:rPr>
              <w:t>Světelná odrazivost: pro bílou barvu podobnou RAL 9010 neoslnivé cca. 88%</w:t>
            </w:r>
          </w:p>
          <w:p w:rsidR="00A266C2" w:rsidRPr="001332A6" w:rsidRDefault="000E2A13">
            <w:pPr>
              <w:pStyle w:val="Odstavecseseznamem"/>
              <w:numPr>
                <w:ilvl w:val="0"/>
                <w:numId w:val="20"/>
              </w:numPr>
              <w:ind w:left="1500" w:hanging="426"/>
              <w:jc w:val="both"/>
              <w:rPr>
                <w:rFonts w:ascii="Arial" w:hAnsi="Arial" w:cs="Arial"/>
                <w:sz w:val="20"/>
                <w:szCs w:val="20"/>
              </w:rPr>
            </w:pPr>
            <w:r w:rsidRPr="001332A6">
              <w:rPr>
                <w:rFonts w:ascii="Arial" w:hAnsi="Arial" w:cs="Arial"/>
                <w:sz w:val="20"/>
                <w:szCs w:val="20"/>
              </w:rPr>
              <w:t xml:space="preserve">Tepelná </w:t>
            </w:r>
            <w:proofErr w:type="spellStart"/>
            <w:r w:rsidRPr="001332A6">
              <w:rPr>
                <w:rFonts w:ascii="Arial" w:hAnsi="Arial" w:cs="Arial"/>
                <w:sz w:val="20"/>
                <w:szCs w:val="20"/>
              </w:rPr>
              <w:t>vosidvost</w:t>
            </w:r>
            <w:proofErr w:type="spellEnd"/>
            <w:r w:rsidRPr="001332A6">
              <w:rPr>
                <w:rFonts w:ascii="Arial" w:hAnsi="Arial" w:cs="Arial"/>
                <w:sz w:val="20"/>
                <w:szCs w:val="20"/>
              </w:rPr>
              <w:t>: λ = 0,040 W/</w:t>
            </w:r>
            <w:proofErr w:type="spellStart"/>
            <w:r w:rsidRPr="001332A6">
              <w:rPr>
                <w:rFonts w:ascii="Arial" w:hAnsi="Arial" w:cs="Arial"/>
                <w:sz w:val="20"/>
                <w:szCs w:val="20"/>
              </w:rPr>
              <w:t>mK</w:t>
            </w:r>
            <w:proofErr w:type="spellEnd"/>
            <w:r w:rsidRPr="001332A6">
              <w:rPr>
                <w:rFonts w:ascii="Arial" w:hAnsi="Arial" w:cs="Arial"/>
                <w:sz w:val="20"/>
                <w:szCs w:val="20"/>
              </w:rPr>
              <w:t xml:space="preserve"> podle DIN 52612</w:t>
            </w:r>
          </w:p>
          <w:p w:rsidR="00A266C2" w:rsidRPr="001332A6" w:rsidRDefault="000E2A13">
            <w:pPr>
              <w:pStyle w:val="Odstavecseseznamem"/>
              <w:numPr>
                <w:ilvl w:val="0"/>
                <w:numId w:val="20"/>
              </w:numPr>
              <w:ind w:left="1500" w:hanging="426"/>
              <w:jc w:val="both"/>
              <w:rPr>
                <w:rFonts w:ascii="Arial" w:hAnsi="Arial" w:cs="Arial"/>
                <w:sz w:val="20"/>
                <w:szCs w:val="20"/>
              </w:rPr>
            </w:pPr>
            <w:r w:rsidRPr="001332A6">
              <w:rPr>
                <w:rFonts w:ascii="Arial" w:hAnsi="Arial" w:cs="Arial"/>
                <w:sz w:val="20"/>
                <w:szCs w:val="20"/>
              </w:rPr>
              <w:t>Propustnost vzduchu: PM1 (≤ 30 m³/hm²) podle DIN 18177</w:t>
            </w:r>
          </w:p>
          <w:p w:rsidR="00A266C2" w:rsidRPr="001332A6" w:rsidRDefault="000E2A13">
            <w:pPr>
              <w:pStyle w:val="Odstavecseseznamem"/>
              <w:numPr>
                <w:ilvl w:val="0"/>
                <w:numId w:val="20"/>
              </w:numPr>
              <w:ind w:left="1500" w:hanging="426"/>
              <w:jc w:val="both"/>
              <w:rPr>
                <w:rFonts w:ascii="Arial" w:hAnsi="Arial" w:cs="Arial"/>
                <w:sz w:val="20"/>
                <w:szCs w:val="20"/>
              </w:rPr>
            </w:pPr>
            <w:r w:rsidRPr="001332A6">
              <w:rPr>
                <w:rFonts w:ascii="Arial" w:hAnsi="Arial" w:cs="Arial"/>
                <w:sz w:val="20"/>
                <w:szCs w:val="20"/>
              </w:rPr>
              <w:t>Klasifikace čistých prostorů: třída 4 podle ISO 14644-1</w:t>
            </w:r>
          </w:p>
          <w:p w:rsidR="00A266C2" w:rsidRPr="001332A6" w:rsidRDefault="000E2A13">
            <w:pPr>
              <w:pStyle w:val="Odstavecseseznamem"/>
              <w:numPr>
                <w:ilvl w:val="0"/>
                <w:numId w:val="20"/>
              </w:numPr>
              <w:ind w:left="1500" w:hanging="426"/>
              <w:jc w:val="both"/>
              <w:rPr>
                <w:rFonts w:ascii="Arial" w:hAnsi="Arial" w:cs="Arial"/>
                <w:sz w:val="20"/>
                <w:szCs w:val="20"/>
              </w:rPr>
            </w:pPr>
            <w:r w:rsidRPr="001332A6">
              <w:rPr>
                <w:rFonts w:ascii="Arial" w:hAnsi="Arial" w:cs="Arial"/>
                <w:sz w:val="20"/>
                <w:szCs w:val="20"/>
              </w:rPr>
              <w:t xml:space="preserve">Barva: bílá </w:t>
            </w:r>
          </w:p>
          <w:p w:rsidR="00A266C2" w:rsidRPr="001332A6" w:rsidRDefault="000E2A13">
            <w:pPr>
              <w:pStyle w:val="Odstavecseseznamem"/>
              <w:numPr>
                <w:ilvl w:val="0"/>
                <w:numId w:val="20"/>
              </w:numPr>
              <w:ind w:left="1500" w:hanging="426"/>
              <w:jc w:val="both"/>
              <w:rPr>
                <w:rFonts w:ascii="Arial" w:hAnsi="Arial" w:cs="Arial"/>
                <w:sz w:val="20"/>
                <w:szCs w:val="20"/>
              </w:rPr>
            </w:pPr>
            <w:r w:rsidRPr="001332A6">
              <w:rPr>
                <w:rFonts w:ascii="Arial" w:hAnsi="Arial" w:cs="Arial"/>
                <w:sz w:val="20"/>
                <w:szCs w:val="20"/>
              </w:rPr>
              <w:t>Podhled je možné denně čistit jemným kartáčem nebo jednou za týden vlhkým hadříkem</w:t>
            </w:r>
          </w:p>
          <w:p w:rsidR="00A266C2" w:rsidRPr="001332A6" w:rsidRDefault="000E2A13">
            <w:pPr>
              <w:pStyle w:val="Odstavecseseznamem"/>
              <w:numPr>
                <w:ilvl w:val="0"/>
                <w:numId w:val="20"/>
              </w:numPr>
              <w:ind w:left="1500" w:hanging="426"/>
              <w:jc w:val="both"/>
              <w:rPr>
                <w:rFonts w:ascii="Arial" w:hAnsi="Arial" w:cs="Arial"/>
                <w:sz w:val="20"/>
                <w:szCs w:val="20"/>
              </w:rPr>
            </w:pPr>
            <w:r w:rsidRPr="001332A6">
              <w:rPr>
                <w:rFonts w:ascii="Arial" w:hAnsi="Arial" w:cs="Arial"/>
                <w:sz w:val="20"/>
                <w:szCs w:val="20"/>
              </w:rPr>
              <w:t>Desky s antibakteriální a fungicidní úpravou</w:t>
            </w:r>
          </w:p>
          <w:p w:rsidR="00A266C2" w:rsidRPr="001332A6" w:rsidRDefault="00A266C2">
            <w:pPr>
              <w:ind w:left="851"/>
              <w:jc w:val="both"/>
              <w:rPr>
                <w:rFonts w:ascii="Arial" w:hAnsi="Arial" w:cs="Arial"/>
                <w:b/>
                <w:sz w:val="20"/>
                <w:szCs w:val="20"/>
                <w:u w:val="single"/>
              </w:rPr>
            </w:pPr>
          </w:p>
          <w:p w:rsidR="00A266C2" w:rsidRPr="001332A6" w:rsidRDefault="00A266C2">
            <w:pPr>
              <w:ind w:left="851"/>
              <w:jc w:val="both"/>
              <w:rPr>
                <w:rFonts w:ascii="Arial" w:hAnsi="Arial" w:cs="Arial"/>
                <w:b/>
                <w:sz w:val="20"/>
                <w:szCs w:val="20"/>
                <w:u w:val="single"/>
              </w:rPr>
            </w:pPr>
          </w:p>
          <w:p w:rsidR="00A266C2" w:rsidRPr="001332A6" w:rsidRDefault="000E2A13">
            <w:pPr>
              <w:ind w:left="851"/>
              <w:jc w:val="both"/>
              <w:rPr>
                <w:rFonts w:ascii="Arial" w:hAnsi="Arial" w:cs="Arial"/>
                <w:b/>
                <w:sz w:val="20"/>
                <w:szCs w:val="20"/>
                <w:u w:val="single"/>
              </w:rPr>
            </w:pPr>
            <w:proofErr w:type="gramStart"/>
            <w:r w:rsidRPr="001332A6">
              <w:rPr>
                <w:rFonts w:ascii="Arial" w:hAnsi="Arial" w:cs="Arial"/>
                <w:b/>
                <w:sz w:val="20"/>
                <w:szCs w:val="20"/>
                <w:u w:val="single"/>
              </w:rPr>
              <w:t>PH 8   KAZETOVÝ</w:t>
            </w:r>
            <w:proofErr w:type="gramEnd"/>
            <w:r w:rsidRPr="001332A6">
              <w:rPr>
                <w:rFonts w:ascii="Arial" w:hAnsi="Arial" w:cs="Arial"/>
                <w:b/>
                <w:sz w:val="20"/>
                <w:szCs w:val="20"/>
                <w:u w:val="single"/>
              </w:rPr>
              <w:t xml:space="preserve"> PODHLED – KUCHYNĚ, VLHKÝ PROVOZ</w:t>
            </w:r>
          </w:p>
          <w:p w:rsidR="00A266C2" w:rsidRPr="001332A6" w:rsidRDefault="000E2A13">
            <w:pPr>
              <w:ind w:left="851"/>
              <w:jc w:val="both"/>
              <w:rPr>
                <w:rFonts w:ascii="Arial" w:hAnsi="Arial" w:cs="Arial"/>
                <w:sz w:val="20"/>
                <w:szCs w:val="20"/>
              </w:rPr>
            </w:pPr>
            <w:r w:rsidRPr="001332A6">
              <w:rPr>
                <w:rFonts w:ascii="Arial" w:hAnsi="Arial" w:cs="Arial"/>
                <w:sz w:val="20"/>
                <w:szCs w:val="20"/>
              </w:rPr>
              <w:t>Prostory se zvýšeným mokrým provozem:</w:t>
            </w:r>
          </w:p>
          <w:p w:rsidR="00A266C2" w:rsidRPr="001332A6" w:rsidRDefault="000E2A13">
            <w:pPr>
              <w:ind w:left="851"/>
              <w:jc w:val="both"/>
              <w:rPr>
                <w:rFonts w:ascii="Arial" w:hAnsi="Arial" w:cs="Arial"/>
                <w:sz w:val="20"/>
                <w:szCs w:val="20"/>
              </w:rPr>
            </w:pPr>
            <w:r w:rsidRPr="001332A6">
              <w:rPr>
                <w:rFonts w:ascii="Arial" w:hAnsi="Arial" w:cs="Arial"/>
                <w:sz w:val="20"/>
                <w:szCs w:val="20"/>
              </w:rPr>
              <w:t>Minerální kazetový podhled bude rozebíratelný o vlastnostech:</w:t>
            </w:r>
          </w:p>
          <w:p w:rsidR="00A266C2" w:rsidRPr="001332A6" w:rsidRDefault="000E2A13">
            <w:pPr>
              <w:pStyle w:val="Odstavecseseznamem"/>
              <w:numPr>
                <w:ilvl w:val="0"/>
                <w:numId w:val="20"/>
              </w:numPr>
              <w:ind w:left="1500" w:hanging="426"/>
              <w:jc w:val="both"/>
              <w:rPr>
                <w:rFonts w:ascii="Arial" w:hAnsi="Arial" w:cs="Arial"/>
                <w:sz w:val="20"/>
                <w:szCs w:val="20"/>
              </w:rPr>
            </w:pPr>
            <w:r w:rsidRPr="001332A6">
              <w:rPr>
                <w:rFonts w:ascii="Arial" w:hAnsi="Arial" w:cs="Arial"/>
                <w:sz w:val="20"/>
                <w:szCs w:val="20"/>
              </w:rPr>
              <w:t xml:space="preserve">Rozměr kazety 600 x 600 mm, </w:t>
            </w:r>
            <w:proofErr w:type="spellStart"/>
            <w:r w:rsidRPr="001332A6">
              <w:rPr>
                <w:rFonts w:ascii="Arial" w:hAnsi="Arial" w:cs="Arial"/>
                <w:sz w:val="20"/>
                <w:szCs w:val="20"/>
              </w:rPr>
              <w:t>tl</w:t>
            </w:r>
            <w:proofErr w:type="spellEnd"/>
            <w:r w:rsidRPr="001332A6">
              <w:rPr>
                <w:rFonts w:ascii="Arial" w:hAnsi="Arial" w:cs="Arial"/>
                <w:sz w:val="20"/>
                <w:szCs w:val="20"/>
              </w:rPr>
              <w:t>. 19mm, vyjímatelné</w:t>
            </w:r>
          </w:p>
          <w:p w:rsidR="00A266C2" w:rsidRPr="001332A6" w:rsidRDefault="000E2A13">
            <w:pPr>
              <w:pStyle w:val="Odstavecseseznamem"/>
              <w:numPr>
                <w:ilvl w:val="0"/>
                <w:numId w:val="20"/>
              </w:numPr>
              <w:ind w:left="1500" w:hanging="426"/>
              <w:jc w:val="both"/>
              <w:rPr>
                <w:rFonts w:ascii="Arial" w:hAnsi="Arial" w:cs="Arial"/>
                <w:sz w:val="20"/>
                <w:szCs w:val="20"/>
              </w:rPr>
            </w:pPr>
            <w:r w:rsidRPr="001332A6">
              <w:rPr>
                <w:rFonts w:ascii="Arial" w:hAnsi="Arial" w:cs="Arial"/>
                <w:sz w:val="20"/>
                <w:szCs w:val="20"/>
              </w:rPr>
              <w:t xml:space="preserve">Viditelná hrana SK, barva bílá </w:t>
            </w:r>
            <w:proofErr w:type="spellStart"/>
            <w:r w:rsidRPr="001332A6">
              <w:rPr>
                <w:rFonts w:ascii="Arial" w:hAnsi="Arial" w:cs="Arial"/>
                <w:sz w:val="20"/>
                <w:szCs w:val="20"/>
              </w:rPr>
              <w:t>elox</w:t>
            </w:r>
            <w:proofErr w:type="spellEnd"/>
            <w:r w:rsidRPr="001332A6">
              <w:rPr>
                <w:rFonts w:ascii="Arial" w:hAnsi="Arial" w:cs="Arial"/>
                <w:sz w:val="20"/>
                <w:szCs w:val="20"/>
              </w:rPr>
              <w:t xml:space="preserve">, </w:t>
            </w:r>
            <w:proofErr w:type="spellStart"/>
            <w:r w:rsidRPr="001332A6">
              <w:rPr>
                <w:rFonts w:ascii="Arial" w:hAnsi="Arial" w:cs="Arial"/>
                <w:sz w:val="20"/>
                <w:szCs w:val="20"/>
              </w:rPr>
              <w:t>tl</w:t>
            </w:r>
            <w:proofErr w:type="spellEnd"/>
            <w:r w:rsidRPr="001332A6">
              <w:rPr>
                <w:rFonts w:ascii="Arial" w:hAnsi="Arial" w:cs="Arial"/>
                <w:sz w:val="20"/>
                <w:szCs w:val="20"/>
              </w:rPr>
              <w:t>. 24mm</w:t>
            </w:r>
          </w:p>
          <w:p w:rsidR="00A266C2" w:rsidRPr="001332A6" w:rsidRDefault="000E2A13">
            <w:pPr>
              <w:pStyle w:val="Odstavecseseznamem"/>
              <w:numPr>
                <w:ilvl w:val="0"/>
                <w:numId w:val="20"/>
              </w:numPr>
              <w:ind w:left="1500" w:hanging="426"/>
              <w:jc w:val="both"/>
              <w:rPr>
                <w:rFonts w:ascii="Arial" w:hAnsi="Arial" w:cs="Arial"/>
                <w:sz w:val="20"/>
                <w:szCs w:val="20"/>
              </w:rPr>
            </w:pPr>
            <w:r w:rsidRPr="001332A6">
              <w:rPr>
                <w:rFonts w:ascii="Arial" w:hAnsi="Arial" w:cs="Arial"/>
                <w:sz w:val="20"/>
                <w:szCs w:val="20"/>
              </w:rPr>
              <w:t>Reakce na oheň: A2-s1, d0 podle ČSN EN 13501-01</w:t>
            </w:r>
          </w:p>
          <w:p w:rsidR="00A266C2" w:rsidRPr="001332A6" w:rsidRDefault="000E2A13">
            <w:pPr>
              <w:pStyle w:val="Odstavecseseznamem"/>
              <w:numPr>
                <w:ilvl w:val="0"/>
                <w:numId w:val="20"/>
              </w:numPr>
              <w:ind w:left="1500" w:hanging="426"/>
              <w:jc w:val="both"/>
              <w:rPr>
                <w:rFonts w:ascii="Arial" w:hAnsi="Arial" w:cs="Arial"/>
                <w:sz w:val="20"/>
                <w:szCs w:val="20"/>
              </w:rPr>
            </w:pPr>
            <w:r w:rsidRPr="001332A6">
              <w:rPr>
                <w:rFonts w:ascii="Arial" w:hAnsi="Arial" w:cs="Arial"/>
                <w:sz w:val="20"/>
                <w:szCs w:val="20"/>
              </w:rPr>
              <w:t>Požární odolnost: REI30 - REI90 podle EN 13501-2 (v provedení podle příslušného technického listu)</w:t>
            </w:r>
          </w:p>
          <w:p w:rsidR="00A266C2" w:rsidRPr="001332A6" w:rsidRDefault="000E2A13">
            <w:pPr>
              <w:pStyle w:val="Odstavecseseznamem"/>
              <w:numPr>
                <w:ilvl w:val="0"/>
                <w:numId w:val="20"/>
              </w:numPr>
              <w:ind w:left="1500" w:hanging="426"/>
              <w:jc w:val="both"/>
              <w:rPr>
                <w:rFonts w:ascii="Arial" w:hAnsi="Arial" w:cs="Arial"/>
                <w:sz w:val="20"/>
                <w:szCs w:val="20"/>
              </w:rPr>
            </w:pPr>
            <w:r w:rsidRPr="001332A6">
              <w:rPr>
                <w:rFonts w:ascii="Arial" w:hAnsi="Arial" w:cs="Arial"/>
                <w:sz w:val="20"/>
                <w:szCs w:val="20"/>
              </w:rPr>
              <w:t xml:space="preserve">Zvuková pohltivost: DIN EN ISO 354 </w:t>
            </w:r>
            <w:proofErr w:type="spellStart"/>
            <w:r w:rsidRPr="001332A6">
              <w:rPr>
                <w:rFonts w:ascii="Arial" w:hAnsi="Arial" w:cs="Arial"/>
                <w:sz w:val="20"/>
                <w:szCs w:val="20"/>
              </w:rPr>
              <w:t>αw</w:t>
            </w:r>
            <w:proofErr w:type="spellEnd"/>
            <w:r w:rsidRPr="001332A6">
              <w:rPr>
                <w:rFonts w:ascii="Arial" w:hAnsi="Arial" w:cs="Arial"/>
                <w:sz w:val="20"/>
                <w:szCs w:val="20"/>
              </w:rPr>
              <w:t xml:space="preserve"> = 0,90 podle DIN EN ISO 11654 NRC=0,90 podle ASTM C 423</w:t>
            </w:r>
          </w:p>
          <w:p w:rsidR="00A266C2" w:rsidRPr="001332A6" w:rsidRDefault="000E2A13">
            <w:pPr>
              <w:pStyle w:val="Odstavecseseznamem"/>
              <w:numPr>
                <w:ilvl w:val="0"/>
                <w:numId w:val="20"/>
              </w:numPr>
              <w:ind w:left="1500" w:hanging="426"/>
              <w:jc w:val="both"/>
              <w:rPr>
                <w:rFonts w:ascii="Arial" w:hAnsi="Arial" w:cs="Arial"/>
                <w:sz w:val="20"/>
                <w:szCs w:val="20"/>
              </w:rPr>
            </w:pPr>
            <w:r w:rsidRPr="001332A6">
              <w:rPr>
                <w:rFonts w:ascii="Arial" w:hAnsi="Arial" w:cs="Arial"/>
                <w:sz w:val="20"/>
                <w:szCs w:val="20"/>
              </w:rPr>
              <w:t xml:space="preserve">Podélná vzduchová neprůzvučnost: </w:t>
            </w:r>
            <w:proofErr w:type="spellStart"/>
            <w:proofErr w:type="gramStart"/>
            <w:r w:rsidRPr="001332A6">
              <w:rPr>
                <w:rFonts w:ascii="Arial" w:hAnsi="Arial" w:cs="Arial"/>
                <w:sz w:val="20"/>
                <w:szCs w:val="20"/>
              </w:rPr>
              <w:t>Dn</w:t>
            </w:r>
            <w:proofErr w:type="spellEnd"/>
            <w:r w:rsidRPr="001332A6">
              <w:rPr>
                <w:rFonts w:ascii="Arial" w:hAnsi="Arial" w:cs="Arial"/>
                <w:sz w:val="20"/>
                <w:szCs w:val="20"/>
              </w:rPr>
              <w:t>,f,w = 28</w:t>
            </w:r>
            <w:proofErr w:type="gramEnd"/>
            <w:r w:rsidRPr="001332A6">
              <w:rPr>
                <w:rFonts w:ascii="Arial" w:hAnsi="Arial" w:cs="Arial"/>
                <w:sz w:val="20"/>
                <w:szCs w:val="20"/>
              </w:rPr>
              <w:t xml:space="preserve"> dB podle DIN EN ISO 10848 (tloušťka 19 mm, podle zkušebního protokolu)</w:t>
            </w:r>
          </w:p>
          <w:p w:rsidR="00A266C2" w:rsidRPr="001332A6" w:rsidRDefault="000E2A13">
            <w:pPr>
              <w:pStyle w:val="Odstavecseseznamem"/>
              <w:numPr>
                <w:ilvl w:val="0"/>
                <w:numId w:val="20"/>
              </w:numPr>
              <w:ind w:left="1500" w:hanging="426"/>
              <w:jc w:val="both"/>
              <w:rPr>
                <w:rFonts w:ascii="Arial" w:hAnsi="Arial" w:cs="Arial"/>
                <w:sz w:val="20"/>
                <w:szCs w:val="20"/>
              </w:rPr>
            </w:pPr>
            <w:r w:rsidRPr="001332A6">
              <w:rPr>
                <w:rFonts w:ascii="Arial" w:hAnsi="Arial" w:cs="Arial"/>
                <w:sz w:val="20"/>
                <w:szCs w:val="20"/>
              </w:rPr>
              <w:t>Odolnost vlhkosti: do 100% relativní vzdušné vlhkosti</w:t>
            </w:r>
          </w:p>
          <w:p w:rsidR="00A266C2" w:rsidRPr="001332A6" w:rsidRDefault="000E2A13">
            <w:pPr>
              <w:pStyle w:val="Odstavecseseznamem"/>
              <w:numPr>
                <w:ilvl w:val="0"/>
                <w:numId w:val="20"/>
              </w:numPr>
              <w:ind w:left="1500" w:hanging="426"/>
              <w:jc w:val="both"/>
              <w:rPr>
                <w:rFonts w:ascii="Arial" w:hAnsi="Arial" w:cs="Arial"/>
                <w:sz w:val="20"/>
                <w:szCs w:val="20"/>
              </w:rPr>
            </w:pPr>
            <w:r w:rsidRPr="001332A6">
              <w:rPr>
                <w:rFonts w:ascii="Arial" w:hAnsi="Arial" w:cs="Arial"/>
                <w:sz w:val="20"/>
                <w:szCs w:val="20"/>
              </w:rPr>
              <w:t>Světelná odrazivost: pro bílou barvu podobnou RAL 9010 neoslnivé cca. 88%</w:t>
            </w:r>
          </w:p>
          <w:p w:rsidR="00A266C2" w:rsidRPr="001332A6" w:rsidRDefault="000E2A13">
            <w:pPr>
              <w:pStyle w:val="Odstavecseseznamem"/>
              <w:numPr>
                <w:ilvl w:val="0"/>
                <w:numId w:val="20"/>
              </w:numPr>
              <w:ind w:left="1500" w:hanging="426"/>
              <w:jc w:val="both"/>
              <w:rPr>
                <w:rFonts w:ascii="Arial" w:hAnsi="Arial" w:cs="Arial"/>
                <w:sz w:val="20"/>
                <w:szCs w:val="20"/>
              </w:rPr>
            </w:pPr>
            <w:r w:rsidRPr="001332A6">
              <w:rPr>
                <w:rFonts w:ascii="Arial" w:hAnsi="Arial" w:cs="Arial"/>
                <w:sz w:val="20"/>
                <w:szCs w:val="20"/>
              </w:rPr>
              <w:t xml:space="preserve">Tepelná </w:t>
            </w:r>
            <w:proofErr w:type="spellStart"/>
            <w:r w:rsidRPr="001332A6">
              <w:rPr>
                <w:rFonts w:ascii="Arial" w:hAnsi="Arial" w:cs="Arial"/>
                <w:sz w:val="20"/>
                <w:szCs w:val="20"/>
              </w:rPr>
              <w:t>vosidvost</w:t>
            </w:r>
            <w:proofErr w:type="spellEnd"/>
            <w:r w:rsidRPr="001332A6">
              <w:rPr>
                <w:rFonts w:ascii="Arial" w:hAnsi="Arial" w:cs="Arial"/>
                <w:sz w:val="20"/>
                <w:szCs w:val="20"/>
              </w:rPr>
              <w:t>: λ = 0,040 W/</w:t>
            </w:r>
            <w:proofErr w:type="spellStart"/>
            <w:r w:rsidRPr="001332A6">
              <w:rPr>
                <w:rFonts w:ascii="Arial" w:hAnsi="Arial" w:cs="Arial"/>
                <w:sz w:val="20"/>
                <w:szCs w:val="20"/>
              </w:rPr>
              <w:t>mK</w:t>
            </w:r>
            <w:proofErr w:type="spellEnd"/>
            <w:r w:rsidRPr="001332A6">
              <w:rPr>
                <w:rFonts w:ascii="Arial" w:hAnsi="Arial" w:cs="Arial"/>
                <w:sz w:val="20"/>
                <w:szCs w:val="20"/>
              </w:rPr>
              <w:t xml:space="preserve"> podle DIN 52612</w:t>
            </w:r>
          </w:p>
          <w:p w:rsidR="00A266C2" w:rsidRPr="001332A6" w:rsidRDefault="000E2A13">
            <w:pPr>
              <w:pStyle w:val="Odstavecseseznamem"/>
              <w:numPr>
                <w:ilvl w:val="0"/>
                <w:numId w:val="20"/>
              </w:numPr>
              <w:ind w:left="1500" w:hanging="426"/>
              <w:jc w:val="both"/>
              <w:rPr>
                <w:rFonts w:ascii="Arial" w:hAnsi="Arial" w:cs="Arial"/>
                <w:sz w:val="20"/>
                <w:szCs w:val="20"/>
              </w:rPr>
            </w:pPr>
            <w:r w:rsidRPr="001332A6">
              <w:rPr>
                <w:rFonts w:ascii="Arial" w:hAnsi="Arial" w:cs="Arial"/>
                <w:sz w:val="20"/>
                <w:szCs w:val="20"/>
              </w:rPr>
              <w:t>Propustnost vzduchu: PM1 (≤ 30 m³/hm²) podle DIN 18177</w:t>
            </w:r>
          </w:p>
          <w:p w:rsidR="00A266C2" w:rsidRPr="001332A6" w:rsidRDefault="000E2A13">
            <w:pPr>
              <w:pStyle w:val="Odstavecseseznamem"/>
              <w:numPr>
                <w:ilvl w:val="0"/>
                <w:numId w:val="20"/>
              </w:numPr>
              <w:ind w:left="1500" w:hanging="426"/>
              <w:jc w:val="both"/>
              <w:rPr>
                <w:rFonts w:ascii="Arial" w:hAnsi="Arial" w:cs="Arial"/>
                <w:sz w:val="20"/>
                <w:szCs w:val="20"/>
              </w:rPr>
            </w:pPr>
            <w:r w:rsidRPr="001332A6">
              <w:rPr>
                <w:rFonts w:ascii="Arial" w:hAnsi="Arial" w:cs="Arial"/>
                <w:sz w:val="20"/>
                <w:szCs w:val="20"/>
              </w:rPr>
              <w:lastRenderedPageBreak/>
              <w:t>Klasifikace čistých prostorů: třída 3 podle ISO 14644-1</w:t>
            </w:r>
          </w:p>
          <w:p w:rsidR="00A266C2" w:rsidRPr="001332A6" w:rsidRDefault="000E2A13">
            <w:pPr>
              <w:pStyle w:val="Odstavecseseznamem"/>
              <w:numPr>
                <w:ilvl w:val="0"/>
                <w:numId w:val="20"/>
              </w:numPr>
              <w:ind w:left="1500" w:hanging="426"/>
              <w:jc w:val="both"/>
              <w:rPr>
                <w:rFonts w:ascii="Arial" w:hAnsi="Arial" w:cs="Arial"/>
                <w:sz w:val="20"/>
                <w:szCs w:val="20"/>
              </w:rPr>
            </w:pPr>
            <w:r w:rsidRPr="001332A6">
              <w:rPr>
                <w:rFonts w:ascii="Arial" w:hAnsi="Arial" w:cs="Arial"/>
                <w:sz w:val="20"/>
                <w:szCs w:val="20"/>
              </w:rPr>
              <w:t>Hygiena: preventivní působení proti bakteriím a plísním</w:t>
            </w:r>
          </w:p>
          <w:p w:rsidR="00A266C2" w:rsidRPr="001332A6" w:rsidRDefault="000E2A13">
            <w:pPr>
              <w:pStyle w:val="Odstavecseseznamem"/>
              <w:numPr>
                <w:ilvl w:val="0"/>
                <w:numId w:val="20"/>
              </w:numPr>
              <w:ind w:left="1500" w:hanging="426"/>
              <w:jc w:val="both"/>
              <w:rPr>
                <w:rFonts w:ascii="Arial" w:hAnsi="Arial" w:cs="Arial"/>
                <w:sz w:val="20"/>
                <w:szCs w:val="20"/>
              </w:rPr>
            </w:pPr>
            <w:r w:rsidRPr="001332A6">
              <w:rPr>
                <w:rFonts w:ascii="Arial" w:hAnsi="Arial" w:cs="Arial"/>
                <w:sz w:val="20"/>
                <w:szCs w:val="20"/>
              </w:rPr>
              <w:t xml:space="preserve"> Barva desek – bílá</w:t>
            </w:r>
          </w:p>
          <w:p w:rsidR="00A266C2" w:rsidRPr="001332A6" w:rsidRDefault="000E2A13">
            <w:pPr>
              <w:pStyle w:val="Odstavecseseznamem"/>
              <w:numPr>
                <w:ilvl w:val="0"/>
                <w:numId w:val="20"/>
              </w:numPr>
              <w:ind w:left="1500" w:hanging="426"/>
              <w:jc w:val="both"/>
              <w:rPr>
                <w:rFonts w:ascii="Arial" w:hAnsi="Arial" w:cs="Arial"/>
                <w:sz w:val="20"/>
                <w:szCs w:val="20"/>
              </w:rPr>
            </w:pPr>
            <w:r w:rsidRPr="001332A6">
              <w:rPr>
                <w:rFonts w:ascii="Arial" w:hAnsi="Arial" w:cs="Arial"/>
                <w:sz w:val="20"/>
                <w:szCs w:val="20"/>
              </w:rPr>
              <w:t>Podhledy budou použity akustické širokopásmové v prostorech tříd a jídelny</w:t>
            </w:r>
          </w:p>
          <w:p w:rsidR="00A266C2" w:rsidRPr="001332A6" w:rsidRDefault="000E2A13">
            <w:pPr>
              <w:pStyle w:val="Odstavecseseznamem"/>
              <w:numPr>
                <w:ilvl w:val="0"/>
                <w:numId w:val="20"/>
              </w:numPr>
              <w:ind w:left="1500" w:hanging="426"/>
              <w:jc w:val="both"/>
              <w:rPr>
                <w:rFonts w:ascii="Arial" w:hAnsi="Arial" w:cs="Arial"/>
                <w:sz w:val="20"/>
                <w:szCs w:val="20"/>
              </w:rPr>
            </w:pPr>
            <w:r w:rsidRPr="001332A6">
              <w:rPr>
                <w:rFonts w:ascii="Arial" w:hAnsi="Arial" w:cs="Arial"/>
                <w:sz w:val="20"/>
                <w:szCs w:val="20"/>
              </w:rPr>
              <w:t>Desky s antibakteriální a fungicidní úpravou</w:t>
            </w:r>
          </w:p>
          <w:p w:rsidR="00A266C2" w:rsidRPr="001332A6" w:rsidRDefault="00A266C2">
            <w:pPr>
              <w:pStyle w:val="Odstavecseseznamem"/>
              <w:ind w:left="1500"/>
              <w:jc w:val="both"/>
              <w:rPr>
                <w:rFonts w:ascii="Arial" w:hAnsi="Arial" w:cs="Arial"/>
                <w:sz w:val="20"/>
                <w:szCs w:val="20"/>
              </w:rPr>
            </w:pPr>
          </w:p>
          <w:p w:rsidR="00A266C2" w:rsidRPr="001332A6" w:rsidRDefault="00A266C2">
            <w:pPr>
              <w:ind w:left="851"/>
              <w:jc w:val="both"/>
              <w:rPr>
                <w:rFonts w:ascii="Arial" w:hAnsi="Arial" w:cs="Arial"/>
                <w:sz w:val="20"/>
              </w:rPr>
            </w:pPr>
          </w:p>
          <w:p w:rsidR="00A266C2" w:rsidRPr="001332A6" w:rsidRDefault="000E2A13">
            <w:pPr>
              <w:ind w:left="851"/>
              <w:jc w:val="both"/>
              <w:rPr>
                <w:rFonts w:ascii="Arial" w:hAnsi="Arial" w:cs="Arial"/>
                <w:b/>
                <w:sz w:val="20"/>
                <w:szCs w:val="20"/>
                <w:u w:val="single"/>
              </w:rPr>
            </w:pPr>
            <w:proofErr w:type="gramStart"/>
            <w:r w:rsidRPr="001332A6">
              <w:rPr>
                <w:rFonts w:ascii="Arial" w:hAnsi="Arial" w:cs="Arial"/>
                <w:b/>
                <w:sz w:val="20"/>
                <w:szCs w:val="20"/>
                <w:u w:val="single"/>
              </w:rPr>
              <w:t>PH 9   KAZETOVÝ</w:t>
            </w:r>
            <w:proofErr w:type="gramEnd"/>
            <w:r w:rsidRPr="001332A6">
              <w:rPr>
                <w:rFonts w:ascii="Arial" w:hAnsi="Arial" w:cs="Arial"/>
                <w:b/>
                <w:sz w:val="20"/>
                <w:szCs w:val="20"/>
                <w:u w:val="single"/>
              </w:rPr>
              <w:t xml:space="preserve"> PODHLED – SKLADY, SUCHÝ PROVOZ</w:t>
            </w:r>
          </w:p>
          <w:p w:rsidR="00A266C2" w:rsidRPr="001332A6" w:rsidRDefault="000E2A13">
            <w:pPr>
              <w:ind w:left="851"/>
              <w:jc w:val="both"/>
              <w:rPr>
                <w:rFonts w:ascii="Arial" w:hAnsi="Arial" w:cs="Arial"/>
                <w:sz w:val="20"/>
                <w:szCs w:val="20"/>
              </w:rPr>
            </w:pPr>
            <w:r w:rsidRPr="001332A6">
              <w:rPr>
                <w:rFonts w:ascii="Arial" w:hAnsi="Arial" w:cs="Arial"/>
                <w:sz w:val="20"/>
                <w:szCs w:val="20"/>
              </w:rPr>
              <w:t xml:space="preserve">Podhled pro méně náročné prostory pro útlum hluku. </w:t>
            </w:r>
          </w:p>
          <w:p w:rsidR="00A266C2" w:rsidRPr="001332A6" w:rsidRDefault="000E2A13">
            <w:pPr>
              <w:ind w:left="851"/>
              <w:jc w:val="both"/>
              <w:rPr>
                <w:rFonts w:ascii="Arial" w:hAnsi="Arial" w:cs="Arial"/>
                <w:sz w:val="20"/>
                <w:szCs w:val="20"/>
              </w:rPr>
            </w:pPr>
            <w:r w:rsidRPr="001332A6">
              <w:rPr>
                <w:rFonts w:ascii="Arial" w:hAnsi="Arial" w:cs="Arial"/>
                <w:sz w:val="20"/>
                <w:szCs w:val="20"/>
              </w:rPr>
              <w:t>Minerální kazetový podhled bude rozebíratelný o vlastnostech:</w:t>
            </w:r>
          </w:p>
          <w:p w:rsidR="00A266C2" w:rsidRPr="001332A6" w:rsidRDefault="000E2A13">
            <w:pPr>
              <w:pStyle w:val="Odstavecseseznamem"/>
              <w:numPr>
                <w:ilvl w:val="0"/>
                <w:numId w:val="20"/>
              </w:numPr>
              <w:ind w:left="1500" w:hanging="426"/>
              <w:jc w:val="both"/>
              <w:rPr>
                <w:rFonts w:ascii="Arial" w:hAnsi="Arial" w:cs="Arial"/>
                <w:sz w:val="20"/>
                <w:szCs w:val="20"/>
              </w:rPr>
            </w:pPr>
            <w:r w:rsidRPr="001332A6">
              <w:rPr>
                <w:rFonts w:ascii="Arial" w:hAnsi="Arial" w:cs="Arial"/>
                <w:sz w:val="20"/>
                <w:szCs w:val="20"/>
              </w:rPr>
              <w:t xml:space="preserve">Rozměr kazety 1200 x 600 mm,600x600 – dle výkresu, </w:t>
            </w:r>
          </w:p>
          <w:p w:rsidR="00A266C2" w:rsidRPr="001332A6" w:rsidRDefault="000E2A13">
            <w:pPr>
              <w:pStyle w:val="Odstavecseseznamem"/>
              <w:numPr>
                <w:ilvl w:val="0"/>
                <w:numId w:val="20"/>
              </w:numPr>
              <w:ind w:left="1500" w:hanging="426"/>
              <w:jc w:val="both"/>
              <w:rPr>
                <w:rFonts w:ascii="Arial" w:hAnsi="Arial" w:cs="Arial"/>
                <w:sz w:val="20"/>
                <w:szCs w:val="20"/>
              </w:rPr>
            </w:pPr>
            <w:proofErr w:type="spellStart"/>
            <w:r w:rsidRPr="001332A6">
              <w:rPr>
                <w:rFonts w:ascii="Arial" w:hAnsi="Arial" w:cs="Arial"/>
                <w:sz w:val="20"/>
                <w:szCs w:val="20"/>
              </w:rPr>
              <w:t>tl</w:t>
            </w:r>
            <w:proofErr w:type="spellEnd"/>
            <w:r w:rsidRPr="001332A6">
              <w:rPr>
                <w:rFonts w:ascii="Arial" w:hAnsi="Arial" w:cs="Arial"/>
                <w:sz w:val="20"/>
                <w:szCs w:val="20"/>
              </w:rPr>
              <w:t>. 15mm, vyjímatelné</w:t>
            </w:r>
          </w:p>
          <w:p w:rsidR="00A266C2" w:rsidRPr="001332A6" w:rsidRDefault="000E2A13">
            <w:pPr>
              <w:pStyle w:val="Odstavecseseznamem"/>
              <w:numPr>
                <w:ilvl w:val="0"/>
                <w:numId w:val="20"/>
              </w:numPr>
              <w:ind w:left="1500" w:hanging="426"/>
              <w:jc w:val="both"/>
              <w:rPr>
                <w:rFonts w:ascii="Arial" w:hAnsi="Arial" w:cs="Arial"/>
                <w:sz w:val="20"/>
                <w:szCs w:val="20"/>
              </w:rPr>
            </w:pPr>
            <w:r w:rsidRPr="001332A6">
              <w:rPr>
                <w:rFonts w:ascii="Arial" w:hAnsi="Arial" w:cs="Arial"/>
                <w:sz w:val="20"/>
                <w:szCs w:val="20"/>
              </w:rPr>
              <w:t xml:space="preserve">Viditelná hrana SK, barva bílá </w:t>
            </w:r>
            <w:proofErr w:type="spellStart"/>
            <w:r w:rsidRPr="001332A6">
              <w:rPr>
                <w:rFonts w:ascii="Arial" w:hAnsi="Arial" w:cs="Arial"/>
                <w:sz w:val="20"/>
                <w:szCs w:val="20"/>
              </w:rPr>
              <w:t>elox</w:t>
            </w:r>
            <w:proofErr w:type="spellEnd"/>
            <w:r w:rsidRPr="001332A6">
              <w:rPr>
                <w:rFonts w:ascii="Arial" w:hAnsi="Arial" w:cs="Arial"/>
                <w:sz w:val="20"/>
                <w:szCs w:val="20"/>
              </w:rPr>
              <w:t xml:space="preserve">, </w:t>
            </w:r>
            <w:proofErr w:type="spellStart"/>
            <w:r w:rsidRPr="001332A6">
              <w:rPr>
                <w:rFonts w:ascii="Arial" w:hAnsi="Arial" w:cs="Arial"/>
                <w:sz w:val="20"/>
                <w:szCs w:val="20"/>
              </w:rPr>
              <w:t>tl</w:t>
            </w:r>
            <w:proofErr w:type="spellEnd"/>
            <w:r w:rsidRPr="001332A6">
              <w:rPr>
                <w:rFonts w:ascii="Arial" w:hAnsi="Arial" w:cs="Arial"/>
                <w:sz w:val="20"/>
                <w:szCs w:val="20"/>
              </w:rPr>
              <w:t>. 24mm</w:t>
            </w:r>
          </w:p>
          <w:p w:rsidR="00A266C2" w:rsidRPr="001332A6" w:rsidRDefault="000E2A13">
            <w:pPr>
              <w:pStyle w:val="Odstavecseseznamem"/>
              <w:numPr>
                <w:ilvl w:val="0"/>
                <w:numId w:val="20"/>
              </w:numPr>
              <w:ind w:left="1500" w:hanging="426"/>
              <w:jc w:val="both"/>
              <w:rPr>
                <w:rFonts w:ascii="Arial" w:hAnsi="Arial" w:cs="Arial"/>
                <w:sz w:val="20"/>
                <w:szCs w:val="20"/>
              </w:rPr>
            </w:pPr>
            <w:r w:rsidRPr="001332A6">
              <w:rPr>
                <w:rFonts w:ascii="Arial" w:hAnsi="Arial" w:cs="Arial"/>
                <w:sz w:val="20"/>
                <w:szCs w:val="20"/>
              </w:rPr>
              <w:t>Reakce na oheň: A2-s1, d0 podle ČSN EN 13501-01</w:t>
            </w:r>
          </w:p>
          <w:p w:rsidR="00A266C2" w:rsidRPr="001332A6" w:rsidRDefault="000E2A13">
            <w:pPr>
              <w:pStyle w:val="Odstavecseseznamem"/>
              <w:numPr>
                <w:ilvl w:val="0"/>
                <w:numId w:val="20"/>
              </w:numPr>
              <w:ind w:left="1500" w:hanging="426"/>
              <w:jc w:val="both"/>
              <w:rPr>
                <w:rFonts w:ascii="Arial" w:hAnsi="Arial" w:cs="Arial"/>
                <w:sz w:val="20"/>
                <w:szCs w:val="20"/>
              </w:rPr>
            </w:pPr>
            <w:r w:rsidRPr="001332A6">
              <w:rPr>
                <w:rFonts w:ascii="Arial" w:hAnsi="Arial" w:cs="Arial"/>
                <w:sz w:val="20"/>
                <w:szCs w:val="20"/>
              </w:rPr>
              <w:t>Požární odolnost: REI30 - REI120 podle EN 13501-2 (v provedení podle příslušného technického listu)</w:t>
            </w:r>
          </w:p>
          <w:p w:rsidR="00A266C2" w:rsidRPr="001332A6" w:rsidRDefault="000E2A13">
            <w:pPr>
              <w:pStyle w:val="Odstavecseseznamem"/>
              <w:numPr>
                <w:ilvl w:val="0"/>
                <w:numId w:val="20"/>
              </w:numPr>
              <w:ind w:left="1500" w:hanging="426"/>
              <w:jc w:val="both"/>
              <w:rPr>
                <w:rFonts w:ascii="Arial" w:hAnsi="Arial" w:cs="Arial"/>
                <w:sz w:val="20"/>
                <w:szCs w:val="20"/>
              </w:rPr>
            </w:pPr>
            <w:r w:rsidRPr="001332A6">
              <w:rPr>
                <w:rFonts w:ascii="Arial" w:hAnsi="Arial" w:cs="Arial"/>
                <w:sz w:val="20"/>
                <w:szCs w:val="20"/>
              </w:rPr>
              <w:t xml:space="preserve">Zvuková pohltivost: DIN EN ISO 354 </w:t>
            </w:r>
            <w:proofErr w:type="spellStart"/>
            <w:r w:rsidRPr="001332A6">
              <w:rPr>
                <w:rFonts w:ascii="Arial" w:hAnsi="Arial" w:cs="Arial"/>
                <w:sz w:val="20"/>
                <w:szCs w:val="20"/>
              </w:rPr>
              <w:t>αw</w:t>
            </w:r>
            <w:proofErr w:type="spellEnd"/>
            <w:r w:rsidRPr="001332A6">
              <w:rPr>
                <w:rFonts w:ascii="Arial" w:hAnsi="Arial" w:cs="Arial"/>
                <w:sz w:val="20"/>
                <w:szCs w:val="20"/>
              </w:rPr>
              <w:t xml:space="preserve"> = 0,10(L) podle DIN EN ISO 11654 NRC=0,10 podle ASTM C 423</w:t>
            </w:r>
          </w:p>
          <w:p w:rsidR="00A266C2" w:rsidRPr="001332A6" w:rsidRDefault="000E2A13">
            <w:pPr>
              <w:pStyle w:val="Odstavecseseznamem"/>
              <w:numPr>
                <w:ilvl w:val="0"/>
                <w:numId w:val="20"/>
              </w:numPr>
              <w:ind w:left="1500" w:hanging="426"/>
              <w:jc w:val="both"/>
              <w:rPr>
                <w:rFonts w:ascii="Arial" w:hAnsi="Arial" w:cs="Arial"/>
                <w:sz w:val="20"/>
                <w:szCs w:val="20"/>
              </w:rPr>
            </w:pPr>
            <w:r w:rsidRPr="001332A6">
              <w:rPr>
                <w:rFonts w:ascii="Arial" w:hAnsi="Arial" w:cs="Arial"/>
                <w:sz w:val="20"/>
                <w:szCs w:val="20"/>
              </w:rPr>
              <w:t xml:space="preserve">Podélná vzduchová neprůzvučnost: </w:t>
            </w:r>
            <w:proofErr w:type="spellStart"/>
            <w:proofErr w:type="gramStart"/>
            <w:r w:rsidRPr="001332A6">
              <w:rPr>
                <w:rFonts w:ascii="Arial" w:hAnsi="Arial" w:cs="Arial"/>
                <w:sz w:val="20"/>
                <w:szCs w:val="20"/>
              </w:rPr>
              <w:t>Dn</w:t>
            </w:r>
            <w:proofErr w:type="spellEnd"/>
            <w:r w:rsidRPr="001332A6">
              <w:rPr>
                <w:rFonts w:ascii="Arial" w:hAnsi="Arial" w:cs="Arial"/>
                <w:sz w:val="20"/>
                <w:szCs w:val="20"/>
              </w:rPr>
              <w:t>,f,w = 34</w:t>
            </w:r>
            <w:proofErr w:type="gramEnd"/>
            <w:r w:rsidRPr="001332A6">
              <w:rPr>
                <w:rFonts w:ascii="Arial" w:hAnsi="Arial" w:cs="Arial"/>
                <w:sz w:val="20"/>
                <w:szCs w:val="20"/>
              </w:rPr>
              <w:t xml:space="preserve"> dB podle DIN EN ISO 10848(tloušťka 15 mm, podle zkušebního protokolu)</w:t>
            </w:r>
          </w:p>
          <w:p w:rsidR="00A266C2" w:rsidRPr="001332A6" w:rsidRDefault="000E2A13">
            <w:pPr>
              <w:pStyle w:val="Odstavecseseznamem"/>
              <w:numPr>
                <w:ilvl w:val="0"/>
                <w:numId w:val="20"/>
              </w:numPr>
              <w:ind w:left="1500" w:hanging="426"/>
              <w:jc w:val="both"/>
              <w:rPr>
                <w:rFonts w:ascii="Arial" w:hAnsi="Arial" w:cs="Arial"/>
                <w:sz w:val="20"/>
                <w:szCs w:val="20"/>
              </w:rPr>
            </w:pPr>
            <w:r w:rsidRPr="001332A6">
              <w:rPr>
                <w:rFonts w:ascii="Arial" w:hAnsi="Arial" w:cs="Arial"/>
                <w:sz w:val="20"/>
                <w:szCs w:val="20"/>
              </w:rPr>
              <w:t>Odolnost vlhkosti: do 95% relativní vzdušné vlhkosti</w:t>
            </w:r>
          </w:p>
          <w:p w:rsidR="00A266C2" w:rsidRPr="001332A6" w:rsidRDefault="000E2A13">
            <w:pPr>
              <w:pStyle w:val="Odstavecseseznamem"/>
              <w:numPr>
                <w:ilvl w:val="0"/>
                <w:numId w:val="20"/>
              </w:numPr>
              <w:ind w:left="1500" w:hanging="426"/>
              <w:jc w:val="both"/>
              <w:rPr>
                <w:rFonts w:ascii="Arial" w:hAnsi="Arial" w:cs="Arial"/>
                <w:sz w:val="20"/>
                <w:szCs w:val="20"/>
              </w:rPr>
            </w:pPr>
            <w:r w:rsidRPr="001332A6">
              <w:rPr>
                <w:rFonts w:ascii="Arial" w:hAnsi="Arial" w:cs="Arial"/>
                <w:sz w:val="20"/>
                <w:szCs w:val="20"/>
              </w:rPr>
              <w:t>Světelná odrazivost: pro bílou barvu podobnou RAL 9010 neoslnivé cca. 92%</w:t>
            </w:r>
          </w:p>
          <w:p w:rsidR="00A266C2" w:rsidRPr="001332A6" w:rsidRDefault="000E2A13">
            <w:pPr>
              <w:pStyle w:val="Odstavecseseznamem"/>
              <w:numPr>
                <w:ilvl w:val="0"/>
                <w:numId w:val="20"/>
              </w:numPr>
              <w:ind w:left="1500" w:hanging="426"/>
              <w:jc w:val="both"/>
              <w:rPr>
                <w:rFonts w:ascii="Arial" w:hAnsi="Arial" w:cs="Arial"/>
                <w:sz w:val="20"/>
                <w:szCs w:val="20"/>
              </w:rPr>
            </w:pPr>
            <w:r w:rsidRPr="001332A6">
              <w:rPr>
                <w:rFonts w:ascii="Arial" w:hAnsi="Arial" w:cs="Arial"/>
                <w:sz w:val="20"/>
                <w:szCs w:val="20"/>
              </w:rPr>
              <w:t xml:space="preserve">Tepelná </w:t>
            </w:r>
            <w:proofErr w:type="spellStart"/>
            <w:r w:rsidRPr="001332A6">
              <w:rPr>
                <w:rFonts w:ascii="Arial" w:hAnsi="Arial" w:cs="Arial"/>
                <w:sz w:val="20"/>
                <w:szCs w:val="20"/>
              </w:rPr>
              <w:t>vosidvost</w:t>
            </w:r>
            <w:proofErr w:type="spellEnd"/>
            <w:r w:rsidRPr="001332A6">
              <w:rPr>
                <w:rFonts w:ascii="Arial" w:hAnsi="Arial" w:cs="Arial"/>
                <w:sz w:val="20"/>
                <w:szCs w:val="20"/>
              </w:rPr>
              <w:t>: λ = 0,052-0,057 W/</w:t>
            </w:r>
            <w:proofErr w:type="spellStart"/>
            <w:r w:rsidRPr="001332A6">
              <w:rPr>
                <w:rFonts w:ascii="Arial" w:hAnsi="Arial" w:cs="Arial"/>
                <w:sz w:val="20"/>
                <w:szCs w:val="20"/>
              </w:rPr>
              <w:t>mK</w:t>
            </w:r>
            <w:proofErr w:type="spellEnd"/>
            <w:r w:rsidRPr="001332A6">
              <w:rPr>
                <w:rFonts w:ascii="Arial" w:hAnsi="Arial" w:cs="Arial"/>
                <w:sz w:val="20"/>
                <w:szCs w:val="20"/>
              </w:rPr>
              <w:t xml:space="preserve"> podle DIN 52612</w:t>
            </w:r>
          </w:p>
          <w:p w:rsidR="00A266C2" w:rsidRPr="001332A6" w:rsidRDefault="000E2A13">
            <w:pPr>
              <w:pStyle w:val="Odstavecseseznamem"/>
              <w:numPr>
                <w:ilvl w:val="0"/>
                <w:numId w:val="20"/>
              </w:numPr>
              <w:ind w:left="1500" w:hanging="426"/>
              <w:jc w:val="both"/>
              <w:rPr>
                <w:rFonts w:ascii="Arial" w:hAnsi="Arial" w:cs="Arial"/>
                <w:sz w:val="20"/>
                <w:szCs w:val="20"/>
              </w:rPr>
            </w:pPr>
            <w:r w:rsidRPr="001332A6">
              <w:rPr>
                <w:rFonts w:ascii="Arial" w:hAnsi="Arial" w:cs="Arial"/>
                <w:sz w:val="20"/>
                <w:szCs w:val="20"/>
              </w:rPr>
              <w:t>Propustnost vzduchu: PM1 (≤ 30 m³/hm²) podle DIN 18177</w:t>
            </w:r>
          </w:p>
          <w:p w:rsidR="00A266C2" w:rsidRPr="001332A6" w:rsidRDefault="000E2A13">
            <w:pPr>
              <w:pStyle w:val="Odstavecseseznamem"/>
              <w:numPr>
                <w:ilvl w:val="0"/>
                <w:numId w:val="20"/>
              </w:numPr>
              <w:ind w:left="1500" w:hanging="426"/>
              <w:jc w:val="both"/>
              <w:rPr>
                <w:rFonts w:ascii="Arial" w:hAnsi="Arial" w:cs="Arial"/>
                <w:sz w:val="20"/>
                <w:szCs w:val="20"/>
              </w:rPr>
            </w:pPr>
            <w:r w:rsidRPr="001332A6">
              <w:rPr>
                <w:rFonts w:ascii="Arial" w:hAnsi="Arial" w:cs="Arial"/>
                <w:sz w:val="20"/>
                <w:szCs w:val="20"/>
              </w:rPr>
              <w:t>Klasifikace čistých prostorů: třída 4 podle ISO 14644-1</w:t>
            </w:r>
          </w:p>
          <w:p w:rsidR="00A266C2" w:rsidRPr="001332A6" w:rsidRDefault="000E2A13">
            <w:pPr>
              <w:pStyle w:val="Odstavecseseznamem"/>
              <w:numPr>
                <w:ilvl w:val="0"/>
                <w:numId w:val="20"/>
              </w:numPr>
              <w:ind w:left="1500" w:hanging="426"/>
              <w:jc w:val="both"/>
              <w:rPr>
                <w:rFonts w:ascii="Arial" w:hAnsi="Arial" w:cs="Arial"/>
                <w:sz w:val="20"/>
                <w:szCs w:val="20"/>
              </w:rPr>
            </w:pPr>
            <w:r w:rsidRPr="001332A6">
              <w:rPr>
                <w:rFonts w:ascii="Arial" w:hAnsi="Arial" w:cs="Arial"/>
                <w:sz w:val="20"/>
                <w:szCs w:val="20"/>
              </w:rPr>
              <w:t xml:space="preserve">Barva: bílá </w:t>
            </w:r>
          </w:p>
          <w:p w:rsidR="00A266C2" w:rsidRPr="001332A6" w:rsidRDefault="000E2A13">
            <w:pPr>
              <w:pStyle w:val="Odstavecseseznamem"/>
              <w:numPr>
                <w:ilvl w:val="0"/>
                <w:numId w:val="20"/>
              </w:numPr>
              <w:ind w:left="1500" w:hanging="426"/>
              <w:jc w:val="both"/>
              <w:rPr>
                <w:rFonts w:ascii="Arial" w:hAnsi="Arial" w:cs="Arial"/>
                <w:sz w:val="20"/>
                <w:szCs w:val="20"/>
              </w:rPr>
            </w:pPr>
            <w:r w:rsidRPr="001332A6">
              <w:rPr>
                <w:rFonts w:ascii="Arial" w:hAnsi="Arial" w:cs="Arial"/>
                <w:sz w:val="20"/>
                <w:szCs w:val="20"/>
              </w:rPr>
              <w:t>Podhled je možné denně čistit jemným kartáčem nebo jednou za týden vlhkým hadříkem</w:t>
            </w:r>
          </w:p>
          <w:p w:rsidR="00A266C2" w:rsidRPr="001332A6" w:rsidRDefault="000E2A13">
            <w:pPr>
              <w:pStyle w:val="Odstavecseseznamem"/>
              <w:numPr>
                <w:ilvl w:val="0"/>
                <w:numId w:val="20"/>
              </w:numPr>
              <w:ind w:left="1500" w:hanging="426"/>
              <w:jc w:val="both"/>
              <w:rPr>
                <w:rFonts w:ascii="Arial" w:hAnsi="Arial" w:cs="Arial"/>
                <w:sz w:val="20"/>
                <w:szCs w:val="20"/>
              </w:rPr>
            </w:pPr>
            <w:r w:rsidRPr="001332A6">
              <w:rPr>
                <w:rFonts w:ascii="Arial" w:hAnsi="Arial" w:cs="Arial"/>
                <w:sz w:val="20"/>
                <w:szCs w:val="20"/>
              </w:rPr>
              <w:t>Desky s antibakteriální a fungicidní úpravou</w:t>
            </w:r>
          </w:p>
          <w:p w:rsidR="00A266C2" w:rsidRPr="001332A6" w:rsidRDefault="00A266C2">
            <w:pPr>
              <w:pStyle w:val="Odstavecseseznamem"/>
              <w:ind w:left="1074"/>
              <w:jc w:val="both"/>
              <w:rPr>
                <w:rFonts w:ascii="Arial" w:hAnsi="Arial" w:cs="Arial"/>
                <w:sz w:val="20"/>
                <w:szCs w:val="20"/>
              </w:rPr>
            </w:pPr>
          </w:p>
          <w:p w:rsidR="00A266C2" w:rsidRPr="001332A6" w:rsidRDefault="00A266C2">
            <w:pPr>
              <w:ind w:left="851"/>
              <w:jc w:val="both"/>
              <w:rPr>
                <w:rFonts w:ascii="Arial" w:hAnsi="Arial" w:cs="Arial"/>
              </w:rPr>
            </w:pPr>
          </w:p>
        </w:tc>
      </w:tr>
    </w:tbl>
    <w:p w:rsidR="00A266C2" w:rsidRPr="001332A6" w:rsidRDefault="000E2A13">
      <w:pPr>
        <w:ind w:left="851"/>
        <w:jc w:val="both"/>
        <w:rPr>
          <w:rFonts w:ascii="Arial" w:hAnsi="Arial" w:cs="Arial"/>
          <w:sz w:val="22"/>
          <w:szCs w:val="22"/>
          <w:u w:val="single"/>
        </w:rPr>
      </w:pPr>
      <w:r w:rsidRPr="001332A6">
        <w:rPr>
          <w:rFonts w:ascii="Arial" w:hAnsi="Arial" w:cs="Arial"/>
          <w:sz w:val="22"/>
          <w:szCs w:val="22"/>
          <w:u w:val="single"/>
        </w:rPr>
        <w:lastRenderedPageBreak/>
        <w:t xml:space="preserve">Stupeň jakosti tmelení Q3 SDK konstrukcí a cementových desek </w:t>
      </w:r>
    </w:p>
    <w:p w:rsidR="00A266C2" w:rsidRPr="001332A6" w:rsidRDefault="000E2A13">
      <w:pPr>
        <w:ind w:left="851"/>
        <w:jc w:val="both"/>
        <w:rPr>
          <w:rFonts w:ascii="Arial" w:hAnsi="Arial" w:cs="Arial"/>
          <w:sz w:val="22"/>
          <w:szCs w:val="22"/>
        </w:rPr>
      </w:pPr>
      <w:r w:rsidRPr="001332A6">
        <w:rPr>
          <w:rFonts w:ascii="Arial" w:hAnsi="Arial" w:cs="Arial"/>
          <w:sz w:val="22"/>
          <w:szCs w:val="22"/>
        </w:rPr>
        <w:t xml:space="preserve">Standardní tmelení Q2 + širší tmelení spár, přetažení zbývajícího povrchu kartonů vhodným tmelem pro konečnou úpravu a celkové přebroušení. </w:t>
      </w:r>
    </w:p>
    <w:p w:rsidR="00A266C2" w:rsidRPr="001332A6" w:rsidRDefault="00A266C2">
      <w:pPr>
        <w:ind w:left="851"/>
        <w:jc w:val="both"/>
        <w:rPr>
          <w:rFonts w:ascii="Arial" w:hAnsi="Arial" w:cs="Arial"/>
          <w:sz w:val="22"/>
          <w:szCs w:val="22"/>
        </w:rPr>
      </w:pPr>
    </w:p>
    <w:p w:rsidR="00B013FC" w:rsidRPr="001332A6" w:rsidRDefault="00B013FC">
      <w:pPr>
        <w:ind w:left="851"/>
        <w:jc w:val="both"/>
        <w:rPr>
          <w:rFonts w:ascii="Arial" w:hAnsi="Arial" w:cs="Arial"/>
          <w:sz w:val="22"/>
          <w:szCs w:val="22"/>
        </w:rPr>
      </w:pPr>
    </w:p>
    <w:p w:rsidR="00B013FC" w:rsidRPr="001332A6" w:rsidRDefault="00B013FC" w:rsidP="00B013FC">
      <w:pPr>
        <w:pStyle w:val="Heading3"/>
        <w:numPr>
          <w:ilvl w:val="2"/>
          <w:numId w:val="2"/>
        </w:numPr>
        <w:shd w:val="clear" w:color="auto" w:fill="FBD4B4" w:themeFill="accent6" w:themeFillTint="66"/>
        <w:ind w:left="851" w:firstLine="0"/>
        <w:rPr>
          <w:sz w:val="22"/>
          <w:szCs w:val="22"/>
        </w:rPr>
      </w:pPr>
      <w:bookmarkStart w:id="86" w:name="_Toc71504197"/>
      <w:r w:rsidRPr="001332A6">
        <w:rPr>
          <w:u w:val="none"/>
        </w:rPr>
        <w:t>Akustický obklad</w:t>
      </w:r>
      <w:bookmarkEnd w:id="86"/>
      <w:r w:rsidR="00E5207F" w:rsidRPr="001332A6">
        <w:rPr>
          <w:u w:val="none"/>
        </w:rPr>
        <w:t xml:space="preserve"> </w:t>
      </w:r>
    </w:p>
    <w:p w:rsidR="00B013FC" w:rsidRPr="001332A6" w:rsidRDefault="00B013FC">
      <w:pPr>
        <w:ind w:left="851"/>
        <w:jc w:val="both"/>
        <w:rPr>
          <w:rFonts w:ascii="Arial" w:hAnsi="Arial" w:cs="Arial"/>
          <w:sz w:val="22"/>
          <w:szCs w:val="22"/>
        </w:rPr>
      </w:pPr>
      <w:r w:rsidRPr="001332A6">
        <w:rPr>
          <w:rFonts w:ascii="Arial" w:hAnsi="Arial" w:cs="Arial"/>
          <w:sz w:val="22"/>
          <w:szCs w:val="22"/>
        </w:rPr>
        <w:t xml:space="preserve">Pro snížení dozvuku v místnostech tříd bude na stěnách proveden akustický obklad stěny, která je naproti katedře. </w:t>
      </w:r>
    </w:p>
    <w:p w:rsidR="00B013FC" w:rsidRPr="001332A6" w:rsidRDefault="00B013FC">
      <w:pPr>
        <w:ind w:left="851"/>
        <w:jc w:val="both"/>
        <w:rPr>
          <w:rFonts w:ascii="Arial" w:hAnsi="Arial" w:cs="Arial"/>
          <w:sz w:val="22"/>
          <w:szCs w:val="22"/>
        </w:rPr>
      </w:pPr>
      <w:proofErr w:type="gramStart"/>
      <w:r w:rsidRPr="001332A6">
        <w:rPr>
          <w:rFonts w:ascii="Arial" w:hAnsi="Arial" w:cs="Arial"/>
          <w:sz w:val="22"/>
          <w:szCs w:val="22"/>
        </w:rPr>
        <w:t>Bude</w:t>
      </w:r>
      <w:proofErr w:type="gramEnd"/>
      <w:r w:rsidRPr="001332A6">
        <w:rPr>
          <w:rFonts w:ascii="Arial" w:hAnsi="Arial" w:cs="Arial"/>
          <w:sz w:val="22"/>
          <w:szCs w:val="22"/>
        </w:rPr>
        <w:t xml:space="preserve"> požita jednovrstvá deska z dřevěné vlny s uzavřeným jemně pórovitým povrchem pojené magnezitem s originální strukturou </w:t>
      </w:r>
      <w:proofErr w:type="gramStart"/>
      <w:r w:rsidRPr="001332A6">
        <w:rPr>
          <w:rFonts w:ascii="Arial" w:hAnsi="Arial" w:cs="Arial"/>
          <w:sz w:val="22"/>
          <w:szCs w:val="22"/>
        </w:rPr>
        <w:t>umožňuje</w:t>
      </w:r>
      <w:proofErr w:type="gramEnd"/>
      <w:r w:rsidRPr="001332A6">
        <w:rPr>
          <w:rFonts w:ascii="Arial" w:hAnsi="Arial" w:cs="Arial"/>
          <w:sz w:val="22"/>
          <w:szCs w:val="22"/>
        </w:rPr>
        <w:t xml:space="preserve"> řešit akustické i mechanicky odolné podhledy i stěnové obklady. Deska splní následující požadavky:</w:t>
      </w:r>
    </w:p>
    <w:p w:rsidR="00B013FC" w:rsidRPr="001332A6" w:rsidRDefault="00B013FC" w:rsidP="00C073D7">
      <w:pPr>
        <w:pStyle w:val="Odstavecseseznamem"/>
        <w:numPr>
          <w:ilvl w:val="0"/>
          <w:numId w:val="60"/>
        </w:numPr>
        <w:jc w:val="both"/>
        <w:rPr>
          <w:rFonts w:ascii="Arial" w:hAnsi="Arial" w:cs="Arial"/>
          <w:sz w:val="22"/>
          <w:szCs w:val="22"/>
        </w:rPr>
      </w:pPr>
      <w:r w:rsidRPr="001332A6">
        <w:rPr>
          <w:rFonts w:ascii="Arial" w:hAnsi="Arial" w:cs="Arial"/>
          <w:sz w:val="22"/>
          <w:szCs w:val="22"/>
        </w:rPr>
        <w:t>Reakce na oheň: Bs1, d0 podle ČSN EN 13501-01</w:t>
      </w:r>
    </w:p>
    <w:p w:rsidR="00B013FC" w:rsidRPr="001332A6" w:rsidRDefault="00B013FC" w:rsidP="00C073D7">
      <w:pPr>
        <w:pStyle w:val="Odstavecseseznamem"/>
        <w:numPr>
          <w:ilvl w:val="0"/>
          <w:numId w:val="60"/>
        </w:numPr>
        <w:jc w:val="both"/>
        <w:rPr>
          <w:rFonts w:ascii="Arial" w:hAnsi="Arial" w:cs="Arial"/>
          <w:sz w:val="22"/>
          <w:szCs w:val="22"/>
        </w:rPr>
      </w:pPr>
      <w:r w:rsidRPr="001332A6">
        <w:rPr>
          <w:rFonts w:ascii="Arial" w:hAnsi="Arial" w:cs="Arial"/>
          <w:sz w:val="22"/>
          <w:szCs w:val="22"/>
        </w:rPr>
        <w:t xml:space="preserve">Zvuková pohltivost: DIN EN ISO 354 </w:t>
      </w:r>
      <w:proofErr w:type="spellStart"/>
      <w:r w:rsidRPr="001332A6">
        <w:rPr>
          <w:rFonts w:ascii="Arial" w:hAnsi="Arial" w:cs="Arial"/>
          <w:sz w:val="22"/>
          <w:szCs w:val="22"/>
        </w:rPr>
        <w:t>αw</w:t>
      </w:r>
      <w:proofErr w:type="spellEnd"/>
      <w:r w:rsidRPr="001332A6">
        <w:rPr>
          <w:rFonts w:ascii="Arial" w:hAnsi="Arial" w:cs="Arial"/>
          <w:sz w:val="22"/>
          <w:szCs w:val="22"/>
        </w:rPr>
        <w:t xml:space="preserve"> = 0,35 ÷ 0,55 podle DIN EN ISO 11654 NRC=0,35 ÷ 0,55 podle ASTM C 423</w:t>
      </w:r>
    </w:p>
    <w:p w:rsidR="00B013FC" w:rsidRPr="001332A6" w:rsidRDefault="00B013FC" w:rsidP="00C073D7">
      <w:pPr>
        <w:pStyle w:val="Odstavecseseznamem"/>
        <w:numPr>
          <w:ilvl w:val="0"/>
          <w:numId w:val="60"/>
        </w:numPr>
        <w:jc w:val="both"/>
        <w:rPr>
          <w:rFonts w:ascii="Arial" w:hAnsi="Arial" w:cs="Arial"/>
          <w:sz w:val="22"/>
          <w:szCs w:val="22"/>
        </w:rPr>
      </w:pPr>
      <w:r w:rsidRPr="001332A6">
        <w:rPr>
          <w:rFonts w:ascii="Arial" w:hAnsi="Arial" w:cs="Arial"/>
          <w:sz w:val="22"/>
          <w:szCs w:val="22"/>
        </w:rPr>
        <w:t>Odolnost vlhkosti: standardně do 80%, s úpravou BFA do 90% relativní vzdušné vlhkosti</w:t>
      </w:r>
    </w:p>
    <w:p w:rsidR="00B013FC" w:rsidRPr="001332A6" w:rsidRDefault="00B013FC" w:rsidP="00C073D7">
      <w:pPr>
        <w:pStyle w:val="Odstavecseseznamem"/>
        <w:numPr>
          <w:ilvl w:val="0"/>
          <w:numId w:val="60"/>
        </w:numPr>
        <w:jc w:val="both"/>
        <w:rPr>
          <w:rFonts w:ascii="Arial" w:hAnsi="Arial" w:cs="Arial"/>
          <w:sz w:val="22"/>
          <w:szCs w:val="22"/>
        </w:rPr>
      </w:pPr>
      <w:proofErr w:type="gramStart"/>
      <w:r w:rsidRPr="001332A6">
        <w:rPr>
          <w:rFonts w:ascii="Arial" w:hAnsi="Arial" w:cs="Arial"/>
          <w:sz w:val="22"/>
          <w:szCs w:val="22"/>
        </w:rPr>
        <w:t>Tloušťka : 25</w:t>
      </w:r>
      <w:proofErr w:type="gramEnd"/>
      <w:r w:rsidRPr="001332A6">
        <w:rPr>
          <w:rFonts w:ascii="Arial" w:hAnsi="Arial" w:cs="Arial"/>
          <w:sz w:val="22"/>
          <w:szCs w:val="22"/>
        </w:rPr>
        <w:t xml:space="preserve"> mm</w:t>
      </w:r>
    </w:p>
    <w:p w:rsidR="00B013FC" w:rsidRPr="001332A6" w:rsidRDefault="00B013FC" w:rsidP="00C073D7">
      <w:pPr>
        <w:pStyle w:val="Odstavecseseznamem"/>
        <w:numPr>
          <w:ilvl w:val="0"/>
          <w:numId w:val="60"/>
        </w:numPr>
        <w:jc w:val="both"/>
        <w:rPr>
          <w:rFonts w:ascii="Arial" w:hAnsi="Arial" w:cs="Arial"/>
          <w:sz w:val="22"/>
          <w:szCs w:val="22"/>
        </w:rPr>
      </w:pPr>
      <w:r w:rsidRPr="001332A6">
        <w:rPr>
          <w:rFonts w:ascii="Arial" w:hAnsi="Arial" w:cs="Arial"/>
          <w:sz w:val="22"/>
          <w:szCs w:val="22"/>
        </w:rPr>
        <w:t>Barva: bílá podobná RAL 9010</w:t>
      </w:r>
    </w:p>
    <w:p w:rsidR="00B013FC" w:rsidRPr="001332A6" w:rsidRDefault="00B013FC" w:rsidP="00C073D7">
      <w:pPr>
        <w:pStyle w:val="Odstavecseseznamem"/>
        <w:numPr>
          <w:ilvl w:val="0"/>
          <w:numId w:val="60"/>
        </w:numPr>
        <w:jc w:val="both"/>
        <w:rPr>
          <w:rFonts w:ascii="Arial" w:hAnsi="Arial" w:cs="Arial"/>
          <w:sz w:val="22"/>
          <w:szCs w:val="22"/>
        </w:rPr>
      </w:pPr>
      <w:r w:rsidRPr="001332A6">
        <w:rPr>
          <w:rFonts w:ascii="Arial" w:hAnsi="Arial" w:cs="Arial"/>
          <w:sz w:val="22"/>
          <w:szCs w:val="22"/>
        </w:rPr>
        <w:t>Uchycení na latě</w:t>
      </w:r>
    </w:p>
    <w:p w:rsidR="00B013FC" w:rsidRPr="001332A6" w:rsidRDefault="00B013FC">
      <w:pPr>
        <w:ind w:left="851"/>
        <w:jc w:val="both"/>
        <w:rPr>
          <w:rFonts w:ascii="Arial" w:hAnsi="Arial" w:cs="Arial"/>
          <w:sz w:val="22"/>
          <w:szCs w:val="22"/>
        </w:rPr>
      </w:pPr>
    </w:p>
    <w:p w:rsidR="00B013FC" w:rsidRPr="001332A6" w:rsidRDefault="00B013FC" w:rsidP="00B013FC">
      <w:pPr>
        <w:ind w:left="851"/>
        <w:jc w:val="both"/>
        <w:rPr>
          <w:rFonts w:ascii="Arial" w:hAnsi="Arial" w:cs="Arial"/>
          <w:sz w:val="26"/>
          <w:szCs w:val="26"/>
        </w:rPr>
      </w:pPr>
    </w:p>
    <w:p w:rsidR="00B013FC" w:rsidRPr="001332A6" w:rsidRDefault="00B013FC" w:rsidP="00B013FC">
      <w:pPr>
        <w:pStyle w:val="Heading3"/>
        <w:numPr>
          <w:ilvl w:val="2"/>
          <w:numId w:val="2"/>
        </w:numPr>
        <w:shd w:val="clear" w:color="auto" w:fill="FBD4B4" w:themeFill="accent6" w:themeFillTint="66"/>
        <w:ind w:left="851" w:firstLine="0"/>
        <w:rPr>
          <w:u w:val="none"/>
        </w:rPr>
      </w:pPr>
      <w:bookmarkStart w:id="87" w:name="_Toc522141100"/>
      <w:bookmarkStart w:id="88" w:name="_Toc71504198"/>
      <w:r w:rsidRPr="001332A6">
        <w:rPr>
          <w:u w:val="none"/>
        </w:rPr>
        <w:t>Obklad stěn</w:t>
      </w:r>
      <w:bookmarkEnd w:id="87"/>
      <w:r w:rsidRPr="001332A6">
        <w:rPr>
          <w:u w:val="none"/>
        </w:rPr>
        <w:t xml:space="preserve"> - jídelna</w:t>
      </w:r>
      <w:bookmarkEnd w:id="88"/>
    </w:p>
    <w:p w:rsidR="00B013FC" w:rsidRPr="001332A6" w:rsidRDefault="00B013FC" w:rsidP="00B013FC">
      <w:pPr>
        <w:autoSpaceDE w:val="0"/>
        <w:autoSpaceDN w:val="0"/>
        <w:adjustRightInd w:val="0"/>
        <w:ind w:left="764" w:right="73"/>
        <w:jc w:val="both"/>
        <w:rPr>
          <w:rFonts w:ascii="Arial" w:hAnsi="Arial" w:cs="Arial"/>
          <w:sz w:val="22"/>
          <w:szCs w:val="22"/>
        </w:rPr>
      </w:pPr>
      <w:r w:rsidRPr="001332A6">
        <w:rPr>
          <w:rFonts w:ascii="Arial" w:hAnsi="Arial" w:cs="Arial"/>
          <w:sz w:val="20"/>
          <w:szCs w:val="20"/>
        </w:rPr>
        <w:t xml:space="preserve">Obklad stěn se předpokládá deskami opláštění z HPL laminátu o </w:t>
      </w:r>
      <w:proofErr w:type="spellStart"/>
      <w:r w:rsidRPr="001332A6">
        <w:rPr>
          <w:rFonts w:ascii="Arial" w:hAnsi="Arial" w:cs="Arial"/>
          <w:sz w:val="20"/>
          <w:szCs w:val="20"/>
        </w:rPr>
        <w:t>tl</w:t>
      </w:r>
      <w:proofErr w:type="spellEnd"/>
      <w:r w:rsidRPr="001332A6">
        <w:rPr>
          <w:rFonts w:ascii="Arial" w:hAnsi="Arial" w:cs="Arial"/>
          <w:sz w:val="20"/>
          <w:szCs w:val="20"/>
        </w:rPr>
        <w:t xml:space="preserve">. 0,8mm. </w:t>
      </w:r>
      <w:proofErr w:type="spellStart"/>
      <w:r w:rsidRPr="001332A6">
        <w:rPr>
          <w:rFonts w:ascii="Arial" w:hAnsi="Arial" w:cs="Arial"/>
          <w:sz w:val="20"/>
          <w:szCs w:val="20"/>
        </w:rPr>
        <w:t>Tl</w:t>
      </w:r>
      <w:proofErr w:type="spellEnd"/>
      <w:r w:rsidRPr="001332A6">
        <w:rPr>
          <w:rFonts w:ascii="Arial" w:hAnsi="Arial" w:cs="Arial"/>
          <w:sz w:val="20"/>
          <w:szCs w:val="20"/>
        </w:rPr>
        <w:t xml:space="preserve">. </w:t>
      </w:r>
      <w:proofErr w:type="gramStart"/>
      <w:r w:rsidRPr="001332A6">
        <w:rPr>
          <w:rFonts w:ascii="Arial" w:hAnsi="Arial" w:cs="Arial"/>
          <w:sz w:val="20"/>
          <w:szCs w:val="20"/>
        </w:rPr>
        <w:t>desek</w:t>
      </w:r>
      <w:proofErr w:type="gramEnd"/>
      <w:r w:rsidRPr="001332A6">
        <w:rPr>
          <w:rFonts w:ascii="Arial" w:hAnsi="Arial" w:cs="Arial"/>
          <w:sz w:val="20"/>
          <w:szCs w:val="20"/>
        </w:rPr>
        <w:t xml:space="preserve"> se předpokládá </w:t>
      </w:r>
      <w:proofErr w:type="spellStart"/>
      <w:r w:rsidRPr="001332A6">
        <w:rPr>
          <w:rFonts w:ascii="Arial" w:hAnsi="Arial" w:cs="Arial"/>
          <w:sz w:val="20"/>
          <w:szCs w:val="20"/>
        </w:rPr>
        <w:t>max</w:t>
      </w:r>
      <w:proofErr w:type="spellEnd"/>
      <w:r w:rsidRPr="001332A6">
        <w:rPr>
          <w:rFonts w:ascii="Arial" w:hAnsi="Arial" w:cs="Arial"/>
          <w:sz w:val="20"/>
          <w:szCs w:val="20"/>
        </w:rPr>
        <w:t xml:space="preserve"> 19mm. Třída reakce na oheň B s1, d0 - stěny max. index šíření plamene po povrchu 75 mm/min</w:t>
      </w:r>
    </w:p>
    <w:p w:rsidR="00B013FC" w:rsidRPr="001332A6" w:rsidRDefault="00B013FC" w:rsidP="00B013FC">
      <w:pPr>
        <w:autoSpaceDE w:val="0"/>
        <w:autoSpaceDN w:val="0"/>
        <w:adjustRightInd w:val="0"/>
        <w:ind w:left="764" w:right="73"/>
        <w:jc w:val="both"/>
        <w:rPr>
          <w:rFonts w:ascii="Arial" w:hAnsi="Arial" w:cs="Arial"/>
          <w:sz w:val="20"/>
          <w:szCs w:val="20"/>
        </w:rPr>
      </w:pPr>
    </w:p>
    <w:p w:rsidR="00B013FC" w:rsidRPr="001332A6" w:rsidRDefault="00B013FC" w:rsidP="00B013FC">
      <w:pPr>
        <w:autoSpaceDE w:val="0"/>
        <w:autoSpaceDN w:val="0"/>
        <w:adjustRightInd w:val="0"/>
        <w:ind w:left="764" w:right="73"/>
        <w:jc w:val="both"/>
        <w:rPr>
          <w:rFonts w:ascii="Arial" w:hAnsi="Arial" w:cs="Arial"/>
          <w:sz w:val="20"/>
          <w:szCs w:val="20"/>
        </w:rPr>
      </w:pPr>
      <w:r w:rsidRPr="001332A6">
        <w:rPr>
          <w:rFonts w:ascii="Arial" w:hAnsi="Arial" w:cs="Arial"/>
          <w:sz w:val="20"/>
          <w:szCs w:val="20"/>
        </w:rPr>
        <w:t xml:space="preserve">Obklad bude </w:t>
      </w:r>
    </w:p>
    <w:p w:rsidR="00B013FC" w:rsidRPr="001332A6" w:rsidRDefault="00B013FC" w:rsidP="00B013FC">
      <w:pPr>
        <w:autoSpaceDE w:val="0"/>
        <w:autoSpaceDN w:val="0"/>
        <w:adjustRightInd w:val="0"/>
        <w:ind w:left="764" w:right="73"/>
        <w:jc w:val="both"/>
        <w:rPr>
          <w:rFonts w:ascii="Arial" w:hAnsi="Arial" w:cs="Arial"/>
          <w:sz w:val="20"/>
          <w:szCs w:val="20"/>
        </w:rPr>
      </w:pPr>
      <w:r w:rsidRPr="001332A6">
        <w:rPr>
          <w:rFonts w:ascii="Arial" w:hAnsi="Arial" w:cs="Arial"/>
          <w:sz w:val="20"/>
          <w:szCs w:val="20"/>
        </w:rPr>
        <w:t xml:space="preserve">Laminát bude mít světlý dekor dřeva. Desky budou mít výšku max. 300mm, délku min. 2000mm, - budou vytvářet dojem prken, které budou vodorovně uchyceny na stěnu. Hrany desek budou na sebe navazovat </w:t>
      </w:r>
      <w:proofErr w:type="spellStart"/>
      <w:r w:rsidRPr="001332A6">
        <w:rPr>
          <w:rFonts w:ascii="Arial" w:hAnsi="Arial" w:cs="Arial"/>
          <w:sz w:val="20"/>
          <w:szCs w:val="20"/>
        </w:rPr>
        <w:t>bezespárově</w:t>
      </w:r>
      <w:proofErr w:type="spellEnd"/>
      <w:r w:rsidRPr="001332A6">
        <w:rPr>
          <w:rFonts w:ascii="Arial" w:hAnsi="Arial" w:cs="Arial"/>
          <w:sz w:val="20"/>
          <w:szCs w:val="20"/>
        </w:rPr>
        <w:t xml:space="preserve">, nebo bude spára minimální. Při ukončení, bude obklad lemován hliníkovou </w:t>
      </w:r>
      <w:proofErr w:type="spellStart"/>
      <w:r w:rsidRPr="001332A6">
        <w:rPr>
          <w:rFonts w:ascii="Arial" w:hAnsi="Arial" w:cs="Arial"/>
          <w:sz w:val="20"/>
          <w:szCs w:val="20"/>
        </w:rPr>
        <w:t>lišrou</w:t>
      </w:r>
      <w:proofErr w:type="spellEnd"/>
      <w:r w:rsidRPr="001332A6">
        <w:rPr>
          <w:rFonts w:ascii="Arial" w:hAnsi="Arial" w:cs="Arial"/>
          <w:sz w:val="20"/>
          <w:szCs w:val="20"/>
        </w:rPr>
        <w:t xml:space="preserve"> s šedým nástřikem. </w:t>
      </w:r>
    </w:p>
    <w:p w:rsidR="00B013FC" w:rsidRPr="001332A6" w:rsidRDefault="00B013FC" w:rsidP="00B013FC">
      <w:pPr>
        <w:autoSpaceDE w:val="0"/>
        <w:autoSpaceDN w:val="0"/>
        <w:adjustRightInd w:val="0"/>
        <w:ind w:left="764" w:right="73"/>
        <w:jc w:val="both"/>
        <w:rPr>
          <w:rFonts w:ascii="Arial" w:hAnsi="Arial" w:cs="Arial"/>
          <w:sz w:val="20"/>
          <w:szCs w:val="20"/>
        </w:rPr>
      </w:pPr>
    </w:p>
    <w:p w:rsidR="00B013FC" w:rsidRPr="001332A6" w:rsidRDefault="00B013FC" w:rsidP="00B013FC">
      <w:pPr>
        <w:autoSpaceDE w:val="0"/>
        <w:autoSpaceDN w:val="0"/>
        <w:adjustRightInd w:val="0"/>
        <w:ind w:left="764" w:right="73"/>
        <w:jc w:val="both"/>
        <w:rPr>
          <w:rFonts w:ascii="Arial" w:hAnsi="Arial" w:cs="Arial"/>
          <w:sz w:val="20"/>
          <w:szCs w:val="20"/>
        </w:rPr>
      </w:pPr>
      <w:r w:rsidRPr="001332A6">
        <w:rPr>
          <w:rFonts w:ascii="Arial" w:hAnsi="Arial" w:cs="Arial"/>
          <w:sz w:val="20"/>
          <w:szCs w:val="20"/>
        </w:rPr>
        <w:t>Desky budou uchyceny pomocí systémových profilů (</w:t>
      </w:r>
      <w:proofErr w:type="spellStart"/>
      <w:proofErr w:type="gramStart"/>
      <w:r w:rsidRPr="001332A6">
        <w:rPr>
          <w:rFonts w:ascii="Arial" w:hAnsi="Arial" w:cs="Arial"/>
          <w:sz w:val="20"/>
          <w:szCs w:val="20"/>
        </w:rPr>
        <w:t>např.omega</w:t>
      </w:r>
      <w:proofErr w:type="spellEnd"/>
      <w:proofErr w:type="gramEnd"/>
      <w:r w:rsidRPr="001332A6">
        <w:rPr>
          <w:rFonts w:ascii="Arial" w:hAnsi="Arial" w:cs="Arial"/>
          <w:sz w:val="20"/>
          <w:szCs w:val="20"/>
        </w:rPr>
        <w:t>). Uchycení bude zajištěno lepením desek.</w:t>
      </w:r>
    </w:p>
    <w:p w:rsidR="00B013FC" w:rsidRPr="001332A6" w:rsidRDefault="00B013FC" w:rsidP="00B013FC">
      <w:pPr>
        <w:autoSpaceDE w:val="0"/>
        <w:autoSpaceDN w:val="0"/>
        <w:adjustRightInd w:val="0"/>
        <w:ind w:left="764" w:right="73"/>
        <w:jc w:val="both"/>
        <w:rPr>
          <w:rFonts w:ascii="Arial" w:hAnsi="Arial" w:cs="Arial"/>
          <w:sz w:val="20"/>
          <w:szCs w:val="20"/>
        </w:rPr>
      </w:pPr>
      <w:r w:rsidRPr="001332A6">
        <w:rPr>
          <w:rFonts w:ascii="Arial" w:hAnsi="Arial" w:cs="Arial"/>
          <w:sz w:val="20"/>
          <w:szCs w:val="20"/>
        </w:rPr>
        <w:t>Součástí dodávky obkladu jsou všechny nutné pomocné práce, prvky a materiály pro jeho provedení, např.:</w:t>
      </w:r>
    </w:p>
    <w:p w:rsidR="00B013FC" w:rsidRPr="001332A6" w:rsidRDefault="00B013FC" w:rsidP="00C073D7">
      <w:pPr>
        <w:pStyle w:val="Odstavecseseznamem"/>
        <w:numPr>
          <w:ilvl w:val="0"/>
          <w:numId w:val="59"/>
        </w:numPr>
        <w:autoSpaceDE w:val="0"/>
        <w:autoSpaceDN w:val="0"/>
        <w:adjustRightInd w:val="0"/>
        <w:ind w:right="73"/>
        <w:jc w:val="both"/>
        <w:rPr>
          <w:rFonts w:ascii="Arial" w:hAnsi="Arial" w:cs="Arial"/>
          <w:sz w:val="20"/>
          <w:szCs w:val="20"/>
        </w:rPr>
      </w:pPr>
      <w:r w:rsidRPr="001332A6">
        <w:rPr>
          <w:rFonts w:ascii="Arial" w:hAnsi="Arial" w:cs="Arial"/>
          <w:sz w:val="20"/>
          <w:szCs w:val="20"/>
        </w:rPr>
        <w:t>Penetrace podkladu</w:t>
      </w:r>
    </w:p>
    <w:p w:rsidR="00B013FC" w:rsidRPr="001332A6" w:rsidRDefault="00B013FC" w:rsidP="00C073D7">
      <w:pPr>
        <w:pStyle w:val="Odstavecseseznamem"/>
        <w:numPr>
          <w:ilvl w:val="0"/>
          <w:numId w:val="59"/>
        </w:numPr>
        <w:autoSpaceDE w:val="0"/>
        <w:autoSpaceDN w:val="0"/>
        <w:adjustRightInd w:val="0"/>
        <w:ind w:right="73"/>
        <w:jc w:val="both"/>
        <w:rPr>
          <w:rFonts w:ascii="Arial" w:hAnsi="Arial" w:cs="Arial"/>
          <w:sz w:val="20"/>
          <w:szCs w:val="20"/>
        </w:rPr>
      </w:pPr>
      <w:r w:rsidRPr="001332A6">
        <w:rPr>
          <w:rFonts w:ascii="Arial" w:hAnsi="Arial" w:cs="Arial"/>
          <w:sz w:val="20"/>
          <w:szCs w:val="20"/>
        </w:rPr>
        <w:t>Lepidlo</w:t>
      </w:r>
    </w:p>
    <w:p w:rsidR="00B013FC" w:rsidRPr="001332A6" w:rsidRDefault="00B013FC" w:rsidP="00C073D7">
      <w:pPr>
        <w:pStyle w:val="Odstavecseseznamem"/>
        <w:numPr>
          <w:ilvl w:val="0"/>
          <w:numId w:val="59"/>
        </w:numPr>
        <w:autoSpaceDE w:val="0"/>
        <w:autoSpaceDN w:val="0"/>
        <w:adjustRightInd w:val="0"/>
        <w:ind w:right="73"/>
        <w:jc w:val="both"/>
        <w:rPr>
          <w:rFonts w:ascii="Arial" w:hAnsi="Arial" w:cs="Arial"/>
          <w:sz w:val="20"/>
          <w:szCs w:val="20"/>
        </w:rPr>
      </w:pPr>
      <w:r w:rsidRPr="001332A6">
        <w:rPr>
          <w:rFonts w:ascii="Arial" w:hAnsi="Arial" w:cs="Arial"/>
          <w:sz w:val="20"/>
          <w:szCs w:val="20"/>
        </w:rPr>
        <w:t xml:space="preserve">Profily pro uchycení, </w:t>
      </w:r>
      <w:proofErr w:type="gramStart"/>
      <w:r w:rsidRPr="001332A6">
        <w:rPr>
          <w:rFonts w:ascii="Arial" w:hAnsi="Arial" w:cs="Arial"/>
          <w:sz w:val="20"/>
          <w:szCs w:val="20"/>
        </w:rPr>
        <w:t>Lepící</w:t>
      </w:r>
      <w:proofErr w:type="gramEnd"/>
      <w:r w:rsidRPr="001332A6">
        <w:rPr>
          <w:rFonts w:ascii="Arial" w:hAnsi="Arial" w:cs="Arial"/>
          <w:sz w:val="20"/>
          <w:szCs w:val="20"/>
        </w:rPr>
        <w:t xml:space="preserve"> pásky</w:t>
      </w:r>
    </w:p>
    <w:p w:rsidR="00B013FC" w:rsidRPr="001332A6" w:rsidRDefault="00B013FC" w:rsidP="00C073D7">
      <w:pPr>
        <w:pStyle w:val="Odstavecseseznamem"/>
        <w:numPr>
          <w:ilvl w:val="0"/>
          <w:numId w:val="59"/>
        </w:numPr>
        <w:autoSpaceDE w:val="0"/>
        <w:autoSpaceDN w:val="0"/>
        <w:adjustRightInd w:val="0"/>
        <w:ind w:right="73"/>
        <w:jc w:val="both"/>
        <w:rPr>
          <w:rFonts w:ascii="Arial" w:hAnsi="Arial" w:cs="Arial"/>
          <w:sz w:val="20"/>
          <w:szCs w:val="20"/>
        </w:rPr>
      </w:pPr>
      <w:r w:rsidRPr="001332A6">
        <w:rPr>
          <w:rFonts w:ascii="Arial" w:hAnsi="Arial" w:cs="Arial"/>
          <w:sz w:val="20"/>
          <w:szCs w:val="20"/>
        </w:rPr>
        <w:t>Kotvící prvky, hmoždinky apod.</w:t>
      </w:r>
    </w:p>
    <w:p w:rsidR="00B013FC" w:rsidRPr="001332A6" w:rsidRDefault="00B013FC" w:rsidP="00B013FC">
      <w:pPr>
        <w:pStyle w:val="Odstavecseseznamem"/>
        <w:autoSpaceDE w:val="0"/>
        <w:autoSpaceDN w:val="0"/>
        <w:adjustRightInd w:val="0"/>
        <w:ind w:left="1484" w:right="73"/>
        <w:jc w:val="both"/>
        <w:rPr>
          <w:rFonts w:ascii="Arial" w:hAnsi="Arial" w:cs="Arial"/>
          <w:sz w:val="20"/>
          <w:szCs w:val="20"/>
        </w:rPr>
      </w:pPr>
    </w:p>
    <w:p w:rsidR="00B013FC" w:rsidRPr="001332A6" w:rsidRDefault="00B013FC" w:rsidP="00B013FC">
      <w:pPr>
        <w:autoSpaceDE w:val="0"/>
        <w:autoSpaceDN w:val="0"/>
        <w:adjustRightInd w:val="0"/>
        <w:ind w:left="764" w:right="73"/>
        <w:jc w:val="both"/>
        <w:rPr>
          <w:rFonts w:ascii="Arial" w:hAnsi="Arial" w:cs="Arial"/>
          <w:szCs w:val="22"/>
        </w:rPr>
      </w:pPr>
      <w:r w:rsidRPr="001332A6">
        <w:rPr>
          <w:rFonts w:ascii="Arial" w:hAnsi="Arial" w:cs="Arial"/>
          <w:sz w:val="20"/>
          <w:szCs w:val="20"/>
        </w:rPr>
        <w:t>Součástí dokumentace a provedení obkladu jsou směrné detaily na provedení obkladu kolem otvorů. Detaily budou během realizace upřesněny s projektantem, designérem, nebo stavebníkem.</w:t>
      </w:r>
      <w:r w:rsidRPr="001332A6">
        <w:rPr>
          <w:rFonts w:ascii="Arial" w:hAnsi="Arial" w:cs="Arial"/>
          <w:szCs w:val="22"/>
        </w:rPr>
        <w:t xml:space="preserve"> </w:t>
      </w:r>
    </w:p>
    <w:p w:rsidR="00B013FC" w:rsidRPr="001332A6" w:rsidRDefault="00B013FC" w:rsidP="00B013FC">
      <w:pPr>
        <w:autoSpaceDE w:val="0"/>
        <w:autoSpaceDN w:val="0"/>
        <w:adjustRightInd w:val="0"/>
        <w:ind w:left="764" w:right="73"/>
        <w:jc w:val="both"/>
        <w:rPr>
          <w:rFonts w:ascii="Arial" w:hAnsi="Arial" w:cs="Arial"/>
          <w:szCs w:val="22"/>
        </w:rPr>
      </w:pPr>
      <w:r w:rsidRPr="001332A6">
        <w:rPr>
          <w:rFonts w:ascii="Arial" w:hAnsi="Arial" w:cs="Arial"/>
          <w:noProof/>
          <w:szCs w:val="22"/>
        </w:rPr>
        <w:drawing>
          <wp:inline distT="0" distB="0" distL="0" distR="0">
            <wp:extent cx="4972050" cy="3135683"/>
            <wp:effectExtent l="19050" t="0" r="0" b="0"/>
            <wp:docPr id="24"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cstate="print"/>
                    <a:srcRect l="23857" t="16883" r="23675" b="24351"/>
                    <a:stretch>
                      <a:fillRect/>
                    </a:stretch>
                  </pic:blipFill>
                  <pic:spPr bwMode="auto">
                    <a:xfrm>
                      <a:off x="0" y="0"/>
                      <a:ext cx="4972050" cy="3135683"/>
                    </a:xfrm>
                    <a:prstGeom prst="rect">
                      <a:avLst/>
                    </a:prstGeom>
                    <a:noFill/>
                    <a:ln w="9525">
                      <a:noFill/>
                      <a:miter lim="800000"/>
                      <a:headEnd/>
                      <a:tailEnd/>
                    </a:ln>
                  </pic:spPr>
                </pic:pic>
              </a:graphicData>
            </a:graphic>
          </wp:inline>
        </w:drawing>
      </w:r>
    </w:p>
    <w:p w:rsidR="00B013FC" w:rsidRPr="001332A6" w:rsidRDefault="00B013FC">
      <w:pPr>
        <w:ind w:left="851"/>
        <w:jc w:val="both"/>
        <w:rPr>
          <w:rFonts w:ascii="Arial" w:hAnsi="Arial" w:cs="Arial"/>
          <w:sz w:val="22"/>
          <w:szCs w:val="22"/>
        </w:rPr>
      </w:pPr>
    </w:p>
    <w:p w:rsidR="00A266C2" w:rsidRPr="001332A6" w:rsidRDefault="00A266C2">
      <w:pPr>
        <w:ind w:left="851"/>
        <w:jc w:val="both"/>
        <w:rPr>
          <w:rFonts w:ascii="Arial" w:hAnsi="Arial" w:cs="Arial"/>
          <w:sz w:val="22"/>
          <w:szCs w:val="22"/>
        </w:rPr>
      </w:pPr>
    </w:p>
    <w:p w:rsidR="00A266C2" w:rsidRPr="001332A6" w:rsidRDefault="000E2A13">
      <w:pPr>
        <w:pStyle w:val="Heading3"/>
        <w:numPr>
          <w:ilvl w:val="2"/>
          <w:numId w:val="2"/>
        </w:numPr>
        <w:shd w:val="clear" w:color="auto" w:fill="FBD4B4" w:themeFill="accent6" w:themeFillTint="66"/>
        <w:ind w:left="851" w:firstLine="0"/>
        <w:rPr>
          <w:u w:val="none"/>
        </w:rPr>
      </w:pPr>
      <w:bookmarkStart w:id="89" w:name="_Toc71504199"/>
      <w:r w:rsidRPr="001332A6">
        <w:rPr>
          <w:u w:val="none"/>
        </w:rPr>
        <w:t>Vnitřní dveře</w:t>
      </w:r>
      <w:bookmarkEnd w:id="89"/>
    </w:p>
    <w:p w:rsidR="00A266C2" w:rsidRPr="001332A6" w:rsidRDefault="000E2A13">
      <w:pPr>
        <w:ind w:left="851"/>
        <w:jc w:val="both"/>
        <w:rPr>
          <w:rFonts w:ascii="Arial" w:hAnsi="Arial" w:cs="Arial"/>
          <w:sz w:val="22"/>
          <w:szCs w:val="22"/>
        </w:rPr>
      </w:pPr>
      <w:r w:rsidRPr="001332A6">
        <w:rPr>
          <w:rFonts w:ascii="Arial" w:hAnsi="Arial" w:cs="Arial"/>
          <w:sz w:val="22"/>
          <w:szCs w:val="22"/>
        </w:rPr>
        <w:t>V rámci rekonstrukce a drobných stavebních úprav budou vyměněny veškeré vnitřní dveře v dotčených místnostech včetně zárubní a budou osazeny nové.</w:t>
      </w:r>
    </w:p>
    <w:p w:rsidR="00A266C2" w:rsidRPr="001332A6" w:rsidRDefault="000E2A13">
      <w:pPr>
        <w:ind w:left="851"/>
        <w:jc w:val="both"/>
        <w:rPr>
          <w:rFonts w:ascii="Arial" w:hAnsi="Arial" w:cs="Arial"/>
          <w:sz w:val="22"/>
          <w:szCs w:val="22"/>
        </w:rPr>
      </w:pPr>
      <w:r w:rsidRPr="001332A6">
        <w:rPr>
          <w:rFonts w:ascii="Arial" w:hAnsi="Arial" w:cs="Arial"/>
          <w:sz w:val="22"/>
          <w:szCs w:val="22"/>
        </w:rPr>
        <w:t>Dveře, které jsou na rozhraní požárních úseků, budou specifikované s potřebnou požární odolností a požadovaným kováním.</w:t>
      </w:r>
    </w:p>
    <w:p w:rsidR="00A266C2" w:rsidRPr="001332A6" w:rsidRDefault="000E2A13">
      <w:pPr>
        <w:ind w:left="851"/>
        <w:jc w:val="both"/>
        <w:rPr>
          <w:rFonts w:ascii="Arial" w:hAnsi="Arial" w:cs="Arial"/>
          <w:sz w:val="22"/>
          <w:szCs w:val="22"/>
        </w:rPr>
      </w:pPr>
      <w:r w:rsidRPr="001332A6">
        <w:rPr>
          <w:rFonts w:ascii="Arial" w:hAnsi="Arial" w:cs="Arial"/>
          <w:sz w:val="22"/>
          <w:szCs w:val="22"/>
        </w:rPr>
        <w:t xml:space="preserve">Obecně budou nové dveře provedeny z HPL laminátu do ocelových zárubní. Křídlo </w:t>
      </w:r>
      <w:proofErr w:type="spellStart"/>
      <w:r w:rsidRPr="001332A6">
        <w:rPr>
          <w:rFonts w:ascii="Arial" w:hAnsi="Arial" w:cs="Arial"/>
          <w:sz w:val="22"/>
          <w:szCs w:val="22"/>
        </w:rPr>
        <w:t>bezfalcové</w:t>
      </w:r>
      <w:proofErr w:type="spellEnd"/>
      <w:r w:rsidRPr="001332A6">
        <w:rPr>
          <w:rFonts w:ascii="Arial" w:hAnsi="Arial" w:cs="Arial"/>
          <w:sz w:val="22"/>
          <w:szCs w:val="22"/>
        </w:rPr>
        <w:t>.  Opatřeny ABS hranou.</w:t>
      </w:r>
    </w:p>
    <w:p w:rsidR="00A266C2" w:rsidRPr="001332A6" w:rsidRDefault="000E2A13">
      <w:pPr>
        <w:ind w:left="851"/>
        <w:jc w:val="both"/>
        <w:rPr>
          <w:rFonts w:ascii="Arial" w:hAnsi="Arial" w:cs="Arial"/>
          <w:sz w:val="22"/>
          <w:szCs w:val="22"/>
        </w:rPr>
      </w:pPr>
      <w:r w:rsidRPr="001332A6">
        <w:rPr>
          <w:rFonts w:ascii="Arial" w:hAnsi="Arial" w:cs="Arial"/>
          <w:sz w:val="22"/>
          <w:szCs w:val="22"/>
        </w:rPr>
        <w:t>Všechny dveře budou dosahovat předepsaných normových hodnot z hlediska akustiky (</w:t>
      </w:r>
      <w:proofErr w:type="spellStart"/>
      <w:r w:rsidRPr="001332A6">
        <w:rPr>
          <w:rFonts w:ascii="Arial" w:hAnsi="Arial" w:cs="Arial"/>
          <w:sz w:val="22"/>
          <w:szCs w:val="22"/>
        </w:rPr>
        <w:t>Rw</w:t>
      </w:r>
      <w:proofErr w:type="spellEnd"/>
      <w:r w:rsidRPr="001332A6">
        <w:rPr>
          <w:rFonts w:ascii="Arial" w:hAnsi="Arial" w:cs="Arial"/>
          <w:sz w:val="22"/>
          <w:szCs w:val="22"/>
        </w:rPr>
        <w:t xml:space="preserve">), požární odolnosti (EI, </w:t>
      </w:r>
      <w:proofErr w:type="gramStart"/>
      <w:r w:rsidRPr="001332A6">
        <w:rPr>
          <w:rFonts w:ascii="Arial" w:hAnsi="Arial" w:cs="Arial"/>
          <w:sz w:val="22"/>
          <w:szCs w:val="22"/>
        </w:rPr>
        <w:t>EW,), tepelné</w:t>
      </w:r>
      <w:proofErr w:type="gramEnd"/>
      <w:r w:rsidRPr="001332A6">
        <w:rPr>
          <w:rFonts w:ascii="Arial" w:hAnsi="Arial" w:cs="Arial"/>
          <w:sz w:val="22"/>
          <w:szCs w:val="22"/>
        </w:rPr>
        <w:t xml:space="preserve"> techniky (</w:t>
      </w:r>
      <w:proofErr w:type="spellStart"/>
      <w:r w:rsidRPr="001332A6">
        <w:rPr>
          <w:rFonts w:ascii="Arial" w:hAnsi="Arial" w:cs="Arial"/>
          <w:sz w:val="22"/>
          <w:szCs w:val="22"/>
        </w:rPr>
        <w:t>Uw</w:t>
      </w:r>
      <w:proofErr w:type="spellEnd"/>
      <w:r w:rsidRPr="001332A6">
        <w:rPr>
          <w:rFonts w:ascii="Arial" w:hAnsi="Arial" w:cs="Arial"/>
          <w:sz w:val="22"/>
          <w:szCs w:val="22"/>
        </w:rPr>
        <w:t xml:space="preserve">), klimatického namáhání (teplotní / </w:t>
      </w:r>
      <w:proofErr w:type="spellStart"/>
      <w:r w:rsidRPr="001332A6">
        <w:rPr>
          <w:rFonts w:ascii="Arial" w:hAnsi="Arial" w:cs="Arial"/>
          <w:sz w:val="22"/>
          <w:szCs w:val="22"/>
        </w:rPr>
        <w:t>vlhostní</w:t>
      </w:r>
      <w:proofErr w:type="spellEnd"/>
      <w:r w:rsidRPr="001332A6">
        <w:rPr>
          <w:rFonts w:ascii="Arial" w:hAnsi="Arial" w:cs="Arial"/>
          <w:sz w:val="22"/>
          <w:szCs w:val="22"/>
        </w:rPr>
        <w:t xml:space="preserve"> ), mechanické odolnosti (nárazy, poškrábání, mytí, počty cyklů otevírání,…), bezpečnosti z hlediska odolnosti proti vloupání, atd. Tyto požadované parametry jsou specifikovány v tabulkách výpisů dveří. Při oceňování dveří je nutné tyto okolnosti zohlednit do ceny těchto dveří.</w:t>
      </w:r>
    </w:p>
    <w:p w:rsidR="00A266C2" w:rsidRPr="001332A6" w:rsidRDefault="000E2A13">
      <w:pPr>
        <w:ind w:left="851"/>
        <w:jc w:val="both"/>
        <w:rPr>
          <w:rFonts w:ascii="Arial" w:hAnsi="Arial" w:cs="Arial"/>
          <w:sz w:val="22"/>
          <w:szCs w:val="22"/>
        </w:rPr>
      </w:pPr>
      <w:r w:rsidRPr="001332A6">
        <w:rPr>
          <w:rFonts w:ascii="Arial" w:hAnsi="Arial" w:cs="Arial"/>
          <w:sz w:val="22"/>
          <w:szCs w:val="22"/>
        </w:rPr>
        <w:t xml:space="preserve">Všechny dodané dveře budou doloženy atesty a technickými listy výrobců dodaných dveří, v kterých budou deklarovány jejich technické parametry dokládající, že splňují veškeré požadované a projektem předepsané vlastnosti. Tyto dveře budou výrobcem i náležitě označeny. </w:t>
      </w:r>
    </w:p>
    <w:p w:rsidR="00A266C2" w:rsidRPr="001332A6" w:rsidRDefault="000E2A13">
      <w:pPr>
        <w:ind w:left="851"/>
        <w:rPr>
          <w:rFonts w:ascii="Arial" w:hAnsi="Arial" w:cs="Arial"/>
          <w:sz w:val="22"/>
          <w:szCs w:val="22"/>
        </w:rPr>
      </w:pPr>
      <w:r w:rsidRPr="001332A6">
        <w:rPr>
          <w:rFonts w:ascii="Arial" w:hAnsi="Arial" w:cs="Arial"/>
          <w:sz w:val="22"/>
          <w:szCs w:val="22"/>
        </w:rPr>
        <w:t xml:space="preserve"> </w:t>
      </w:r>
    </w:p>
    <w:p w:rsidR="00A266C2" w:rsidRPr="001332A6" w:rsidRDefault="000E2A13">
      <w:pPr>
        <w:ind w:left="851"/>
        <w:jc w:val="both"/>
        <w:rPr>
          <w:rFonts w:ascii="Arial" w:hAnsi="Arial" w:cs="Arial"/>
          <w:b/>
          <w:sz w:val="22"/>
          <w:szCs w:val="22"/>
          <w:u w:val="single"/>
        </w:rPr>
      </w:pPr>
      <w:bookmarkStart w:id="90" w:name="_Toc284421124"/>
      <w:r w:rsidRPr="001332A6">
        <w:rPr>
          <w:rFonts w:ascii="Arial" w:hAnsi="Arial" w:cs="Arial"/>
          <w:b/>
          <w:sz w:val="22"/>
          <w:szCs w:val="22"/>
          <w:u w:val="single"/>
        </w:rPr>
        <w:t>Systém generálního klíče.</w:t>
      </w:r>
      <w:bookmarkEnd w:id="90"/>
    </w:p>
    <w:p w:rsidR="00A266C2" w:rsidRPr="001332A6" w:rsidRDefault="000E2A13">
      <w:pPr>
        <w:ind w:left="851"/>
        <w:jc w:val="both"/>
        <w:rPr>
          <w:rFonts w:ascii="Arial" w:hAnsi="Arial" w:cs="Arial"/>
          <w:sz w:val="22"/>
          <w:szCs w:val="22"/>
        </w:rPr>
      </w:pPr>
      <w:r w:rsidRPr="001332A6">
        <w:rPr>
          <w:rFonts w:ascii="Arial" w:hAnsi="Arial" w:cs="Arial"/>
          <w:sz w:val="22"/>
          <w:szCs w:val="22"/>
        </w:rPr>
        <w:t>V celém prostoru kuchyně bude zaveden systém generálního klíče. Předpokládají se 2 úrovně – lokální a generální klíč pro otevření všech dveří.</w:t>
      </w:r>
    </w:p>
    <w:p w:rsidR="00A266C2" w:rsidRPr="001332A6" w:rsidRDefault="000E2A13">
      <w:pPr>
        <w:ind w:left="851"/>
        <w:jc w:val="both"/>
        <w:rPr>
          <w:rFonts w:ascii="Arial" w:hAnsi="Arial" w:cs="Arial"/>
          <w:sz w:val="22"/>
          <w:szCs w:val="22"/>
        </w:rPr>
      </w:pPr>
      <w:r w:rsidRPr="001332A6">
        <w:rPr>
          <w:rFonts w:ascii="Arial" w:hAnsi="Arial" w:cs="Arial"/>
          <w:sz w:val="22"/>
          <w:szCs w:val="22"/>
        </w:rPr>
        <w:t>Zámky budou provedeny v bezpečnostní třídě RC1 dle ČSN P EN 1627.</w:t>
      </w:r>
    </w:p>
    <w:p w:rsidR="00A266C2" w:rsidRPr="001332A6" w:rsidRDefault="00A266C2">
      <w:pPr>
        <w:ind w:left="851"/>
        <w:jc w:val="both"/>
        <w:rPr>
          <w:rFonts w:ascii="Arial" w:hAnsi="Arial" w:cs="Arial"/>
          <w:sz w:val="22"/>
          <w:szCs w:val="22"/>
        </w:rPr>
      </w:pPr>
    </w:p>
    <w:p w:rsidR="00A266C2" w:rsidRPr="001332A6" w:rsidRDefault="000E2A13">
      <w:pPr>
        <w:pStyle w:val="Heading3"/>
        <w:numPr>
          <w:ilvl w:val="2"/>
          <w:numId w:val="2"/>
        </w:numPr>
        <w:shd w:val="clear" w:color="auto" w:fill="FBD4B4" w:themeFill="accent6" w:themeFillTint="66"/>
        <w:ind w:left="851" w:firstLine="0"/>
        <w:rPr>
          <w:u w:val="none"/>
        </w:rPr>
      </w:pPr>
      <w:bookmarkStart w:id="91" w:name="_Toc71504200"/>
      <w:r w:rsidRPr="001332A6">
        <w:rPr>
          <w:u w:val="none"/>
        </w:rPr>
        <w:t>Výplně otvorů v obvodové stěně</w:t>
      </w:r>
      <w:bookmarkEnd w:id="91"/>
    </w:p>
    <w:p w:rsidR="00A266C2" w:rsidRPr="001332A6" w:rsidRDefault="000E2A13">
      <w:pPr>
        <w:ind w:left="851"/>
        <w:jc w:val="both"/>
        <w:rPr>
          <w:rFonts w:ascii="Arial" w:hAnsi="Arial" w:cs="Arial"/>
          <w:sz w:val="22"/>
          <w:szCs w:val="22"/>
        </w:rPr>
      </w:pPr>
      <w:r w:rsidRPr="001332A6">
        <w:rPr>
          <w:rFonts w:ascii="Arial" w:hAnsi="Arial" w:cs="Arial"/>
          <w:sz w:val="22"/>
          <w:szCs w:val="22"/>
        </w:rPr>
        <w:t>Dveře na hranici mezi interiérem a exteriérem budou provedeny z kovových profilů. Sklo čiré průhledné (případně bezpečnostní folie třída P1A dle ČSN EN 356)</w:t>
      </w:r>
    </w:p>
    <w:p w:rsidR="00A266C2" w:rsidRPr="001332A6" w:rsidRDefault="000E2A13">
      <w:pPr>
        <w:ind w:left="851"/>
        <w:jc w:val="both"/>
        <w:rPr>
          <w:rFonts w:ascii="Arial" w:hAnsi="Arial" w:cs="Arial"/>
          <w:sz w:val="22"/>
          <w:szCs w:val="22"/>
        </w:rPr>
      </w:pPr>
      <w:r w:rsidRPr="001332A6">
        <w:rPr>
          <w:rFonts w:ascii="Arial" w:hAnsi="Arial" w:cs="Arial"/>
          <w:sz w:val="22"/>
          <w:szCs w:val="22"/>
        </w:rPr>
        <w:lastRenderedPageBreak/>
        <w:t xml:space="preserve">Dveře, které </w:t>
      </w:r>
      <w:proofErr w:type="gramStart"/>
      <w:r w:rsidRPr="001332A6">
        <w:rPr>
          <w:rFonts w:ascii="Arial" w:hAnsi="Arial" w:cs="Arial"/>
          <w:sz w:val="22"/>
          <w:szCs w:val="22"/>
        </w:rPr>
        <w:t>budou</w:t>
      </w:r>
      <w:proofErr w:type="gramEnd"/>
      <w:r w:rsidRPr="001332A6">
        <w:rPr>
          <w:rFonts w:ascii="Arial" w:hAnsi="Arial" w:cs="Arial"/>
          <w:sz w:val="22"/>
          <w:szCs w:val="22"/>
        </w:rPr>
        <w:t xml:space="preserve"> použity do obvodových stěn by </w:t>
      </w:r>
      <w:proofErr w:type="gramStart"/>
      <w:r w:rsidRPr="001332A6">
        <w:rPr>
          <w:rFonts w:ascii="Arial" w:hAnsi="Arial" w:cs="Arial"/>
          <w:sz w:val="22"/>
          <w:szCs w:val="22"/>
        </w:rPr>
        <w:t>měly</w:t>
      </w:r>
      <w:proofErr w:type="gramEnd"/>
      <w:r w:rsidRPr="001332A6">
        <w:rPr>
          <w:rFonts w:ascii="Arial" w:hAnsi="Arial" w:cs="Arial"/>
          <w:sz w:val="22"/>
          <w:szCs w:val="22"/>
        </w:rPr>
        <w:t xml:space="preserve"> splňovat podmínku: </w:t>
      </w:r>
    </w:p>
    <w:p w:rsidR="00A266C2" w:rsidRPr="001332A6" w:rsidRDefault="000E2A13">
      <w:pPr>
        <w:ind w:left="851"/>
        <w:jc w:val="both"/>
        <w:rPr>
          <w:rFonts w:ascii="Arial" w:hAnsi="Arial" w:cs="Arial"/>
          <w:sz w:val="22"/>
          <w:szCs w:val="22"/>
        </w:rPr>
      </w:pPr>
      <w:r w:rsidRPr="001332A6">
        <w:rPr>
          <w:rFonts w:ascii="Arial" w:hAnsi="Arial" w:cs="Arial"/>
          <w:sz w:val="22"/>
          <w:szCs w:val="22"/>
        </w:rPr>
        <w:t>U= 1,2 W/m2K pro zabudovaný výrobek, způsob zabudování do stavby dle popisu u oken.</w:t>
      </w:r>
    </w:p>
    <w:p w:rsidR="00A266C2" w:rsidRPr="001332A6" w:rsidRDefault="000E2A13">
      <w:pPr>
        <w:ind w:left="851"/>
        <w:jc w:val="both"/>
        <w:rPr>
          <w:rFonts w:ascii="Arial" w:hAnsi="Arial" w:cs="Arial"/>
          <w:sz w:val="22"/>
          <w:szCs w:val="22"/>
        </w:rPr>
      </w:pPr>
      <w:r w:rsidRPr="001332A6">
        <w:rPr>
          <w:rFonts w:ascii="Arial" w:hAnsi="Arial" w:cs="Arial"/>
          <w:sz w:val="22"/>
          <w:szCs w:val="22"/>
        </w:rPr>
        <w:t>Zámek dveří musí být umístěn nejvýše 1000 mm od podlahy, klika nejvýše 1100 mm.</w:t>
      </w:r>
    </w:p>
    <w:p w:rsidR="00A266C2" w:rsidRPr="001332A6" w:rsidRDefault="00A266C2">
      <w:pPr>
        <w:ind w:left="1080" w:right="73"/>
        <w:jc w:val="both"/>
        <w:rPr>
          <w:rFonts w:ascii="Arial" w:hAnsi="Arial" w:cs="Arial"/>
          <w:sz w:val="20"/>
          <w:szCs w:val="20"/>
        </w:rPr>
      </w:pPr>
    </w:p>
    <w:p w:rsidR="00A266C2" w:rsidRPr="001332A6" w:rsidRDefault="00A266C2">
      <w:pPr>
        <w:ind w:left="1080" w:right="73"/>
        <w:jc w:val="both"/>
        <w:rPr>
          <w:rFonts w:ascii="Arial" w:hAnsi="Arial" w:cs="Arial"/>
          <w:sz w:val="20"/>
          <w:szCs w:val="20"/>
        </w:rPr>
      </w:pPr>
    </w:p>
    <w:p w:rsidR="00A266C2" w:rsidRPr="001332A6" w:rsidRDefault="000E2A13">
      <w:pPr>
        <w:ind w:left="851"/>
        <w:jc w:val="both"/>
        <w:rPr>
          <w:rFonts w:ascii="Arial" w:hAnsi="Arial" w:cs="Arial"/>
          <w:sz w:val="22"/>
          <w:szCs w:val="22"/>
        </w:rPr>
      </w:pPr>
      <w:r w:rsidRPr="001332A6">
        <w:rPr>
          <w:rFonts w:ascii="Arial" w:hAnsi="Arial" w:cs="Arial"/>
          <w:sz w:val="22"/>
          <w:szCs w:val="22"/>
        </w:rPr>
        <w:t xml:space="preserve">Okna budou plastová zasklená izolačním dvojsklem, rovněž budou splňovat požadované tepelné a zvukově izolační normové </w:t>
      </w:r>
      <w:proofErr w:type="gramStart"/>
      <w:r w:rsidRPr="001332A6">
        <w:rPr>
          <w:rFonts w:ascii="Arial" w:hAnsi="Arial" w:cs="Arial"/>
          <w:sz w:val="22"/>
          <w:szCs w:val="22"/>
        </w:rPr>
        <w:t>hodnoty :</w:t>
      </w:r>
      <w:proofErr w:type="gramEnd"/>
    </w:p>
    <w:p w:rsidR="00A266C2" w:rsidRPr="001332A6" w:rsidRDefault="00A266C2">
      <w:pPr>
        <w:ind w:left="1080" w:right="73"/>
        <w:jc w:val="both"/>
        <w:rPr>
          <w:rFonts w:ascii="Arial" w:hAnsi="Arial" w:cs="Arial"/>
          <w:sz w:val="22"/>
          <w:szCs w:val="22"/>
        </w:rPr>
      </w:pPr>
    </w:p>
    <w:p w:rsidR="00A266C2" w:rsidRPr="001332A6" w:rsidRDefault="000E2A13">
      <w:pPr>
        <w:ind w:left="1080" w:right="73"/>
        <w:jc w:val="both"/>
        <w:rPr>
          <w:rFonts w:ascii="Arial" w:hAnsi="Arial" w:cs="Arial"/>
          <w:sz w:val="22"/>
          <w:szCs w:val="22"/>
        </w:rPr>
      </w:pPr>
      <w:r w:rsidRPr="001332A6">
        <w:rPr>
          <w:rFonts w:ascii="Arial" w:hAnsi="Arial" w:cs="Arial"/>
          <w:sz w:val="22"/>
          <w:szCs w:val="22"/>
        </w:rPr>
        <w:t>Požadované součinitele prostupu tepla:</w:t>
      </w:r>
    </w:p>
    <w:p w:rsidR="00A266C2" w:rsidRPr="001332A6" w:rsidRDefault="000E2A13">
      <w:pPr>
        <w:pStyle w:val="Odstavecseseznamem"/>
        <w:numPr>
          <w:ilvl w:val="0"/>
          <w:numId w:val="34"/>
        </w:numPr>
        <w:ind w:right="73"/>
        <w:jc w:val="both"/>
        <w:rPr>
          <w:rFonts w:ascii="Arial" w:hAnsi="Arial" w:cs="Arial"/>
          <w:sz w:val="22"/>
          <w:szCs w:val="22"/>
        </w:rPr>
      </w:pPr>
      <w:r w:rsidRPr="001332A6">
        <w:rPr>
          <w:rFonts w:ascii="Arial" w:hAnsi="Arial" w:cs="Arial"/>
          <w:sz w:val="22"/>
          <w:szCs w:val="22"/>
        </w:rPr>
        <w:t xml:space="preserve">zasklení izolačním dvojsklem: </w:t>
      </w:r>
      <w:proofErr w:type="spellStart"/>
      <w:r w:rsidRPr="001332A6">
        <w:rPr>
          <w:rFonts w:ascii="Arial" w:hAnsi="Arial" w:cs="Arial"/>
          <w:sz w:val="22"/>
          <w:szCs w:val="22"/>
        </w:rPr>
        <w:t>Ug</w:t>
      </w:r>
      <w:proofErr w:type="spellEnd"/>
      <w:r w:rsidRPr="001332A6">
        <w:rPr>
          <w:rFonts w:ascii="Arial" w:hAnsi="Arial" w:cs="Arial"/>
          <w:sz w:val="22"/>
          <w:szCs w:val="22"/>
        </w:rPr>
        <w:t xml:space="preserve">=1,1 W/m²K, </w:t>
      </w:r>
    </w:p>
    <w:p w:rsidR="00A266C2" w:rsidRPr="001332A6" w:rsidRDefault="000E2A13">
      <w:pPr>
        <w:pStyle w:val="Odstavecseseznamem"/>
        <w:numPr>
          <w:ilvl w:val="0"/>
          <w:numId w:val="34"/>
        </w:numPr>
        <w:ind w:right="73"/>
        <w:jc w:val="both"/>
        <w:rPr>
          <w:rFonts w:ascii="Arial" w:hAnsi="Arial" w:cs="Arial"/>
          <w:sz w:val="22"/>
          <w:szCs w:val="22"/>
        </w:rPr>
      </w:pPr>
      <w:r w:rsidRPr="001332A6">
        <w:rPr>
          <w:rFonts w:ascii="Arial" w:hAnsi="Arial" w:cs="Arial"/>
          <w:sz w:val="22"/>
          <w:szCs w:val="22"/>
        </w:rPr>
        <w:t xml:space="preserve">rám okna: Uf= 1,3 W/m²K, </w:t>
      </w:r>
    </w:p>
    <w:p w:rsidR="00A266C2" w:rsidRPr="001332A6" w:rsidRDefault="000E2A13">
      <w:pPr>
        <w:pStyle w:val="Odstavecseseznamem"/>
        <w:numPr>
          <w:ilvl w:val="0"/>
          <w:numId w:val="34"/>
        </w:numPr>
        <w:ind w:right="73"/>
        <w:jc w:val="both"/>
        <w:rPr>
          <w:rFonts w:ascii="Arial" w:hAnsi="Arial" w:cs="Arial"/>
          <w:sz w:val="22"/>
          <w:szCs w:val="22"/>
        </w:rPr>
      </w:pPr>
      <w:r w:rsidRPr="001332A6">
        <w:rPr>
          <w:rFonts w:ascii="Arial" w:hAnsi="Arial" w:cs="Arial"/>
          <w:sz w:val="22"/>
          <w:szCs w:val="22"/>
        </w:rPr>
        <w:t xml:space="preserve">okno celkově jako zabudovaný výrobek </w:t>
      </w:r>
      <w:proofErr w:type="spellStart"/>
      <w:r w:rsidRPr="001332A6">
        <w:rPr>
          <w:rFonts w:ascii="Arial" w:hAnsi="Arial" w:cs="Arial"/>
          <w:sz w:val="22"/>
          <w:szCs w:val="22"/>
        </w:rPr>
        <w:t>Uw</w:t>
      </w:r>
      <w:proofErr w:type="spellEnd"/>
      <w:r w:rsidRPr="001332A6">
        <w:rPr>
          <w:rFonts w:ascii="Arial" w:hAnsi="Arial" w:cs="Arial"/>
          <w:sz w:val="22"/>
          <w:szCs w:val="22"/>
        </w:rPr>
        <w:t>= 1,2 W/m²K</w:t>
      </w:r>
    </w:p>
    <w:p w:rsidR="00A266C2" w:rsidRPr="001332A6" w:rsidRDefault="00A266C2">
      <w:pPr>
        <w:ind w:left="1080" w:right="73"/>
        <w:jc w:val="both"/>
        <w:rPr>
          <w:rFonts w:ascii="Arial" w:hAnsi="Arial" w:cs="Arial"/>
          <w:sz w:val="22"/>
          <w:szCs w:val="22"/>
        </w:rPr>
      </w:pPr>
    </w:p>
    <w:p w:rsidR="00A266C2" w:rsidRPr="001332A6" w:rsidRDefault="000E2A13">
      <w:pPr>
        <w:ind w:left="1080" w:right="73"/>
        <w:jc w:val="both"/>
        <w:rPr>
          <w:rFonts w:ascii="Arial" w:hAnsi="Arial" w:cs="Arial"/>
          <w:sz w:val="22"/>
          <w:szCs w:val="22"/>
        </w:rPr>
      </w:pPr>
      <w:r w:rsidRPr="001332A6">
        <w:rPr>
          <w:rFonts w:ascii="Arial" w:hAnsi="Arial" w:cs="Arial"/>
          <w:sz w:val="22"/>
          <w:szCs w:val="22"/>
        </w:rPr>
        <w:t>Další požadavky na okna:</w:t>
      </w:r>
    </w:p>
    <w:p w:rsidR="00A266C2" w:rsidRPr="001332A6" w:rsidRDefault="000E2A13">
      <w:pPr>
        <w:pStyle w:val="Odstavecseseznamem"/>
        <w:numPr>
          <w:ilvl w:val="0"/>
          <w:numId w:val="34"/>
        </w:numPr>
        <w:ind w:right="73"/>
        <w:jc w:val="both"/>
        <w:rPr>
          <w:rFonts w:ascii="Arial" w:hAnsi="Arial" w:cs="Arial"/>
          <w:sz w:val="22"/>
          <w:szCs w:val="22"/>
        </w:rPr>
      </w:pPr>
      <w:r w:rsidRPr="001332A6">
        <w:rPr>
          <w:rFonts w:ascii="Arial" w:hAnsi="Arial" w:cs="Arial"/>
          <w:sz w:val="22"/>
          <w:szCs w:val="22"/>
        </w:rPr>
        <w:t xml:space="preserve">Okna musí vykazovat požadovanou </w:t>
      </w:r>
      <w:proofErr w:type="gramStart"/>
      <w:r w:rsidRPr="001332A6">
        <w:rPr>
          <w:rFonts w:ascii="Arial" w:hAnsi="Arial" w:cs="Arial"/>
          <w:sz w:val="22"/>
          <w:szCs w:val="22"/>
        </w:rPr>
        <w:t xml:space="preserve">neprůzvučnost : </w:t>
      </w:r>
      <w:proofErr w:type="spellStart"/>
      <w:r w:rsidRPr="001332A6">
        <w:rPr>
          <w:rFonts w:ascii="Arial" w:hAnsi="Arial" w:cs="Arial"/>
          <w:sz w:val="22"/>
          <w:szCs w:val="22"/>
        </w:rPr>
        <w:t>Rw</w:t>
      </w:r>
      <w:proofErr w:type="spellEnd"/>
      <w:proofErr w:type="gramEnd"/>
      <w:r w:rsidRPr="001332A6">
        <w:rPr>
          <w:rFonts w:ascii="Arial" w:hAnsi="Arial" w:cs="Arial"/>
          <w:sz w:val="22"/>
          <w:szCs w:val="22"/>
        </w:rPr>
        <w:t xml:space="preserve"> = 34 dB , dle ČSN 73 0532 , TZI 2 (</w:t>
      </w:r>
      <w:proofErr w:type="spellStart"/>
      <w:r w:rsidRPr="001332A6">
        <w:rPr>
          <w:rFonts w:ascii="Arial" w:hAnsi="Arial" w:cs="Arial"/>
          <w:sz w:val="22"/>
          <w:szCs w:val="22"/>
        </w:rPr>
        <w:t>Rw</w:t>
      </w:r>
      <w:proofErr w:type="spellEnd"/>
      <w:r w:rsidRPr="001332A6">
        <w:rPr>
          <w:rFonts w:ascii="Arial" w:hAnsi="Arial" w:cs="Arial"/>
          <w:sz w:val="22"/>
          <w:szCs w:val="22"/>
        </w:rPr>
        <w:t xml:space="preserve"> = 30-34 dB).</w:t>
      </w:r>
    </w:p>
    <w:p w:rsidR="00A266C2" w:rsidRPr="001332A6" w:rsidRDefault="000E2A13">
      <w:pPr>
        <w:pStyle w:val="Odstavecseseznamem"/>
        <w:numPr>
          <w:ilvl w:val="0"/>
          <w:numId w:val="34"/>
        </w:numPr>
        <w:ind w:right="73"/>
        <w:jc w:val="both"/>
        <w:rPr>
          <w:rFonts w:ascii="Arial" w:hAnsi="Arial" w:cs="Arial"/>
          <w:sz w:val="22"/>
          <w:szCs w:val="22"/>
        </w:rPr>
      </w:pPr>
      <w:r w:rsidRPr="001332A6">
        <w:rPr>
          <w:rFonts w:ascii="Arial" w:hAnsi="Arial" w:cs="Arial"/>
          <w:sz w:val="22"/>
          <w:szCs w:val="22"/>
        </w:rPr>
        <w:t xml:space="preserve">okna musí splňovat ČSN 73  0540-2,  a to včetně detailů napojení zasklení a rámu okna, a rovněž napojení rámu okna na ostění otvoru </w:t>
      </w:r>
      <w:proofErr w:type="gramStart"/>
      <w:r w:rsidRPr="001332A6">
        <w:rPr>
          <w:rFonts w:ascii="Arial" w:hAnsi="Arial" w:cs="Arial"/>
          <w:sz w:val="22"/>
          <w:szCs w:val="22"/>
        </w:rPr>
        <w:t>dle TNI</w:t>
      </w:r>
      <w:proofErr w:type="gramEnd"/>
      <w:r w:rsidRPr="001332A6">
        <w:rPr>
          <w:rFonts w:ascii="Arial" w:hAnsi="Arial" w:cs="Arial"/>
          <w:sz w:val="22"/>
          <w:szCs w:val="22"/>
        </w:rPr>
        <w:t xml:space="preserve"> 74 6077 Okna a vnější dveře - Požadavky na zabudování</w:t>
      </w:r>
    </w:p>
    <w:p w:rsidR="00A266C2" w:rsidRPr="001332A6" w:rsidRDefault="000E2A13">
      <w:pPr>
        <w:pStyle w:val="Odstavecseseznamem"/>
        <w:numPr>
          <w:ilvl w:val="0"/>
          <w:numId w:val="34"/>
        </w:numPr>
        <w:rPr>
          <w:rFonts w:ascii="Arial" w:hAnsi="Arial" w:cs="Arial"/>
          <w:sz w:val="22"/>
          <w:szCs w:val="22"/>
        </w:rPr>
      </w:pPr>
      <w:r w:rsidRPr="001332A6">
        <w:rPr>
          <w:rFonts w:ascii="Arial" w:hAnsi="Arial" w:cs="Arial"/>
          <w:sz w:val="22"/>
          <w:szCs w:val="22"/>
        </w:rPr>
        <w:t xml:space="preserve"> okno bude dodáno včetně všech kompletačních prvků - krycích lišt, zapěnění PUR pěnou, kotvení, parotěsnou páskou, izolační-</w:t>
      </w:r>
      <w:proofErr w:type="spellStart"/>
      <w:r w:rsidRPr="001332A6">
        <w:rPr>
          <w:rFonts w:ascii="Arial" w:hAnsi="Arial" w:cs="Arial"/>
          <w:sz w:val="22"/>
          <w:szCs w:val="22"/>
        </w:rPr>
        <w:t>paropropustnou</w:t>
      </w:r>
      <w:proofErr w:type="spellEnd"/>
      <w:r w:rsidRPr="001332A6">
        <w:rPr>
          <w:rFonts w:ascii="Arial" w:hAnsi="Arial" w:cs="Arial"/>
          <w:sz w:val="22"/>
          <w:szCs w:val="22"/>
        </w:rPr>
        <w:t xml:space="preserve"> páskou proti dešti, začištění u </w:t>
      </w:r>
      <w:proofErr w:type="gramStart"/>
      <w:r w:rsidRPr="001332A6">
        <w:rPr>
          <w:rFonts w:ascii="Arial" w:hAnsi="Arial" w:cs="Arial"/>
          <w:sz w:val="22"/>
          <w:szCs w:val="22"/>
        </w:rPr>
        <w:t>ostění a pod.</w:t>
      </w:r>
      <w:proofErr w:type="gramEnd"/>
    </w:p>
    <w:p w:rsidR="00A266C2" w:rsidRPr="001332A6" w:rsidRDefault="000E2A13">
      <w:pPr>
        <w:pStyle w:val="Odstavecseseznamem"/>
        <w:numPr>
          <w:ilvl w:val="0"/>
          <w:numId w:val="34"/>
        </w:numPr>
        <w:rPr>
          <w:rFonts w:ascii="Arial" w:hAnsi="Arial" w:cs="Arial"/>
          <w:sz w:val="22"/>
          <w:szCs w:val="22"/>
        </w:rPr>
      </w:pPr>
      <w:r w:rsidRPr="001332A6">
        <w:rPr>
          <w:rFonts w:ascii="Arial" w:hAnsi="Arial" w:cs="Arial"/>
          <w:sz w:val="22"/>
          <w:szCs w:val="22"/>
        </w:rPr>
        <w:t xml:space="preserve">kotvení okna bude provedeno pomocí Z profilů - ocelových pásků, </w:t>
      </w:r>
    </w:p>
    <w:p w:rsidR="00A266C2" w:rsidRPr="001332A6" w:rsidRDefault="000E2A13">
      <w:pPr>
        <w:pStyle w:val="Odstavecseseznamem"/>
        <w:numPr>
          <w:ilvl w:val="0"/>
          <w:numId w:val="34"/>
        </w:numPr>
        <w:ind w:right="73"/>
        <w:jc w:val="both"/>
        <w:rPr>
          <w:rFonts w:ascii="Arial" w:hAnsi="Arial" w:cs="Arial"/>
          <w:sz w:val="22"/>
          <w:szCs w:val="22"/>
        </w:rPr>
      </w:pPr>
      <w:r w:rsidRPr="001332A6">
        <w:rPr>
          <w:rFonts w:ascii="Arial" w:hAnsi="Arial" w:cs="Arial"/>
          <w:sz w:val="22"/>
          <w:szCs w:val="22"/>
        </w:rPr>
        <w:t>okna budou doplněna o vnitřní žaluzie, sítě proti hmyzu, neprůhledné folie – viz tabulka oken</w:t>
      </w:r>
    </w:p>
    <w:p w:rsidR="00A266C2" w:rsidRPr="001332A6" w:rsidRDefault="000E2A13">
      <w:pPr>
        <w:pStyle w:val="Odstavecseseznamem"/>
        <w:numPr>
          <w:ilvl w:val="0"/>
          <w:numId w:val="34"/>
        </w:numPr>
        <w:ind w:right="73"/>
        <w:jc w:val="both"/>
        <w:rPr>
          <w:rFonts w:ascii="Arial" w:hAnsi="Arial" w:cs="Arial"/>
          <w:sz w:val="22"/>
          <w:szCs w:val="22"/>
        </w:rPr>
      </w:pPr>
      <w:r w:rsidRPr="001332A6">
        <w:rPr>
          <w:rFonts w:ascii="Arial" w:hAnsi="Arial" w:cs="Arial"/>
          <w:sz w:val="22"/>
          <w:szCs w:val="22"/>
        </w:rPr>
        <w:t xml:space="preserve">Rámy oken budou opatřeny </w:t>
      </w:r>
      <w:proofErr w:type="spellStart"/>
      <w:r w:rsidRPr="001332A6">
        <w:rPr>
          <w:rFonts w:ascii="Arial" w:hAnsi="Arial" w:cs="Arial"/>
          <w:sz w:val="22"/>
          <w:szCs w:val="22"/>
        </w:rPr>
        <w:t>provětrávací</w:t>
      </w:r>
      <w:proofErr w:type="spellEnd"/>
      <w:r w:rsidRPr="001332A6">
        <w:rPr>
          <w:rFonts w:ascii="Arial" w:hAnsi="Arial" w:cs="Arial"/>
          <w:sz w:val="22"/>
          <w:szCs w:val="22"/>
        </w:rPr>
        <w:t xml:space="preserve"> štěrbinou</w:t>
      </w:r>
    </w:p>
    <w:p w:rsidR="00A266C2" w:rsidRPr="001332A6" w:rsidRDefault="00A266C2">
      <w:pPr>
        <w:ind w:left="1080" w:right="73"/>
        <w:jc w:val="both"/>
        <w:rPr>
          <w:rFonts w:ascii="Arial" w:hAnsi="Arial" w:cs="Arial"/>
          <w:sz w:val="22"/>
          <w:szCs w:val="22"/>
        </w:rPr>
      </w:pPr>
    </w:p>
    <w:p w:rsidR="00A266C2" w:rsidRPr="001332A6" w:rsidRDefault="000E2A13">
      <w:pPr>
        <w:ind w:left="1080" w:right="73"/>
        <w:jc w:val="both"/>
        <w:rPr>
          <w:rFonts w:ascii="Arial" w:hAnsi="Arial" w:cs="Arial"/>
          <w:b/>
          <w:sz w:val="22"/>
          <w:szCs w:val="22"/>
          <w:u w:val="single"/>
        </w:rPr>
      </w:pPr>
      <w:r w:rsidRPr="001332A6">
        <w:rPr>
          <w:rFonts w:ascii="Arial" w:hAnsi="Arial" w:cs="Arial"/>
          <w:b/>
          <w:sz w:val="22"/>
          <w:szCs w:val="22"/>
          <w:u w:val="single"/>
        </w:rPr>
        <w:t>Zasklení:</w:t>
      </w:r>
    </w:p>
    <w:p w:rsidR="00A266C2" w:rsidRPr="001332A6" w:rsidRDefault="000E2A13">
      <w:pPr>
        <w:pStyle w:val="Odstavecseseznamem"/>
        <w:numPr>
          <w:ilvl w:val="0"/>
          <w:numId w:val="34"/>
        </w:numPr>
        <w:ind w:right="73"/>
        <w:jc w:val="both"/>
        <w:rPr>
          <w:rFonts w:ascii="Arial" w:hAnsi="Arial" w:cs="Arial"/>
          <w:sz w:val="22"/>
          <w:szCs w:val="22"/>
        </w:rPr>
      </w:pPr>
      <w:r w:rsidRPr="001332A6">
        <w:rPr>
          <w:rFonts w:ascii="Arial" w:hAnsi="Arial" w:cs="Arial"/>
          <w:sz w:val="22"/>
          <w:szCs w:val="22"/>
        </w:rPr>
        <w:t xml:space="preserve">sklo čiré </w:t>
      </w:r>
      <w:proofErr w:type="gramStart"/>
      <w:r w:rsidRPr="001332A6">
        <w:rPr>
          <w:rFonts w:ascii="Arial" w:hAnsi="Arial" w:cs="Arial"/>
          <w:sz w:val="22"/>
          <w:szCs w:val="22"/>
        </w:rPr>
        <w:t>průhledné,  (bezpečnostní</w:t>
      </w:r>
      <w:proofErr w:type="gramEnd"/>
      <w:r w:rsidRPr="001332A6">
        <w:rPr>
          <w:rFonts w:ascii="Arial" w:hAnsi="Arial" w:cs="Arial"/>
          <w:sz w:val="22"/>
          <w:szCs w:val="22"/>
        </w:rPr>
        <w:t xml:space="preserve"> folie třída P1A dle ČSN EN 356)</w:t>
      </w:r>
    </w:p>
    <w:p w:rsidR="00A266C2" w:rsidRPr="001332A6" w:rsidRDefault="000E2A13">
      <w:pPr>
        <w:pStyle w:val="Odstavecseseznamem"/>
        <w:numPr>
          <w:ilvl w:val="0"/>
          <w:numId w:val="34"/>
        </w:numPr>
        <w:ind w:right="73"/>
        <w:jc w:val="both"/>
        <w:rPr>
          <w:rFonts w:ascii="Arial" w:hAnsi="Arial" w:cs="Arial"/>
          <w:sz w:val="22"/>
          <w:szCs w:val="22"/>
        </w:rPr>
      </w:pPr>
      <w:r w:rsidRPr="001332A6">
        <w:rPr>
          <w:rFonts w:ascii="Arial" w:hAnsi="Arial" w:cs="Arial"/>
          <w:sz w:val="22"/>
          <w:szCs w:val="22"/>
        </w:rPr>
        <w:t>propustnost světla min. 70 – 75 %</w:t>
      </w:r>
    </w:p>
    <w:p w:rsidR="00A266C2" w:rsidRPr="001332A6" w:rsidRDefault="000E2A13">
      <w:pPr>
        <w:pStyle w:val="Odstavecseseznamem"/>
        <w:numPr>
          <w:ilvl w:val="0"/>
          <w:numId w:val="34"/>
        </w:numPr>
        <w:ind w:right="73"/>
        <w:jc w:val="both"/>
        <w:rPr>
          <w:rFonts w:ascii="Arial" w:hAnsi="Arial" w:cs="Arial"/>
          <w:sz w:val="22"/>
          <w:szCs w:val="22"/>
        </w:rPr>
      </w:pPr>
      <w:r w:rsidRPr="001332A6">
        <w:rPr>
          <w:rFonts w:ascii="Arial" w:hAnsi="Arial" w:cs="Arial"/>
          <w:sz w:val="22"/>
          <w:szCs w:val="22"/>
        </w:rPr>
        <w:t xml:space="preserve">předpokládaná skladba 6-18-4, tloušťka zasklení, tloušťka mezery a provedení rámu bude provedeno dle polohy na fasádě - podle předpokládaného tlaku větru, velikosti okna, akustického požadavku, požadavku na </w:t>
      </w:r>
      <w:proofErr w:type="gramStart"/>
      <w:r w:rsidRPr="001332A6">
        <w:rPr>
          <w:rFonts w:ascii="Arial" w:hAnsi="Arial" w:cs="Arial"/>
          <w:sz w:val="22"/>
          <w:szCs w:val="22"/>
        </w:rPr>
        <w:t>zasklení a pod.</w:t>
      </w:r>
      <w:proofErr w:type="gramEnd"/>
    </w:p>
    <w:p w:rsidR="00A266C2" w:rsidRPr="001332A6" w:rsidRDefault="000E2A13">
      <w:pPr>
        <w:pStyle w:val="Odstavecseseznamem"/>
        <w:numPr>
          <w:ilvl w:val="0"/>
          <w:numId w:val="34"/>
        </w:numPr>
        <w:ind w:right="73"/>
        <w:jc w:val="both"/>
        <w:rPr>
          <w:rFonts w:ascii="Arial" w:hAnsi="Arial" w:cs="Arial"/>
          <w:sz w:val="22"/>
          <w:szCs w:val="22"/>
        </w:rPr>
      </w:pPr>
      <w:r w:rsidRPr="001332A6">
        <w:rPr>
          <w:rFonts w:ascii="Arial" w:hAnsi="Arial" w:cs="Arial"/>
          <w:sz w:val="22"/>
          <w:szCs w:val="22"/>
        </w:rPr>
        <w:t>mezi skly bude plastový distanční rámeček</w:t>
      </w:r>
    </w:p>
    <w:p w:rsidR="00A266C2" w:rsidRPr="001332A6" w:rsidRDefault="00A266C2">
      <w:pPr>
        <w:ind w:right="73"/>
        <w:jc w:val="both"/>
        <w:rPr>
          <w:rFonts w:ascii="Arial" w:hAnsi="Arial" w:cs="Arial"/>
          <w:sz w:val="22"/>
          <w:szCs w:val="22"/>
        </w:rPr>
      </w:pPr>
    </w:p>
    <w:p w:rsidR="00A266C2" w:rsidRPr="001332A6" w:rsidRDefault="000E2A13">
      <w:pPr>
        <w:ind w:left="1080" w:right="73"/>
        <w:jc w:val="both"/>
        <w:rPr>
          <w:rFonts w:ascii="Arial" w:hAnsi="Arial" w:cs="Arial"/>
          <w:b/>
          <w:sz w:val="22"/>
          <w:szCs w:val="22"/>
          <w:u w:val="single"/>
        </w:rPr>
      </w:pPr>
      <w:r w:rsidRPr="001332A6">
        <w:rPr>
          <w:rFonts w:ascii="Arial" w:hAnsi="Arial" w:cs="Arial"/>
          <w:b/>
          <w:sz w:val="22"/>
          <w:szCs w:val="22"/>
          <w:u w:val="single"/>
        </w:rPr>
        <w:t>Rám okna:</w:t>
      </w:r>
    </w:p>
    <w:p w:rsidR="00A266C2" w:rsidRPr="001332A6" w:rsidRDefault="000E2A13">
      <w:pPr>
        <w:pStyle w:val="Odstavecseseznamem"/>
        <w:numPr>
          <w:ilvl w:val="0"/>
          <w:numId w:val="34"/>
        </w:numPr>
        <w:ind w:right="73"/>
        <w:jc w:val="both"/>
        <w:rPr>
          <w:rFonts w:ascii="Arial" w:hAnsi="Arial" w:cs="Arial"/>
          <w:sz w:val="22"/>
          <w:szCs w:val="22"/>
        </w:rPr>
      </w:pPr>
      <w:proofErr w:type="gramStart"/>
      <w:r w:rsidRPr="001332A6">
        <w:rPr>
          <w:rFonts w:ascii="Arial" w:hAnsi="Arial" w:cs="Arial"/>
          <w:sz w:val="22"/>
          <w:szCs w:val="22"/>
        </w:rPr>
        <w:t>min. 7-ti</w:t>
      </w:r>
      <w:proofErr w:type="gramEnd"/>
      <w:r w:rsidRPr="001332A6">
        <w:rPr>
          <w:rFonts w:ascii="Arial" w:hAnsi="Arial" w:cs="Arial"/>
          <w:sz w:val="22"/>
          <w:szCs w:val="22"/>
        </w:rPr>
        <w:t xml:space="preserve"> komorový rám, tloušťka rámu se předpokládá 80-85mm, barva rámu okna - bíla, stálobarevný odolný proti UV záření </w:t>
      </w:r>
    </w:p>
    <w:p w:rsidR="00A266C2" w:rsidRPr="001332A6" w:rsidRDefault="000E2A13">
      <w:pPr>
        <w:pStyle w:val="Odstavecseseznamem"/>
        <w:numPr>
          <w:ilvl w:val="0"/>
          <w:numId w:val="34"/>
        </w:numPr>
        <w:ind w:right="73"/>
        <w:jc w:val="both"/>
        <w:rPr>
          <w:rFonts w:ascii="Arial" w:hAnsi="Arial" w:cs="Arial"/>
          <w:sz w:val="22"/>
          <w:szCs w:val="22"/>
        </w:rPr>
      </w:pPr>
      <w:r w:rsidRPr="001332A6">
        <w:rPr>
          <w:rFonts w:ascii="Arial" w:hAnsi="Arial" w:cs="Arial"/>
          <w:sz w:val="22"/>
          <w:szCs w:val="22"/>
        </w:rPr>
        <w:t xml:space="preserve">těsnost proti dešti hnaného větrem - bude použita expanzní páska, případně folie v místě napojení na </w:t>
      </w:r>
      <w:proofErr w:type="spellStart"/>
      <w:r w:rsidRPr="001332A6">
        <w:rPr>
          <w:rFonts w:ascii="Arial" w:hAnsi="Arial" w:cs="Arial"/>
          <w:sz w:val="22"/>
          <w:szCs w:val="22"/>
        </w:rPr>
        <w:t>ostěn</w:t>
      </w:r>
      <w:proofErr w:type="spellEnd"/>
    </w:p>
    <w:p w:rsidR="00A266C2" w:rsidRPr="001332A6" w:rsidRDefault="000E2A13">
      <w:pPr>
        <w:pStyle w:val="Odstavecseseznamem"/>
        <w:numPr>
          <w:ilvl w:val="0"/>
          <w:numId w:val="34"/>
        </w:numPr>
        <w:ind w:right="73"/>
        <w:jc w:val="both"/>
        <w:rPr>
          <w:rFonts w:ascii="Arial" w:hAnsi="Arial" w:cs="Arial"/>
          <w:sz w:val="22"/>
          <w:szCs w:val="22"/>
        </w:rPr>
      </w:pPr>
      <w:r w:rsidRPr="001332A6">
        <w:rPr>
          <w:rFonts w:ascii="Arial" w:hAnsi="Arial" w:cs="Arial"/>
          <w:sz w:val="22"/>
          <w:szCs w:val="22"/>
        </w:rPr>
        <w:t>rám křídel nesmí být z recyklovaných plastů, pevně zabudovaný rám bude vyztužen uzavřeným kovovým profilem</w:t>
      </w:r>
    </w:p>
    <w:p w:rsidR="00A266C2" w:rsidRPr="001332A6" w:rsidRDefault="000E2A13">
      <w:pPr>
        <w:pStyle w:val="Odstavecseseznamem"/>
        <w:numPr>
          <w:ilvl w:val="0"/>
          <w:numId w:val="34"/>
        </w:numPr>
        <w:ind w:right="73"/>
        <w:jc w:val="both"/>
        <w:rPr>
          <w:rFonts w:ascii="Arial" w:hAnsi="Arial" w:cs="Arial"/>
          <w:sz w:val="22"/>
          <w:szCs w:val="22"/>
        </w:rPr>
      </w:pPr>
      <w:r w:rsidRPr="001332A6">
        <w:rPr>
          <w:rFonts w:ascii="Arial" w:hAnsi="Arial" w:cs="Arial"/>
          <w:sz w:val="22"/>
          <w:szCs w:val="22"/>
        </w:rPr>
        <w:t>rám bude těsněn systémem s obíhajícím dorazovým těsněním</w:t>
      </w:r>
    </w:p>
    <w:p w:rsidR="00A266C2" w:rsidRPr="001332A6" w:rsidRDefault="00A266C2">
      <w:pPr>
        <w:ind w:left="1080" w:right="73"/>
        <w:jc w:val="both"/>
        <w:rPr>
          <w:rFonts w:ascii="Arial" w:hAnsi="Arial" w:cs="Arial"/>
          <w:b/>
          <w:sz w:val="22"/>
          <w:szCs w:val="22"/>
          <w:u w:val="single"/>
        </w:rPr>
      </w:pPr>
    </w:p>
    <w:p w:rsidR="00A266C2" w:rsidRPr="001332A6" w:rsidRDefault="000E2A13">
      <w:pPr>
        <w:ind w:left="1080" w:right="73"/>
        <w:jc w:val="both"/>
        <w:rPr>
          <w:rFonts w:ascii="Arial" w:hAnsi="Arial" w:cs="Arial"/>
          <w:b/>
          <w:sz w:val="22"/>
          <w:szCs w:val="22"/>
          <w:u w:val="single"/>
        </w:rPr>
      </w:pPr>
      <w:proofErr w:type="spellStart"/>
      <w:r w:rsidRPr="001332A6">
        <w:rPr>
          <w:rFonts w:ascii="Arial" w:hAnsi="Arial" w:cs="Arial"/>
          <w:b/>
          <w:sz w:val="22"/>
          <w:szCs w:val="22"/>
          <w:u w:val="single"/>
        </w:rPr>
        <w:t>Prapet</w:t>
      </w:r>
      <w:proofErr w:type="spellEnd"/>
      <w:r w:rsidRPr="001332A6">
        <w:rPr>
          <w:rFonts w:ascii="Arial" w:hAnsi="Arial" w:cs="Arial"/>
          <w:b/>
          <w:sz w:val="22"/>
          <w:szCs w:val="22"/>
          <w:u w:val="single"/>
        </w:rPr>
        <w:t xml:space="preserve"> vnitřní:</w:t>
      </w:r>
    </w:p>
    <w:p w:rsidR="00A266C2" w:rsidRPr="001332A6" w:rsidRDefault="000E2A13">
      <w:pPr>
        <w:pStyle w:val="Odstavecseseznamem"/>
        <w:numPr>
          <w:ilvl w:val="0"/>
          <w:numId w:val="34"/>
        </w:numPr>
        <w:rPr>
          <w:rFonts w:ascii="Arial" w:hAnsi="Arial" w:cs="Arial"/>
          <w:sz w:val="22"/>
          <w:szCs w:val="22"/>
        </w:rPr>
      </w:pPr>
      <w:r w:rsidRPr="001332A6">
        <w:rPr>
          <w:rFonts w:ascii="Arial" w:hAnsi="Arial" w:cs="Arial"/>
          <w:sz w:val="22"/>
          <w:szCs w:val="22"/>
        </w:rPr>
        <w:t xml:space="preserve">Okenní parapety s komůrkovým </w:t>
      </w:r>
      <w:proofErr w:type="gramStart"/>
      <w:r w:rsidRPr="001332A6">
        <w:rPr>
          <w:rFonts w:ascii="Arial" w:hAnsi="Arial" w:cs="Arial"/>
          <w:sz w:val="22"/>
          <w:szCs w:val="22"/>
        </w:rPr>
        <w:t>profile</w:t>
      </w:r>
      <w:proofErr w:type="gramEnd"/>
      <w:r w:rsidRPr="001332A6">
        <w:rPr>
          <w:rFonts w:ascii="Arial" w:hAnsi="Arial" w:cs="Arial"/>
          <w:sz w:val="22"/>
          <w:szCs w:val="22"/>
        </w:rPr>
        <w:t xml:space="preserve"> jsou vyrobeny z tvrdého PVC a vybaveny ochrannou folií pro zvýšenou odolnost proti poškrábání.</w:t>
      </w:r>
    </w:p>
    <w:p w:rsidR="00A266C2" w:rsidRPr="001332A6" w:rsidRDefault="000E2A13">
      <w:pPr>
        <w:ind w:left="1080" w:right="73"/>
        <w:jc w:val="both"/>
        <w:rPr>
          <w:rFonts w:ascii="Arial" w:hAnsi="Arial" w:cs="Arial"/>
          <w:b/>
          <w:sz w:val="22"/>
          <w:szCs w:val="22"/>
          <w:u w:val="single"/>
        </w:rPr>
      </w:pPr>
      <w:r w:rsidRPr="001332A6">
        <w:rPr>
          <w:rFonts w:ascii="Arial" w:hAnsi="Arial" w:cs="Arial"/>
          <w:b/>
          <w:sz w:val="22"/>
          <w:szCs w:val="22"/>
          <w:u w:val="single"/>
        </w:rPr>
        <w:t>Kování:</w:t>
      </w:r>
    </w:p>
    <w:p w:rsidR="00A266C2" w:rsidRPr="001332A6" w:rsidRDefault="000E2A13">
      <w:pPr>
        <w:pStyle w:val="Odstavecseseznamem"/>
        <w:numPr>
          <w:ilvl w:val="0"/>
          <w:numId w:val="34"/>
        </w:numPr>
        <w:rPr>
          <w:rFonts w:ascii="Arial" w:hAnsi="Arial" w:cs="Arial"/>
          <w:sz w:val="22"/>
          <w:szCs w:val="22"/>
        </w:rPr>
      </w:pPr>
      <w:proofErr w:type="spellStart"/>
      <w:r w:rsidRPr="001332A6">
        <w:rPr>
          <w:rFonts w:ascii="Arial" w:hAnsi="Arial" w:cs="Arial"/>
          <w:sz w:val="22"/>
          <w:szCs w:val="22"/>
        </w:rPr>
        <w:t>celoobvodové</w:t>
      </w:r>
      <w:proofErr w:type="spellEnd"/>
      <w:r w:rsidRPr="001332A6">
        <w:rPr>
          <w:rFonts w:ascii="Arial" w:hAnsi="Arial" w:cs="Arial"/>
          <w:sz w:val="22"/>
          <w:szCs w:val="22"/>
        </w:rPr>
        <w:t xml:space="preserve"> </w:t>
      </w:r>
      <w:proofErr w:type="gramStart"/>
      <w:r w:rsidRPr="001332A6">
        <w:rPr>
          <w:rFonts w:ascii="Arial" w:hAnsi="Arial" w:cs="Arial"/>
          <w:sz w:val="22"/>
          <w:szCs w:val="22"/>
        </w:rPr>
        <w:t>kování , s integrovanou</w:t>
      </w:r>
      <w:proofErr w:type="gramEnd"/>
      <w:r w:rsidRPr="001332A6">
        <w:rPr>
          <w:rFonts w:ascii="Arial" w:hAnsi="Arial" w:cs="Arial"/>
          <w:sz w:val="22"/>
          <w:szCs w:val="22"/>
        </w:rPr>
        <w:t xml:space="preserve"> pojistkou proti nesprávné manipulaci</w:t>
      </w:r>
    </w:p>
    <w:p w:rsidR="00A266C2" w:rsidRPr="001332A6" w:rsidRDefault="000E2A13">
      <w:pPr>
        <w:pStyle w:val="Odstavecseseznamem"/>
        <w:numPr>
          <w:ilvl w:val="0"/>
          <w:numId w:val="34"/>
        </w:numPr>
        <w:rPr>
          <w:rFonts w:ascii="Arial" w:hAnsi="Arial" w:cs="Arial"/>
          <w:sz w:val="22"/>
          <w:szCs w:val="22"/>
        </w:rPr>
      </w:pPr>
      <w:r w:rsidRPr="001332A6">
        <w:rPr>
          <w:rFonts w:ascii="Arial" w:hAnsi="Arial" w:cs="Arial"/>
          <w:sz w:val="22"/>
          <w:szCs w:val="22"/>
        </w:rPr>
        <w:t xml:space="preserve">kování umožňuje 4 polohové ovládání okna - uzavření, otevření, sklopení a </w:t>
      </w:r>
      <w:proofErr w:type="spellStart"/>
      <w:r w:rsidRPr="001332A6">
        <w:rPr>
          <w:rFonts w:ascii="Arial" w:hAnsi="Arial" w:cs="Arial"/>
          <w:sz w:val="22"/>
          <w:szCs w:val="22"/>
        </w:rPr>
        <w:t>mikroventilaci</w:t>
      </w:r>
      <w:proofErr w:type="spellEnd"/>
    </w:p>
    <w:p w:rsidR="00A266C2" w:rsidRPr="001332A6" w:rsidRDefault="000E2A13">
      <w:pPr>
        <w:pStyle w:val="Odstavecseseznamem"/>
        <w:numPr>
          <w:ilvl w:val="0"/>
          <w:numId w:val="34"/>
        </w:numPr>
        <w:rPr>
          <w:rFonts w:ascii="Arial" w:hAnsi="Arial" w:cs="Arial"/>
          <w:sz w:val="22"/>
          <w:szCs w:val="22"/>
        </w:rPr>
      </w:pPr>
      <w:r w:rsidRPr="001332A6">
        <w:rPr>
          <w:rFonts w:ascii="Arial" w:hAnsi="Arial" w:cs="Arial"/>
          <w:sz w:val="22"/>
          <w:szCs w:val="22"/>
        </w:rPr>
        <w:t>klika pro otvírání bude kovová, bílá:</w:t>
      </w:r>
    </w:p>
    <w:p w:rsidR="00A266C2" w:rsidRPr="001332A6" w:rsidRDefault="00A266C2">
      <w:pPr>
        <w:ind w:left="851"/>
        <w:jc w:val="both"/>
        <w:rPr>
          <w:rFonts w:ascii="Arial" w:hAnsi="Arial" w:cs="Arial"/>
          <w:sz w:val="22"/>
          <w:szCs w:val="22"/>
        </w:rPr>
      </w:pPr>
    </w:p>
    <w:p w:rsidR="00A266C2" w:rsidRPr="001332A6" w:rsidRDefault="00A266C2">
      <w:pPr>
        <w:ind w:left="851"/>
        <w:jc w:val="both"/>
        <w:rPr>
          <w:rFonts w:ascii="Arial" w:hAnsi="Arial" w:cs="Arial"/>
          <w:b/>
          <w:sz w:val="22"/>
          <w:szCs w:val="22"/>
        </w:rPr>
      </w:pPr>
    </w:p>
    <w:p w:rsidR="00A266C2" w:rsidRPr="001332A6" w:rsidRDefault="000E2A13">
      <w:pPr>
        <w:pStyle w:val="Heading3"/>
        <w:numPr>
          <w:ilvl w:val="2"/>
          <w:numId w:val="2"/>
        </w:numPr>
        <w:shd w:val="clear" w:color="auto" w:fill="FBD4B4" w:themeFill="accent6" w:themeFillTint="66"/>
        <w:ind w:left="851" w:firstLine="0"/>
        <w:rPr>
          <w:u w:val="none"/>
        </w:rPr>
      </w:pPr>
      <w:bookmarkStart w:id="92" w:name="_Toc71504201"/>
      <w:r w:rsidRPr="001332A6">
        <w:rPr>
          <w:u w:val="none"/>
        </w:rPr>
        <w:t>Střecha</w:t>
      </w:r>
      <w:bookmarkEnd w:id="92"/>
    </w:p>
    <w:p w:rsidR="00A266C2" w:rsidRPr="001332A6" w:rsidRDefault="000E2A13">
      <w:pPr>
        <w:ind w:left="851"/>
        <w:rPr>
          <w:rFonts w:ascii="Arial" w:hAnsi="Arial" w:cs="Arial"/>
          <w:sz w:val="22"/>
          <w:szCs w:val="22"/>
        </w:rPr>
      </w:pPr>
      <w:r w:rsidRPr="001332A6">
        <w:rPr>
          <w:rFonts w:ascii="Arial" w:hAnsi="Arial" w:cs="Arial"/>
          <w:sz w:val="22"/>
          <w:szCs w:val="22"/>
        </w:rPr>
        <w:t xml:space="preserve">Střecha zůstane beze změn. Do skladby střech nebude zasahováno. </w:t>
      </w:r>
    </w:p>
    <w:p w:rsidR="00A266C2" w:rsidRPr="001332A6" w:rsidRDefault="000E2A13">
      <w:pPr>
        <w:ind w:left="851"/>
        <w:rPr>
          <w:rFonts w:ascii="Arial" w:hAnsi="Arial" w:cs="Arial"/>
          <w:sz w:val="22"/>
          <w:szCs w:val="22"/>
        </w:rPr>
      </w:pPr>
      <w:r w:rsidRPr="001332A6">
        <w:rPr>
          <w:rFonts w:ascii="Arial" w:hAnsi="Arial" w:cs="Arial"/>
          <w:sz w:val="22"/>
          <w:szCs w:val="22"/>
        </w:rPr>
        <w:t xml:space="preserve">Pouze se provedení umístění kondenzačních jednotek na střeše objektu, bude </w:t>
      </w:r>
      <w:proofErr w:type="gramStart"/>
      <w:r w:rsidRPr="001332A6">
        <w:rPr>
          <w:rFonts w:ascii="Arial" w:hAnsi="Arial" w:cs="Arial"/>
          <w:sz w:val="22"/>
          <w:szCs w:val="22"/>
        </w:rPr>
        <w:t>nutné  polož</w:t>
      </w:r>
      <w:r w:rsidR="004F2FAB" w:rsidRPr="001332A6">
        <w:rPr>
          <w:rFonts w:ascii="Arial" w:hAnsi="Arial" w:cs="Arial"/>
          <w:sz w:val="22"/>
          <w:szCs w:val="22"/>
        </w:rPr>
        <w:t>ení</w:t>
      </w:r>
      <w:proofErr w:type="gramEnd"/>
      <w:r w:rsidR="004F2FAB" w:rsidRPr="001332A6">
        <w:rPr>
          <w:rFonts w:ascii="Arial" w:hAnsi="Arial" w:cs="Arial"/>
          <w:sz w:val="22"/>
          <w:szCs w:val="22"/>
        </w:rPr>
        <w:t xml:space="preserve"> betonových desek o rozměru 500x5</w:t>
      </w:r>
      <w:r w:rsidRPr="001332A6">
        <w:rPr>
          <w:rFonts w:ascii="Arial" w:hAnsi="Arial" w:cs="Arial"/>
          <w:sz w:val="22"/>
          <w:szCs w:val="22"/>
        </w:rPr>
        <w:t>00x50mm na netkanou textilii</w:t>
      </w:r>
      <w:r w:rsidR="004F2FAB" w:rsidRPr="001332A6">
        <w:rPr>
          <w:rFonts w:ascii="Arial" w:hAnsi="Arial" w:cs="Arial"/>
          <w:sz w:val="22"/>
          <w:szCs w:val="22"/>
        </w:rPr>
        <w:t xml:space="preserve"> 500g/m2</w:t>
      </w:r>
      <w:r w:rsidRPr="001332A6">
        <w:rPr>
          <w:rFonts w:ascii="Arial" w:hAnsi="Arial" w:cs="Arial"/>
          <w:sz w:val="22"/>
          <w:szCs w:val="22"/>
        </w:rPr>
        <w:t xml:space="preserve">. </w:t>
      </w:r>
    </w:p>
    <w:p w:rsidR="004F2FAB" w:rsidRPr="001332A6" w:rsidRDefault="004F2FAB">
      <w:pPr>
        <w:ind w:left="851"/>
        <w:rPr>
          <w:rFonts w:ascii="Arial" w:hAnsi="Arial" w:cs="Arial"/>
          <w:sz w:val="22"/>
          <w:szCs w:val="22"/>
        </w:rPr>
      </w:pPr>
    </w:p>
    <w:p w:rsidR="00A266C2" w:rsidRPr="001332A6" w:rsidRDefault="00A266C2">
      <w:pPr>
        <w:ind w:left="851"/>
        <w:rPr>
          <w:rFonts w:ascii="Arial" w:hAnsi="Arial" w:cs="Arial"/>
        </w:rPr>
      </w:pPr>
    </w:p>
    <w:p w:rsidR="00A266C2" w:rsidRPr="001332A6" w:rsidRDefault="000E2A13">
      <w:pPr>
        <w:pStyle w:val="Heading3"/>
        <w:numPr>
          <w:ilvl w:val="2"/>
          <w:numId w:val="2"/>
        </w:numPr>
        <w:shd w:val="clear" w:color="auto" w:fill="FBD4B4" w:themeFill="accent6" w:themeFillTint="66"/>
        <w:ind w:left="851" w:firstLine="0"/>
        <w:rPr>
          <w:u w:val="none"/>
        </w:rPr>
      </w:pPr>
      <w:bookmarkStart w:id="93" w:name="_Toc71504202"/>
      <w:r w:rsidRPr="001332A6">
        <w:rPr>
          <w:u w:val="none"/>
        </w:rPr>
        <w:t>Obvodový plášť a demontáž/montáž okna</w:t>
      </w:r>
      <w:bookmarkEnd w:id="93"/>
    </w:p>
    <w:p w:rsidR="00A266C2" w:rsidRPr="001332A6" w:rsidRDefault="000E2A13">
      <w:pPr>
        <w:ind w:left="851"/>
        <w:rPr>
          <w:rFonts w:ascii="Arial" w:hAnsi="Arial" w:cs="Arial"/>
          <w:sz w:val="22"/>
          <w:szCs w:val="22"/>
        </w:rPr>
      </w:pPr>
      <w:r w:rsidRPr="001332A6">
        <w:rPr>
          <w:rFonts w:ascii="Arial" w:hAnsi="Arial" w:cs="Arial"/>
          <w:sz w:val="22"/>
          <w:szCs w:val="22"/>
        </w:rPr>
        <w:t>Pro provedení bouracích prací – nové otvory, ale i pro vytvoření komunikačního místa – prostor vyvážení sutě, je nutná demontáž oken fasády objektu školy. Rovněž je nutné vytvořit ochranu sávajících oken a fasády. Následně se provedou nová okna a dveře v obvodových stěnách.</w:t>
      </w:r>
    </w:p>
    <w:p w:rsidR="00A266C2" w:rsidRPr="001332A6" w:rsidRDefault="000E2A13">
      <w:pPr>
        <w:ind w:left="851"/>
        <w:rPr>
          <w:rFonts w:ascii="Arial" w:hAnsi="Arial" w:cs="Arial"/>
          <w:sz w:val="22"/>
          <w:szCs w:val="22"/>
        </w:rPr>
      </w:pPr>
      <w:r w:rsidRPr="001332A6">
        <w:rPr>
          <w:rFonts w:ascii="Arial" w:hAnsi="Arial" w:cs="Arial"/>
          <w:sz w:val="22"/>
          <w:szCs w:val="22"/>
        </w:rPr>
        <w:t xml:space="preserve">Předpokládá se tedy sejmutí stávajícího okna včetně pevných rámů. S tím bude demontována deska vnitřního parapetu, tak i oplechování venkovního parapetu. </w:t>
      </w:r>
    </w:p>
    <w:p w:rsidR="0000661B" w:rsidRPr="001332A6" w:rsidRDefault="0000661B">
      <w:pPr>
        <w:ind w:left="851"/>
        <w:rPr>
          <w:rFonts w:ascii="Arial" w:hAnsi="Arial" w:cs="Arial"/>
          <w:sz w:val="22"/>
          <w:szCs w:val="22"/>
        </w:rPr>
      </w:pPr>
    </w:p>
    <w:p w:rsidR="0000661B" w:rsidRPr="001332A6" w:rsidRDefault="0000661B" w:rsidP="0033551D">
      <w:pPr>
        <w:pStyle w:val="Odstavecseseznamem"/>
        <w:numPr>
          <w:ilvl w:val="3"/>
          <w:numId w:val="19"/>
        </w:numPr>
        <w:shd w:val="clear" w:color="auto" w:fill="DAEEF3" w:themeFill="accent5" w:themeFillTint="33"/>
        <w:ind w:left="1134" w:hanging="283"/>
        <w:rPr>
          <w:rFonts w:ascii="Arial" w:hAnsi="Arial" w:cs="Arial"/>
          <w:sz w:val="22"/>
          <w:szCs w:val="22"/>
        </w:rPr>
      </w:pPr>
      <w:r w:rsidRPr="001332A6">
        <w:rPr>
          <w:rFonts w:ascii="Arial" w:hAnsi="Arial" w:cs="Arial"/>
          <w:sz w:val="22"/>
          <w:szCs w:val="22"/>
        </w:rPr>
        <w:t>Bourání</w:t>
      </w:r>
    </w:p>
    <w:p w:rsidR="0000661B" w:rsidRPr="001332A6" w:rsidRDefault="0000661B">
      <w:pPr>
        <w:ind w:left="851"/>
        <w:rPr>
          <w:rFonts w:ascii="Arial" w:hAnsi="Arial" w:cs="Arial"/>
          <w:sz w:val="22"/>
          <w:szCs w:val="22"/>
        </w:rPr>
      </w:pPr>
      <w:r w:rsidRPr="001332A6">
        <w:rPr>
          <w:rFonts w:ascii="Arial" w:hAnsi="Arial" w:cs="Arial"/>
          <w:sz w:val="22"/>
          <w:szCs w:val="22"/>
        </w:rPr>
        <w:t xml:space="preserve">Na základě podkladu </w:t>
      </w:r>
      <w:r w:rsidR="0033551D" w:rsidRPr="001332A6">
        <w:rPr>
          <w:rFonts w:ascii="Arial" w:hAnsi="Arial" w:cs="Arial"/>
          <w:sz w:val="22"/>
          <w:szCs w:val="22"/>
        </w:rPr>
        <w:t>– původní projektové dokumentace, je nutné provést vybourání stávajícího obvodového pláště.</w:t>
      </w:r>
    </w:p>
    <w:p w:rsidR="005A16AD" w:rsidRPr="001332A6" w:rsidRDefault="005A16AD" w:rsidP="005A16AD">
      <w:pPr>
        <w:ind w:left="426" w:firstLine="708"/>
        <w:rPr>
          <w:rFonts w:ascii="Arial" w:hAnsi="Arial" w:cs="Arial"/>
          <w:b/>
          <w:sz w:val="22"/>
          <w:szCs w:val="22"/>
          <w:u w:val="single"/>
        </w:rPr>
      </w:pPr>
      <w:r w:rsidRPr="001332A6">
        <w:rPr>
          <w:rFonts w:ascii="Arial" w:hAnsi="Arial" w:cs="Arial"/>
          <w:b/>
          <w:sz w:val="22"/>
          <w:szCs w:val="22"/>
          <w:u w:val="single"/>
        </w:rPr>
        <w:t>Bourání ŽB panelů</w:t>
      </w:r>
    </w:p>
    <w:p w:rsidR="005A16AD" w:rsidRPr="001332A6" w:rsidRDefault="005A16AD" w:rsidP="00C073D7">
      <w:pPr>
        <w:pStyle w:val="Odstavecseseznamem"/>
        <w:numPr>
          <w:ilvl w:val="0"/>
          <w:numId w:val="57"/>
        </w:numPr>
        <w:rPr>
          <w:rFonts w:ascii="Arial" w:hAnsi="Arial" w:cs="Arial"/>
          <w:sz w:val="22"/>
          <w:szCs w:val="22"/>
        </w:rPr>
      </w:pPr>
      <w:r w:rsidRPr="001332A6">
        <w:rPr>
          <w:rFonts w:ascii="Arial" w:hAnsi="Arial" w:cs="Arial"/>
          <w:sz w:val="22"/>
          <w:szCs w:val="22"/>
        </w:rPr>
        <w:t>Provede se sejmutí tepelné izolace v dané ploše, je třeba uvažovat přesah cca 150-300mm oproti odstraňovanému ŽB  panelu.</w:t>
      </w:r>
    </w:p>
    <w:p w:rsidR="005A16AD" w:rsidRPr="001332A6" w:rsidRDefault="005A16AD" w:rsidP="00C073D7">
      <w:pPr>
        <w:pStyle w:val="Odstavecseseznamem"/>
        <w:numPr>
          <w:ilvl w:val="0"/>
          <w:numId w:val="57"/>
        </w:numPr>
        <w:rPr>
          <w:rFonts w:ascii="Arial" w:hAnsi="Arial" w:cs="Arial"/>
          <w:sz w:val="22"/>
          <w:szCs w:val="22"/>
        </w:rPr>
      </w:pPr>
      <w:r w:rsidRPr="001332A6">
        <w:rPr>
          <w:rFonts w:ascii="Arial" w:hAnsi="Arial" w:cs="Arial"/>
          <w:sz w:val="22"/>
          <w:szCs w:val="22"/>
        </w:rPr>
        <w:t>Panely jsou na sebe položené. Proto je nutné nejdříve začít vždy u panelu, který je výše.</w:t>
      </w:r>
    </w:p>
    <w:p w:rsidR="00BE1371" w:rsidRPr="001332A6" w:rsidRDefault="00BE1371" w:rsidP="00C073D7">
      <w:pPr>
        <w:pStyle w:val="Odstavecseseznamem"/>
        <w:numPr>
          <w:ilvl w:val="0"/>
          <w:numId w:val="57"/>
        </w:numPr>
        <w:jc w:val="both"/>
        <w:rPr>
          <w:rFonts w:ascii="Arial" w:hAnsi="Arial" w:cs="Arial"/>
          <w:sz w:val="22"/>
          <w:szCs w:val="22"/>
        </w:rPr>
      </w:pPr>
      <w:r w:rsidRPr="001332A6">
        <w:rPr>
          <w:rFonts w:ascii="Arial" w:hAnsi="Arial" w:cs="Arial"/>
          <w:sz w:val="22"/>
          <w:szCs w:val="22"/>
        </w:rPr>
        <w:t xml:space="preserve">Hmotnost 1m2 panelu je cca 550 Kg. Proto je nutné při bourání postupovat postupně. Panel bude nutné rozřezat na menší kusy. Nejlépe začít asi vždy uprostřed rozpětí. Odříznutá část panelu by měla být vždy vtažena do vnitřku stavby. Spodní panel, který je osazen na základovém prahu, by měl být odstraňován až po vybourání podlah. Panel je totiž založen cca 100mm pod úrovní horní hrany podlahy. </w:t>
      </w:r>
      <w:proofErr w:type="gramStart"/>
      <w:r w:rsidRPr="001332A6">
        <w:rPr>
          <w:rFonts w:ascii="Arial" w:hAnsi="Arial" w:cs="Arial"/>
          <w:sz w:val="22"/>
          <w:szCs w:val="22"/>
        </w:rPr>
        <w:t>Zbyla</w:t>
      </w:r>
      <w:proofErr w:type="gramEnd"/>
      <w:r w:rsidRPr="001332A6">
        <w:rPr>
          <w:rFonts w:ascii="Arial" w:hAnsi="Arial" w:cs="Arial"/>
          <w:sz w:val="22"/>
          <w:szCs w:val="22"/>
        </w:rPr>
        <w:t xml:space="preserve"> nebouraná část panelu </w:t>
      </w:r>
      <w:proofErr w:type="gramStart"/>
      <w:r w:rsidRPr="001332A6">
        <w:rPr>
          <w:rFonts w:ascii="Arial" w:hAnsi="Arial" w:cs="Arial"/>
          <w:sz w:val="22"/>
          <w:szCs w:val="22"/>
        </w:rPr>
        <w:t>bude</w:t>
      </w:r>
      <w:proofErr w:type="gramEnd"/>
      <w:r w:rsidRPr="001332A6">
        <w:rPr>
          <w:rFonts w:ascii="Arial" w:hAnsi="Arial" w:cs="Arial"/>
          <w:sz w:val="22"/>
          <w:szCs w:val="22"/>
        </w:rPr>
        <w:t xml:space="preserve"> vhodně staticky zajištěna, aby nedošlo k samovolnému pádu panelu. Při bourání se bude postupovat ručně. Nesmí dojít k zásahu do nosných </w:t>
      </w:r>
      <w:proofErr w:type="spellStart"/>
      <w:r w:rsidRPr="001332A6">
        <w:rPr>
          <w:rFonts w:ascii="Arial" w:hAnsi="Arial" w:cs="Arial"/>
          <w:sz w:val="22"/>
          <w:szCs w:val="22"/>
        </w:rPr>
        <w:t>kostrukcí</w:t>
      </w:r>
      <w:proofErr w:type="spellEnd"/>
      <w:r w:rsidRPr="001332A6">
        <w:rPr>
          <w:rFonts w:ascii="Arial" w:hAnsi="Arial" w:cs="Arial"/>
          <w:sz w:val="22"/>
          <w:szCs w:val="22"/>
        </w:rPr>
        <w:t xml:space="preserve"> – sloupu, průvlaku, či základového prahu. </w:t>
      </w:r>
    </w:p>
    <w:p w:rsidR="00BE1371" w:rsidRPr="001332A6" w:rsidRDefault="00BE1371" w:rsidP="00C073D7">
      <w:pPr>
        <w:pStyle w:val="Odstavecseseznamem"/>
        <w:numPr>
          <w:ilvl w:val="0"/>
          <w:numId w:val="57"/>
        </w:numPr>
        <w:jc w:val="both"/>
        <w:rPr>
          <w:rFonts w:ascii="Arial" w:hAnsi="Arial" w:cs="Arial"/>
          <w:sz w:val="22"/>
          <w:szCs w:val="22"/>
        </w:rPr>
      </w:pPr>
      <w:r w:rsidRPr="001332A6">
        <w:rPr>
          <w:rFonts w:ascii="Arial" w:hAnsi="Arial" w:cs="Arial"/>
          <w:sz w:val="22"/>
          <w:szCs w:val="22"/>
        </w:rPr>
        <w:t xml:space="preserve"> Předpokládaná skladba ŽB panelu:</w:t>
      </w:r>
    </w:p>
    <w:p w:rsidR="00BE1371" w:rsidRPr="001332A6" w:rsidRDefault="00BE1371" w:rsidP="00C073D7">
      <w:pPr>
        <w:pStyle w:val="Odstavecseseznamem"/>
        <w:numPr>
          <w:ilvl w:val="1"/>
          <w:numId w:val="57"/>
        </w:numPr>
        <w:jc w:val="both"/>
        <w:rPr>
          <w:rFonts w:ascii="Arial" w:hAnsi="Arial" w:cs="Arial"/>
          <w:sz w:val="22"/>
          <w:szCs w:val="22"/>
        </w:rPr>
      </w:pPr>
      <w:r w:rsidRPr="001332A6">
        <w:rPr>
          <w:rFonts w:ascii="Arial" w:hAnsi="Arial" w:cs="Arial"/>
          <w:sz w:val="22"/>
          <w:szCs w:val="22"/>
        </w:rPr>
        <w:t xml:space="preserve">ŽB deska, </w:t>
      </w:r>
      <w:proofErr w:type="spellStart"/>
      <w:r w:rsidRPr="001332A6">
        <w:rPr>
          <w:rFonts w:ascii="Arial" w:hAnsi="Arial" w:cs="Arial"/>
          <w:sz w:val="22"/>
          <w:szCs w:val="22"/>
        </w:rPr>
        <w:t>tl</w:t>
      </w:r>
      <w:proofErr w:type="spellEnd"/>
      <w:r w:rsidRPr="001332A6">
        <w:rPr>
          <w:rFonts w:ascii="Arial" w:hAnsi="Arial" w:cs="Arial"/>
          <w:sz w:val="22"/>
          <w:szCs w:val="22"/>
        </w:rPr>
        <w:t>. 150 mm</w:t>
      </w:r>
    </w:p>
    <w:p w:rsidR="00BE1371" w:rsidRPr="001332A6" w:rsidRDefault="00BE1371" w:rsidP="00C073D7">
      <w:pPr>
        <w:pStyle w:val="Odstavecseseznamem"/>
        <w:numPr>
          <w:ilvl w:val="1"/>
          <w:numId w:val="57"/>
        </w:numPr>
        <w:jc w:val="both"/>
        <w:rPr>
          <w:rFonts w:ascii="Arial" w:hAnsi="Arial" w:cs="Arial"/>
          <w:sz w:val="22"/>
          <w:szCs w:val="22"/>
        </w:rPr>
      </w:pPr>
      <w:r w:rsidRPr="001332A6">
        <w:rPr>
          <w:rFonts w:ascii="Arial" w:hAnsi="Arial" w:cs="Arial"/>
          <w:sz w:val="22"/>
          <w:szCs w:val="22"/>
        </w:rPr>
        <w:t xml:space="preserve">Tepelná izolace EPS, </w:t>
      </w:r>
      <w:proofErr w:type="spellStart"/>
      <w:r w:rsidRPr="001332A6">
        <w:rPr>
          <w:rFonts w:ascii="Arial" w:hAnsi="Arial" w:cs="Arial"/>
          <w:sz w:val="22"/>
          <w:szCs w:val="22"/>
        </w:rPr>
        <w:t>tl</w:t>
      </w:r>
      <w:proofErr w:type="spellEnd"/>
      <w:r w:rsidRPr="001332A6">
        <w:rPr>
          <w:rFonts w:ascii="Arial" w:hAnsi="Arial" w:cs="Arial"/>
          <w:sz w:val="22"/>
          <w:szCs w:val="22"/>
        </w:rPr>
        <w:t>. 80mm</w:t>
      </w:r>
    </w:p>
    <w:p w:rsidR="00BE1371" w:rsidRPr="001332A6" w:rsidRDefault="00BE1371" w:rsidP="00C073D7">
      <w:pPr>
        <w:pStyle w:val="Odstavecseseznamem"/>
        <w:numPr>
          <w:ilvl w:val="1"/>
          <w:numId w:val="57"/>
        </w:numPr>
        <w:jc w:val="both"/>
        <w:rPr>
          <w:rFonts w:ascii="Arial" w:hAnsi="Arial" w:cs="Arial"/>
          <w:sz w:val="22"/>
          <w:szCs w:val="22"/>
        </w:rPr>
      </w:pPr>
      <w:r w:rsidRPr="001332A6">
        <w:rPr>
          <w:rFonts w:ascii="Arial" w:hAnsi="Arial" w:cs="Arial"/>
          <w:sz w:val="22"/>
          <w:szCs w:val="22"/>
        </w:rPr>
        <w:t xml:space="preserve">ŽB deska, </w:t>
      </w:r>
      <w:proofErr w:type="spellStart"/>
      <w:r w:rsidRPr="001332A6">
        <w:rPr>
          <w:rFonts w:ascii="Arial" w:hAnsi="Arial" w:cs="Arial"/>
          <w:sz w:val="22"/>
          <w:szCs w:val="22"/>
        </w:rPr>
        <w:t>tl</w:t>
      </w:r>
      <w:proofErr w:type="spellEnd"/>
      <w:r w:rsidRPr="001332A6">
        <w:rPr>
          <w:rFonts w:ascii="Arial" w:hAnsi="Arial" w:cs="Arial"/>
          <w:sz w:val="22"/>
          <w:szCs w:val="22"/>
        </w:rPr>
        <w:t>. 60 mm s povrchovou úpravou</w:t>
      </w:r>
    </w:p>
    <w:p w:rsidR="00BE1371" w:rsidRPr="001332A6" w:rsidRDefault="00BE1371" w:rsidP="00BE1371">
      <w:pPr>
        <w:pStyle w:val="Odstavecseseznamem"/>
        <w:ind w:left="2574"/>
        <w:jc w:val="both"/>
        <w:rPr>
          <w:rFonts w:ascii="Arial" w:hAnsi="Arial" w:cs="Arial"/>
          <w:sz w:val="22"/>
          <w:szCs w:val="22"/>
        </w:rPr>
      </w:pPr>
    </w:p>
    <w:p w:rsidR="00BE1371" w:rsidRPr="001332A6" w:rsidRDefault="00BE1371" w:rsidP="00BE1371">
      <w:pPr>
        <w:ind w:left="426" w:firstLine="708"/>
        <w:rPr>
          <w:rFonts w:ascii="Arial" w:hAnsi="Arial" w:cs="Arial"/>
          <w:b/>
          <w:sz w:val="22"/>
          <w:szCs w:val="22"/>
          <w:u w:val="single"/>
        </w:rPr>
      </w:pPr>
      <w:r w:rsidRPr="001332A6">
        <w:rPr>
          <w:rFonts w:ascii="Arial" w:hAnsi="Arial" w:cs="Arial"/>
          <w:b/>
          <w:sz w:val="22"/>
          <w:szCs w:val="22"/>
          <w:u w:val="single"/>
        </w:rPr>
        <w:t>Bourání plynosilikátu</w:t>
      </w:r>
    </w:p>
    <w:p w:rsidR="0033551D" w:rsidRPr="001332A6" w:rsidRDefault="00BE1371" w:rsidP="00BE1371">
      <w:pPr>
        <w:ind w:left="1276"/>
        <w:rPr>
          <w:rFonts w:ascii="Arial" w:hAnsi="Arial" w:cs="Arial"/>
          <w:sz w:val="22"/>
          <w:szCs w:val="22"/>
        </w:rPr>
      </w:pPr>
      <w:r w:rsidRPr="001332A6">
        <w:rPr>
          <w:rFonts w:ascii="Arial" w:hAnsi="Arial" w:cs="Arial"/>
          <w:sz w:val="22"/>
          <w:szCs w:val="22"/>
        </w:rPr>
        <w:t xml:space="preserve">Část obvodového pláště je vyzděno z plynosilikátu </w:t>
      </w:r>
      <w:proofErr w:type="spellStart"/>
      <w:r w:rsidRPr="001332A6">
        <w:rPr>
          <w:rFonts w:ascii="Arial" w:hAnsi="Arial" w:cs="Arial"/>
          <w:sz w:val="22"/>
          <w:szCs w:val="22"/>
        </w:rPr>
        <w:t>tl</w:t>
      </w:r>
      <w:proofErr w:type="spellEnd"/>
      <w:r w:rsidRPr="001332A6">
        <w:rPr>
          <w:rFonts w:ascii="Arial" w:hAnsi="Arial" w:cs="Arial"/>
          <w:sz w:val="22"/>
          <w:szCs w:val="22"/>
        </w:rPr>
        <w:t xml:space="preserve">. 300mm. Bourání by tedy v tomto případě nemělo být náročné. Otvory budou do stávajícího zdiva vyříznuty. </w:t>
      </w:r>
    </w:p>
    <w:p w:rsidR="00B52F69" w:rsidRPr="001332A6" w:rsidRDefault="00B52F69" w:rsidP="00BE1371">
      <w:pPr>
        <w:ind w:left="1276"/>
        <w:rPr>
          <w:rFonts w:ascii="Arial" w:hAnsi="Arial" w:cs="Arial"/>
          <w:sz w:val="22"/>
          <w:szCs w:val="22"/>
        </w:rPr>
      </w:pPr>
    </w:p>
    <w:p w:rsidR="00B52F69" w:rsidRPr="001332A6" w:rsidRDefault="00B52F69" w:rsidP="00B52F69">
      <w:pPr>
        <w:ind w:left="426" w:firstLine="708"/>
        <w:rPr>
          <w:rFonts w:ascii="Arial" w:hAnsi="Arial" w:cs="Arial"/>
          <w:b/>
          <w:sz w:val="22"/>
          <w:szCs w:val="22"/>
          <w:u w:val="single"/>
        </w:rPr>
      </w:pPr>
      <w:r w:rsidRPr="001332A6">
        <w:rPr>
          <w:rFonts w:ascii="Arial" w:hAnsi="Arial" w:cs="Arial"/>
          <w:b/>
          <w:sz w:val="22"/>
          <w:szCs w:val="22"/>
          <w:u w:val="single"/>
        </w:rPr>
        <w:t>Bourání meziokenní vložky</w:t>
      </w:r>
    </w:p>
    <w:p w:rsidR="00BE1371" w:rsidRPr="001332A6" w:rsidRDefault="00B52F69" w:rsidP="00B52F69">
      <w:pPr>
        <w:ind w:left="1276"/>
        <w:rPr>
          <w:rFonts w:ascii="Arial" w:hAnsi="Arial" w:cs="Arial"/>
          <w:sz w:val="22"/>
          <w:szCs w:val="22"/>
        </w:rPr>
      </w:pPr>
      <w:r w:rsidRPr="001332A6">
        <w:rPr>
          <w:rFonts w:ascii="Arial" w:hAnsi="Arial" w:cs="Arial"/>
          <w:sz w:val="22"/>
          <w:szCs w:val="22"/>
        </w:rPr>
        <w:t xml:space="preserve">Část obvodového pláště, a to mezi okny tvoří </w:t>
      </w:r>
      <w:proofErr w:type="spellStart"/>
      <w:r w:rsidRPr="001332A6">
        <w:rPr>
          <w:rFonts w:ascii="Arial" w:hAnsi="Arial" w:cs="Arial"/>
          <w:sz w:val="22"/>
          <w:szCs w:val="22"/>
        </w:rPr>
        <w:t>kompletizovaný</w:t>
      </w:r>
      <w:proofErr w:type="spellEnd"/>
      <w:r w:rsidRPr="001332A6">
        <w:rPr>
          <w:rFonts w:ascii="Arial" w:hAnsi="Arial" w:cs="Arial"/>
          <w:sz w:val="22"/>
          <w:szCs w:val="22"/>
        </w:rPr>
        <w:t xml:space="preserve"> dílec meziokenní vložky. Dílec je tvořen po obvodu plechem, kde ze strany interiéru je umístěna SDK deska tl.12,5mm. Ze strany exteriéru je CETRIS deska tl.12mm. Uvnitř vložky </w:t>
      </w:r>
      <w:proofErr w:type="spellStart"/>
      <w:r w:rsidRPr="001332A6">
        <w:rPr>
          <w:rFonts w:ascii="Arial" w:hAnsi="Arial" w:cs="Arial"/>
          <w:sz w:val="22"/>
          <w:szCs w:val="22"/>
        </w:rPr>
        <w:t>jecca</w:t>
      </w:r>
      <w:proofErr w:type="spellEnd"/>
      <w:r w:rsidRPr="001332A6">
        <w:rPr>
          <w:rFonts w:ascii="Arial" w:hAnsi="Arial" w:cs="Arial"/>
          <w:sz w:val="22"/>
          <w:szCs w:val="22"/>
        </w:rPr>
        <w:t xml:space="preserve"> 70mm minerální vlny a 20mm deska z </w:t>
      </w:r>
      <w:proofErr w:type="gramStart"/>
      <w:r w:rsidRPr="001332A6">
        <w:rPr>
          <w:rFonts w:ascii="Arial" w:hAnsi="Arial" w:cs="Arial"/>
          <w:sz w:val="22"/>
          <w:szCs w:val="22"/>
        </w:rPr>
        <w:t>PUR</w:t>
      </w:r>
      <w:proofErr w:type="gramEnd"/>
      <w:r w:rsidRPr="001332A6">
        <w:rPr>
          <w:rFonts w:ascii="Arial" w:hAnsi="Arial" w:cs="Arial"/>
          <w:sz w:val="22"/>
          <w:szCs w:val="22"/>
        </w:rPr>
        <w:t xml:space="preserve"> pěny.</w:t>
      </w:r>
    </w:p>
    <w:p w:rsidR="00B52F69" w:rsidRPr="001332A6" w:rsidRDefault="00B52F69" w:rsidP="00B52F69">
      <w:pPr>
        <w:ind w:left="1276"/>
        <w:jc w:val="center"/>
        <w:rPr>
          <w:rFonts w:ascii="Arial" w:hAnsi="Arial" w:cs="Arial"/>
          <w:sz w:val="22"/>
          <w:szCs w:val="22"/>
        </w:rPr>
      </w:pPr>
      <w:r w:rsidRPr="001332A6">
        <w:rPr>
          <w:rFonts w:ascii="Arial" w:hAnsi="Arial" w:cs="Arial"/>
          <w:noProof/>
          <w:sz w:val="22"/>
          <w:szCs w:val="22"/>
        </w:rPr>
        <w:lastRenderedPageBreak/>
        <w:drawing>
          <wp:inline distT="0" distB="0" distL="0" distR="0">
            <wp:extent cx="4583430" cy="2880360"/>
            <wp:effectExtent l="19050" t="0" r="7620" b="0"/>
            <wp:docPr id="8"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cstate="print"/>
                    <a:srcRect l="17829" t="35839" r="49755" b="27966"/>
                    <a:stretch>
                      <a:fillRect/>
                    </a:stretch>
                  </pic:blipFill>
                  <pic:spPr bwMode="auto">
                    <a:xfrm>
                      <a:off x="0" y="0"/>
                      <a:ext cx="4583430" cy="2880360"/>
                    </a:xfrm>
                    <a:prstGeom prst="rect">
                      <a:avLst/>
                    </a:prstGeom>
                    <a:noFill/>
                    <a:ln w="9525">
                      <a:noFill/>
                      <a:miter lim="800000"/>
                      <a:headEnd/>
                      <a:tailEnd/>
                    </a:ln>
                  </pic:spPr>
                </pic:pic>
              </a:graphicData>
            </a:graphic>
          </wp:inline>
        </w:drawing>
      </w:r>
    </w:p>
    <w:p w:rsidR="00BE1371" w:rsidRPr="001332A6" w:rsidRDefault="00B52F69" w:rsidP="00B52F69">
      <w:pPr>
        <w:ind w:left="1276"/>
        <w:rPr>
          <w:rFonts w:ascii="Arial" w:hAnsi="Arial" w:cs="Arial"/>
          <w:sz w:val="22"/>
          <w:szCs w:val="22"/>
        </w:rPr>
      </w:pPr>
      <w:r w:rsidRPr="001332A6">
        <w:rPr>
          <w:rFonts w:ascii="Arial" w:hAnsi="Arial" w:cs="Arial"/>
          <w:sz w:val="22"/>
          <w:szCs w:val="22"/>
        </w:rPr>
        <w:t>Vložka je dále i zateplena – viz následující skladba:</w:t>
      </w:r>
    </w:p>
    <w:p w:rsidR="00B52F69" w:rsidRPr="001332A6" w:rsidRDefault="00B52F69" w:rsidP="00B52F69">
      <w:pPr>
        <w:ind w:left="1276"/>
        <w:rPr>
          <w:rFonts w:ascii="Arial" w:hAnsi="Arial" w:cs="Arial"/>
          <w:sz w:val="22"/>
          <w:szCs w:val="22"/>
        </w:rPr>
      </w:pPr>
    </w:p>
    <w:p w:rsidR="00B52F69" w:rsidRPr="001332A6" w:rsidRDefault="00B52F69" w:rsidP="00B52F69">
      <w:pPr>
        <w:ind w:left="1276"/>
        <w:rPr>
          <w:rFonts w:ascii="Arial" w:hAnsi="Arial" w:cs="Arial"/>
          <w:sz w:val="22"/>
          <w:szCs w:val="22"/>
        </w:rPr>
      </w:pPr>
      <w:r w:rsidRPr="001332A6">
        <w:rPr>
          <w:rFonts w:ascii="Arial" w:hAnsi="Arial" w:cs="Arial"/>
          <w:sz w:val="22"/>
          <w:szCs w:val="22"/>
        </w:rPr>
        <w:t>Skladba zateplení v místě meziokenní vložky</w:t>
      </w:r>
    </w:p>
    <w:tbl>
      <w:tblPr>
        <w:tblW w:w="4013" w:type="pct"/>
        <w:tblInd w:w="1520" w:type="dxa"/>
        <w:tblCellMar>
          <w:left w:w="70" w:type="dxa"/>
          <w:right w:w="70" w:type="dxa"/>
        </w:tblCellMar>
        <w:tblLook w:val="0000"/>
      </w:tblPr>
      <w:tblGrid>
        <w:gridCol w:w="6630"/>
        <w:gridCol w:w="1559"/>
      </w:tblGrid>
      <w:tr w:rsidR="00B52F69" w:rsidRPr="001332A6" w:rsidTr="00B52F69">
        <w:trPr>
          <w:trHeight w:val="240"/>
        </w:trPr>
        <w:tc>
          <w:tcPr>
            <w:tcW w:w="663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B52F69" w:rsidRPr="001332A6" w:rsidRDefault="00B52F69" w:rsidP="00861D39">
            <w:pPr>
              <w:jc w:val="both"/>
              <w:rPr>
                <w:rFonts w:ascii="Arial" w:hAnsi="Arial" w:cs="Arial"/>
                <w:b/>
                <w:sz w:val="18"/>
                <w:szCs w:val="18"/>
              </w:rPr>
            </w:pPr>
            <w:r w:rsidRPr="001332A6">
              <w:rPr>
                <w:rFonts w:ascii="Arial" w:hAnsi="Arial" w:cs="Arial"/>
                <w:b/>
                <w:sz w:val="18"/>
                <w:szCs w:val="18"/>
              </w:rPr>
              <w:t>S-OP2 - Skladba obvodového pláště (od interiéru) - EPS</w:t>
            </w:r>
          </w:p>
        </w:tc>
        <w:tc>
          <w:tcPr>
            <w:tcW w:w="1559"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B52F69" w:rsidRPr="001332A6" w:rsidRDefault="00B52F69" w:rsidP="00861D39">
            <w:pPr>
              <w:jc w:val="center"/>
              <w:rPr>
                <w:rFonts w:ascii="Arial" w:hAnsi="Arial" w:cs="Arial"/>
                <w:sz w:val="18"/>
                <w:szCs w:val="18"/>
              </w:rPr>
            </w:pPr>
            <w:r w:rsidRPr="001332A6">
              <w:rPr>
                <w:rFonts w:ascii="Arial" w:hAnsi="Arial" w:cs="Arial"/>
                <w:i/>
                <w:sz w:val="16"/>
                <w:szCs w:val="16"/>
              </w:rPr>
              <w:t>Tloušťka (mm)</w:t>
            </w:r>
          </w:p>
        </w:tc>
      </w:tr>
      <w:tr w:rsidR="00B52F69" w:rsidRPr="001332A6" w:rsidTr="00B52F69">
        <w:trPr>
          <w:trHeight w:val="272"/>
        </w:trPr>
        <w:tc>
          <w:tcPr>
            <w:tcW w:w="663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52F69" w:rsidRPr="001332A6" w:rsidRDefault="00B52F69" w:rsidP="00861D39">
            <w:pPr>
              <w:ind w:right="73"/>
              <w:jc w:val="both"/>
              <w:rPr>
                <w:rFonts w:ascii="Arial" w:hAnsi="Arial" w:cs="Arial"/>
                <w:b/>
                <w:sz w:val="18"/>
                <w:szCs w:val="18"/>
              </w:rPr>
            </w:pPr>
            <w:proofErr w:type="spellStart"/>
            <w:r w:rsidRPr="001332A6">
              <w:rPr>
                <w:rFonts w:ascii="Arial" w:hAnsi="Arial" w:cs="Arial"/>
                <w:sz w:val="20"/>
                <w:szCs w:val="20"/>
              </w:rPr>
              <w:t>Kompletizovaný</w:t>
            </w:r>
            <w:proofErr w:type="spellEnd"/>
            <w:r w:rsidRPr="001332A6">
              <w:rPr>
                <w:rFonts w:ascii="Arial" w:hAnsi="Arial" w:cs="Arial"/>
                <w:sz w:val="20"/>
                <w:szCs w:val="20"/>
              </w:rPr>
              <w:t xml:space="preserve"> dílec meziokenní vložky </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B52F69" w:rsidRPr="001332A6" w:rsidRDefault="00B52F69" w:rsidP="00861D39">
            <w:pPr>
              <w:jc w:val="center"/>
              <w:rPr>
                <w:rFonts w:ascii="Arial" w:hAnsi="Arial" w:cs="Arial"/>
                <w:b/>
                <w:sz w:val="18"/>
                <w:szCs w:val="18"/>
              </w:rPr>
            </w:pPr>
            <w:r w:rsidRPr="001332A6">
              <w:rPr>
                <w:rFonts w:ascii="Arial" w:hAnsi="Arial" w:cs="Arial"/>
                <w:b/>
                <w:sz w:val="18"/>
                <w:szCs w:val="18"/>
              </w:rPr>
              <w:t>135</w:t>
            </w:r>
          </w:p>
        </w:tc>
      </w:tr>
      <w:tr w:rsidR="00B52F69" w:rsidRPr="001332A6" w:rsidTr="00B52F69">
        <w:trPr>
          <w:trHeight w:val="272"/>
        </w:trPr>
        <w:tc>
          <w:tcPr>
            <w:tcW w:w="663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52F69" w:rsidRPr="001332A6" w:rsidRDefault="00B52F69" w:rsidP="00861D39">
            <w:pPr>
              <w:rPr>
                <w:rFonts w:ascii="Arial" w:hAnsi="Arial" w:cs="Arial"/>
                <w:sz w:val="18"/>
                <w:szCs w:val="18"/>
              </w:rPr>
            </w:pPr>
            <w:r w:rsidRPr="001332A6">
              <w:rPr>
                <w:rFonts w:ascii="Arial" w:hAnsi="Arial" w:cs="Arial"/>
                <w:sz w:val="18"/>
                <w:szCs w:val="18"/>
                <w:shd w:val="clear" w:color="auto" w:fill="FFFFFF"/>
              </w:rPr>
              <w:t xml:space="preserve">Lepidlo pro EPS desky </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B52F69" w:rsidRPr="001332A6" w:rsidRDefault="00B52F69" w:rsidP="00861D39">
            <w:pPr>
              <w:jc w:val="center"/>
              <w:rPr>
                <w:rFonts w:ascii="Arial" w:hAnsi="Arial" w:cs="Arial"/>
                <w:sz w:val="18"/>
                <w:szCs w:val="18"/>
              </w:rPr>
            </w:pPr>
            <w:r w:rsidRPr="001332A6">
              <w:rPr>
                <w:rFonts w:ascii="Arial" w:hAnsi="Arial" w:cs="Arial"/>
                <w:sz w:val="18"/>
                <w:szCs w:val="18"/>
              </w:rPr>
              <w:t>5</w:t>
            </w:r>
          </w:p>
        </w:tc>
      </w:tr>
      <w:tr w:rsidR="00B52F69" w:rsidRPr="001332A6" w:rsidTr="00B52F69">
        <w:trPr>
          <w:trHeight w:val="272"/>
        </w:trPr>
        <w:tc>
          <w:tcPr>
            <w:tcW w:w="663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52F69" w:rsidRPr="001332A6" w:rsidRDefault="00B52F69" w:rsidP="00861D39">
            <w:pPr>
              <w:rPr>
                <w:rFonts w:ascii="Arial" w:hAnsi="Arial" w:cs="Arial"/>
                <w:sz w:val="18"/>
                <w:szCs w:val="18"/>
              </w:rPr>
            </w:pPr>
            <w:r w:rsidRPr="001332A6">
              <w:rPr>
                <w:rFonts w:ascii="Arial" w:hAnsi="Arial" w:cs="Arial"/>
                <w:sz w:val="18"/>
                <w:szCs w:val="18"/>
                <w:shd w:val="clear" w:color="auto" w:fill="FFFFFF"/>
              </w:rPr>
              <w:t>Polystyren EPS 70 F, λ = 0,035 W/</w:t>
            </w:r>
            <w:proofErr w:type="spellStart"/>
            <w:r w:rsidRPr="001332A6">
              <w:rPr>
                <w:rFonts w:ascii="Arial" w:hAnsi="Arial" w:cs="Arial"/>
                <w:sz w:val="18"/>
                <w:szCs w:val="18"/>
                <w:shd w:val="clear" w:color="auto" w:fill="FFFFFF"/>
              </w:rPr>
              <w:t>Mk</w:t>
            </w:r>
            <w:proofErr w:type="spellEnd"/>
            <w:r w:rsidRPr="001332A6">
              <w:rPr>
                <w:rFonts w:ascii="Arial" w:hAnsi="Arial" w:cs="Arial"/>
                <w:sz w:val="18"/>
                <w:szCs w:val="18"/>
                <w:shd w:val="clear" w:color="auto" w:fill="FFFFFF"/>
              </w:rPr>
              <w:t xml:space="preserve"> (charakteristická hodnota) lambda </w:t>
            </w:r>
            <w:proofErr w:type="spellStart"/>
            <w:r w:rsidRPr="001332A6">
              <w:rPr>
                <w:rFonts w:ascii="Arial" w:hAnsi="Arial" w:cs="Arial"/>
                <w:sz w:val="18"/>
                <w:szCs w:val="18"/>
                <w:shd w:val="clear" w:color="auto" w:fill="FFFFFF"/>
              </w:rPr>
              <w:t>výp</w:t>
            </w:r>
            <w:proofErr w:type="spellEnd"/>
            <w:r w:rsidRPr="001332A6">
              <w:rPr>
                <w:rFonts w:ascii="Arial" w:hAnsi="Arial" w:cs="Arial"/>
                <w:sz w:val="18"/>
                <w:szCs w:val="18"/>
                <w:shd w:val="clear" w:color="auto" w:fill="FFFFFF"/>
              </w:rPr>
              <w:t>. 0,038 W/(</w:t>
            </w:r>
            <w:proofErr w:type="spellStart"/>
            <w:r w:rsidRPr="001332A6">
              <w:rPr>
                <w:rFonts w:ascii="Arial" w:hAnsi="Arial" w:cs="Arial"/>
                <w:sz w:val="18"/>
                <w:szCs w:val="18"/>
                <w:shd w:val="clear" w:color="auto" w:fill="FFFFFF"/>
              </w:rPr>
              <w:t>mK</w:t>
            </w:r>
            <w:proofErr w:type="spellEnd"/>
            <w:r w:rsidRPr="001332A6">
              <w:rPr>
                <w:rFonts w:ascii="Arial" w:hAnsi="Arial" w:cs="Arial"/>
                <w:sz w:val="18"/>
                <w:szCs w:val="18"/>
                <w:shd w:val="clear" w:color="auto" w:fill="FFFFFF"/>
              </w:rPr>
              <w:t>)</w:t>
            </w:r>
          </w:p>
          <w:p w:rsidR="00B52F69" w:rsidRPr="001332A6" w:rsidRDefault="00B52F69" w:rsidP="00861D39">
            <w:pPr>
              <w:rPr>
                <w:rFonts w:ascii="Arial" w:hAnsi="Arial" w:cs="Arial"/>
                <w:sz w:val="18"/>
                <w:szCs w:val="18"/>
              </w:rPr>
            </w:pPr>
            <w:r w:rsidRPr="001332A6">
              <w:rPr>
                <w:rFonts w:ascii="Arial" w:hAnsi="Arial" w:cs="Arial"/>
                <w:sz w:val="18"/>
                <w:szCs w:val="18"/>
              </w:rPr>
              <w:t>+ kotvení, třída reakce na oheň E</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B52F69" w:rsidRPr="001332A6" w:rsidRDefault="00B52F69" w:rsidP="00861D39">
            <w:pPr>
              <w:jc w:val="center"/>
              <w:rPr>
                <w:rFonts w:ascii="Arial" w:hAnsi="Arial" w:cs="Arial"/>
                <w:sz w:val="18"/>
                <w:szCs w:val="18"/>
              </w:rPr>
            </w:pPr>
            <w:r w:rsidRPr="001332A6">
              <w:rPr>
                <w:rFonts w:ascii="Arial" w:hAnsi="Arial" w:cs="Arial"/>
                <w:sz w:val="18"/>
                <w:szCs w:val="18"/>
              </w:rPr>
              <w:t>120</w:t>
            </w:r>
          </w:p>
        </w:tc>
      </w:tr>
      <w:tr w:rsidR="00B52F69" w:rsidRPr="001332A6" w:rsidTr="00B52F69">
        <w:trPr>
          <w:trHeight w:val="240"/>
        </w:trPr>
        <w:tc>
          <w:tcPr>
            <w:tcW w:w="663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52F69" w:rsidRPr="001332A6" w:rsidRDefault="00B52F69" w:rsidP="00861D39">
            <w:pPr>
              <w:rPr>
                <w:rFonts w:ascii="Arial" w:hAnsi="Arial" w:cs="Arial"/>
                <w:sz w:val="18"/>
                <w:szCs w:val="18"/>
              </w:rPr>
            </w:pPr>
            <w:r w:rsidRPr="001332A6">
              <w:rPr>
                <w:rFonts w:ascii="Arial" w:hAnsi="Arial" w:cs="Arial"/>
                <w:sz w:val="18"/>
                <w:szCs w:val="18"/>
              </w:rPr>
              <w:t xml:space="preserve">Lakovaná </w:t>
            </w:r>
            <w:proofErr w:type="spellStart"/>
            <w:r w:rsidRPr="001332A6">
              <w:rPr>
                <w:rFonts w:ascii="Arial" w:hAnsi="Arial" w:cs="Arial"/>
                <w:sz w:val="18"/>
                <w:szCs w:val="18"/>
              </w:rPr>
              <w:t>Cetris</w:t>
            </w:r>
            <w:proofErr w:type="spellEnd"/>
            <w:r w:rsidRPr="001332A6">
              <w:rPr>
                <w:rFonts w:ascii="Arial" w:hAnsi="Arial" w:cs="Arial"/>
                <w:sz w:val="18"/>
                <w:szCs w:val="18"/>
              </w:rPr>
              <w:t xml:space="preserve"> deska + kotvení</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B52F69" w:rsidRPr="001332A6" w:rsidRDefault="00B52F69" w:rsidP="00861D39">
            <w:pPr>
              <w:jc w:val="center"/>
              <w:rPr>
                <w:rFonts w:ascii="Arial" w:hAnsi="Arial" w:cs="Arial"/>
                <w:sz w:val="18"/>
                <w:szCs w:val="18"/>
              </w:rPr>
            </w:pPr>
            <w:r w:rsidRPr="001332A6">
              <w:rPr>
                <w:rFonts w:ascii="Arial" w:hAnsi="Arial" w:cs="Arial"/>
                <w:sz w:val="18"/>
                <w:szCs w:val="18"/>
              </w:rPr>
              <w:t>16</w:t>
            </w:r>
          </w:p>
        </w:tc>
      </w:tr>
      <w:tr w:rsidR="00B52F69" w:rsidRPr="001332A6" w:rsidTr="00B52F69">
        <w:trPr>
          <w:trHeight w:val="240"/>
        </w:trPr>
        <w:tc>
          <w:tcPr>
            <w:tcW w:w="6630" w:type="dxa"/>
            <w:tcBorders>
              <w:top w:val="single" w:sz="4" w:space="0" w:color="000000"/>
              <w:left w:val="single" w:sz="4" w:space="0" w:color="000000"/>
              <w:bottom w:val="single" w:sz="4" w:space="0" w:color="000000"/>
              <w:right w:val="single" w:sz="4" w:space="0" w:color="000000"/>
            </w:tcBorders>
            <w:shd w:val="clear" w:color="auto" w:fill="D6E3BC" w:themeFill="accent3" w:themeFillTint="66"/>
            <w:vAlign w:val="center"/>
          </w:tcPr>
          <w:p w:rsidR="00B52F69" w:rsidRPr="001332A6" w:rsidRDefault="00B52F69" w:rsidP="00861D39">
            <w:pPr>
              <w:jc w:val="both"/>
              <w:rPr>
                <w:rFonts w:ascii="Arial" w:hAnsi="Arial" w:cs="Arial"/>
                <w:sz w:val="18"/>
                <w:szCs w:val="18"/>
              </w:rPr>
            </w:pPr>
            <w:r w:rsidRPr="001332A6">
              <w:rPr>
                <w:rFonts w:ascii="Arial" w:hAnsi="Arial" w:cs="Arial"/>
                <w:sz w:val="18"/>
                <w:szCs w:val="18"/>
              </w:rPr>
              <w:t xml:space="preserve">CELKEM </w:t>
            </w:r>
          </w:p>
        </w:tc>
        <w:tc>
          <w:tcPr>
            <w:tcW w:w="1559" w:type="dxa"/>
            <w:tcBorders>
              <w:top w:val="single" w:sz="4" w:space="0" w:color="000000"/>
              <w:left w:val="single" w:sz="4" w:space="0" w:color="000000"/>
              <w:bottom w:val="single" w:sz="4" w:space="0" w:color="000000"/>
              <w:right w:val="single" w:sz="4" w:space="0" w:color="000000"/>
            </w:tcBorders>
            <w:shd w:val="clear" w:color="auto" w:fill="D6E3BC" w:themeFill="accent3" w:themeFillTint="66"/>
            <w:vAlign w:val="center"/>
          </w:tcPr>
          <w:p w:rsidR="00B52F69" w:rsidRPr="001332A6" w:rsidRDefault="00B52F69" w:rsidP="00861D39">
            <w:pPr>
              <w:jc w:val="center"/>
              <w:rPr>
                <w:rFonts w:ascii="Arial" w:hAnsi="Arial" w:cs="Arial"/>
                <w:sz w:val="18"/>
                <w:szCs w:val="18"/>
              </w:rPr>
            </w:pPr>
            <w:r w:rsidRPr="001332A6">
              <w:rPr>
                <w:rFonts w:ascii="Arial" w:hAnsi="Arial" w:cs="Arial"/>
                <w:b/>
              </w:rPr>
              <w:t>276</w:t>
            </w:r>
          </w:p>
        </w:tc>
      </w:tr>
    </w:tbl>
    <w:p w:rsidR="00B52F69" w:rsidRPr="001332A6" w:rsidRDefault="00B52F69">
      <w:pPr>
        <w:ind w:left="851"/>
        <w:rPr>
          <w:rFonts w:ascii="Arial" w:hAnsi="Arial" w:cs="Arial"/>
          <w:sz w:val="22"/>
          <w:szCs w:val="22"/>
        </w:rPr>
      </w:pPr>
    </w:p>
    <w:p w:rsidR="00BE1371" w:rsidRPr="001332A6" w:rsidRDefault="00BE1371">
      <w:pPr>
        <w:ind w:left="851"/>
        <w:rPr>
          <w:rFonts w:ascii="Arial" w:hAnsi="Arial" w:cs="Arial"/>
          <w:sz w:val="22"/>
          <w:szCs w:val="22"/>
        </w:rPr>
      </w:pPr>
    </w:p>
    <w:p w:rsidR="0033551D" w:rsidRPr="001332A6" w:rsidRDefault="0033551D" w:rsidP="0033551D">
      <w:pPr>
        <w:pStyle w:val="Odstavecseseznamem"/>
        <w:numPr>
          <w:ilvl w:val="3"/>
          <w:numId w:val="19"/>
        </w:numPr>
        <w:shd w:val="clear" w:color="auto" w:fill="DAEEF3" w:themeFill="accent5" w:themeFillTint="33"/>
        <w:ind w:left="1134" w:hanging="283"/>
        <w:rPr>
          <w:rFonts w:ascii="Arial" w:hAnsi="Arial" w:cs="Arial"/>
          <w:sz w:val="22"/>
          <w:szCs w:val="22"/>
        </w:rPr>
      </w:pPr>
      <w:r w:rsidRPr="001332A6">
        <w:rPr>
          <w:rFonts w:ascii="Arial" w:hAnsi="Arial" w:cs="Arial"/>
          <w:sz w:val="22"/>
          <w:szCs w:val="22"/>
        </w:rPr>
        <w:t xml:space="preserve">Skladby </w:t>
      </w:r>
      <w:r w:rsidR="00F51FD4" w:rsidRPr="001332A6">
        <w:rPr>
          <w:rFonts w:ascii="Arial" w:hAnsi="Arial" w:cs="Arial"/>
          <w:sz w:val="22"/>
          <w:szCs w:val="22"/>
        </w:rPr>
        <w:t xml:space="preserve">navržených </w:t>
      </w:r>
      <w:r w:rsidRPr="001332A6">
        <w:rPr>
          <w:rFonts w:ascii="Arial" w:hAnsi="Arial" w:cs="Arial"/>
          <w:sz w:val="22"/>
          <w:szCs w:val="22"/>
        </w:rPr>
        <w:t>zateplení:</w:t>
      </w:r>
    </w:p>
    <w:p w:rsidR="0033551D" w:rsidRPr="001332A6" w:rsidRDefault="0033551D" w:rsidP="0033551D">
      <w:pPr>
        <w:ind w:left="851"/>
        <w:rPr>
          <w:rFonts w:ascii="Arial" w:hAnsi="Arial" w:cs="Arial"/>
          <w:sz w:val="22"/>
          <w:szCs w:val="22"/>
        </w:rPr>
      </w:pPr>
    </w:p>
    <w:p w:rsidR="0033551D" w:rsidRPr="001332A6" w:rsidRDefault="0033551D" w:rsidP="0033551D">
      <w:pPr>
        <w:ind w:left="851"/>
        <w:rPr>
          <w:rFonts w:ascii="Arial" w:hAnsi="Arial" w:cs="Arial"/>
          <w:sz w:val="22"/>
          <w:szCs w:val="22"/>
        </w:rPr>
      </w:pPr>
      <w:r w:rsidRPr="001332A6">
        <w:rPr>
          <w:rFonts w:ascii="Arial" w:hAnsi="Arial" w:cs="Arial"/>
          <w:sz w:val="22"/>
          <w:szCs w:val="22"/>
          <w:highlight w:val="lightGray"/>
        </w:rPr>
        <w:t>F1 - Zateplení v běžné ploše</w:t>
      </w:r>
      <w:r w:rsidR="00F51FD4" w:rsidRPr="001332A6">
        <w:rPr>
          <w:rFonts w:ascii="Arial" w:hAnsi="Arial" w:cs="Arial"/>
          <w:sz w:val="22"/>
          <w:szCs w:val="22"/>
          <w:highlight w:val="lightGray"/>
        </w:rPr>
        <w:t xml:space="preserve"> – stávající a nové</w:t>
      </w:r>
      <w:r w:rsidRPr="001332A6">
        <w:rPr>
          <w:rFonts w:ascii="Arial" w:hAnsi="Arial" w:cs="Arial"/>
          <w:sz w:val="22"/>
          <w:szCs w:val="22"/>
          <w:highlight w:val="lightGray"/>
        </w:rPr>
        <w:t>,</w:t>
      </w:r>
      <w:r w:rsidRPr="001332A6">
        <w:rPr>
          <w:rFonts w:ascii="Arial" w:hAnsi="Arial" w:cs="Arial"/>
          <w:sz w:val="22"/>
          <w:szCs w:val="22"/>
        </w:rPr>
        <w:t xml:space="preserve"> </w:t>
      </w:r>
    </w:p>
    <w:p w:rsidR="0033551D" w:rsidRPr="001332A6" w:rsidRDefault="0033551D" w:rsidP="0033551D">
      <w:pPr>
        <w:ind w:left="851"/>
        <w:rPr>
          <w:rFonts w:ascii="Arial" w:hAnsi="Arial" w:cs="Arial"/>
          <w:sz w:val="22"/>
          <w:szCs w:val="22"/>
        </w:rPr>
      </w:pPr>
      <w:r w:rsidRPr="001332A6">
        <w:rPr>
          <w:rFonts w:ascii="Arial" w:hAnsi="Arial" w:cs="Arial"/>
          <w:sz w:val="22"/>
          <w:szCs w:val="22"/>
        </w:rPr>
        <w:t xml:space="preserve">expandovaný polystyren EPS-F </w:t>
      </w:r>
      <w:proofErr w:type="spellStart"/>
      <w:r w:rsidRPr="001332A6">
        <w:rPr>
          <w:rFonts w:ascii="Arial" w:hAnsi="Arial" w:cs="Arial"/>
          <w:sz w:val="22"/>
          <w:szCs w:val="22"/>
        </w:rPr>
        <w:t>tl</w:t>
      </w:r>
      <w:proofErr w:type="spellEnd"/>
      <w:r w:rsidRPr="001332A6">
        <w:rPr>
          <w:rFonts w:ascii="Arial" w:hAnsi="Arial" w:cs="Arial"/>
          <w:sz w:val="22"/>
          <w:szCs w:val="22"/>
        </w:rPr>
        <w:t>. 120 mm, skladba od nosné konstrukce pláště:</w:t>
      </w:r>
    </w:p>
    <w:p w:rsidR="0033551D" w:rsidRPr="001332A6" w:rsidRDefault="0033551D" w:rsidP="00C073D7">
      <w:pPr>
        <w:pStyle w:val="Odstavecseseznamem"/>
        <w:numPr>
          <w:ilvl w:val="0"/>
          <w:numId w:val="56"/>
        </w:numPr>
        <w:rPr>
          <w:rFonts w:ascii="Arial" w:hAnsi="Arial" w:cs="Arial"/>
          <w:sz w:val="22"/>
          <w:szCs w:val="22"/>
        </w:rPr>
      </w:pPr>
      <w:proofErr w:type="spellStart"/>
      <w:r w:rsidRPr="001332A6">
        <w:rPr>
          <w:rFonts w:ascii="Arial" w:hAnsi="Arial" w:cs="Arial"/>
          <w:sz w:val="22"/>
          <w:szCs w:val="22"/>
        </w:rPr>
        <w:t>Plynosilikátová</w:t>
      </w:r>
      <w:proofErr w:type="spellEnd"/>
      <w:r w:rsidRPr="001332A6">
        <w:rPr>
          <w:rFonts w:ascii="Arial" w:hAnsi="Arial" w:cs="Arial"/>
          <w:sz w:val="22"/>
          <w:szCs w:val="22"/>
        </w:rPr>
        <w:t xml:space="preserve"> tvarovka </w:t>
      </w:r>
      <w:proofErr w:type="spellStart"/>
      <w:r w:rsidRPr="001332A6">
        <w:rPr>
          <w:rFonts w:ascii="Arial" w:hAnsi="Arial" w:cs="Arial"/>
          <w:sz w:val="22"/>
          <w:szCs w:val="22"/>
        </w:rPr>
        <w:t>tl</w:t>
      </w:r>
      <w:proofErr w:type="spellEnd"/>
      <w:r w:rsidRPr="001332A6">
        <w:rPr>
          <w:rFonts w:ascii="Arial" w:hAnsi="Arial" w:cs="Arial"/>
          <w:sz w:val="22"/>
          <w:szCs w:val="22"/>
        </w:rPr>
        <w:t>. 300mm, P2-400,</w:t>
      </w:r>
      <w:r w:rsidR="005A16AD" w:rsidRPr="001332A6">
        <w:rPr>
          <w:rFonts w:ascii="Arial" w:hAnsi="Arial" w:cs="Arial"/>
          <w:sz w:val="22"/>
          <w:szCs w:val="22"/>
        </w:rPr>
        <w:t xml:space="preserve"> součinitel</w:t>
      </w:r>
      <w:r w:rsidRPr="001332A6">
        <w:rPr>
          <w:rFonts w:ascii="Arial" w:hAnsi="Arial" w:cs="Arial"/>
          <w:sz w:val="22"/>
          <w:szCs w:val="22"/>
        </w:rPr>
        <w:t xml:space="preserve"> tepeln</w:t>
      </w:r>
      <w:r w:rsidR="005A16AD" w:rsidRPr="001332A6">
        <w:rPr>
          <w:rFonts w:ascii="Arial" w:hAnsi="Arial" w:cs="Arial"/>
          <w:sz w:val="22"/>
          <w:szCs w:val="22"/>
        </w:rPr>
        <w:t>é</w:t>
      </w:r>
      <w:r w:rsidRPr="001332A6">
        <w:rPr>
          <w:rFonts w:ascii="Arial" w:hAnsi="Arial" w:cs="Arial"/>
          <w:sz w:val="22"/>
          <w:szCs w:val="22"/>
        </w:rPr>
        <w:t xml:space="preserve"> vodivost</w:t>
      </w:r>
      <w:r w:rsidR="005A16AD" w:rsidRPr="001332A6">
        <w:rPr>
          <w:rFonts w:ascii="Arial" w:hAnsi="Arial" w:cs="Arial"/>
          <w:sz w:val="22"/>
          <w:szCs w:val="22"/>
        </w:rPr>
        <w:t>i</w:t>
      </w:r>
      <w:r w:rsidRPr="001332A6">
        <w:rPr>
          <w:rFonts w:ascii="Arial" w:hAnsi="Arial" w:cs="Arial"/>
          <w:sz w:val="22"/>
          <w:szCs w:val="22"/>
        </w:rPr>
        <w:t xml:space="preserve"> </w:t>
      </w:r>
      <w:r w:rsidR="005A16AD" w:rsidRPr="001332A6">
        <w:rPr>
          <w:rFonts w:ascii="Arial" w:hAnsi="Arial" w:cs="Arial"/>
          <w:sz w:val="22"/>
          <w:szCs w:val="22"/>
        </w:rPr>
        <w:t xml:space="preserve">0,1 </w:t>
      </w:r>
      <w:proofErr w:type="gramStart"/>
      <w:r w:rsidR="005A16AD" w:rsidRPr="001332A6">
        <w:rPr>
          <w:rFonts w:ascii="Arial" w:hAnsi="Arial" w:cs="Arial"/>
          <w:sz w:val="22"/>
          <w:szCs w:val="22"/>
        </w:rPr>
        <w:t>W/</w:t>
      </w:r>
      <w:proofErr w:type="spellStart"/>
      <w:r w:rsidR="005A16AD" w:rsidRPr="001332A6">
        <w:rPr>
          <w:rFonts w:ascii="Arial" w:hAnsi="Arial" w:cs="Arial"/>
          <w:sz w:val="22"/>
          <w:szCs w:val="22"/>
        </w:rPr>
        <w:t>mK</w:t>
      </w:r>
      <w:proofErr w:type="spellEnd"/>
      <w:r w:rsidR="005A16AD" w:rsidRPr="001332A6">
        <w:rPr>
          <w:rFonts w:ascii="Arial" w:hAnsi="Arial" w:cs="Arial"/>
          <w:sz w:val="22"/>
          <w:szCs w:val="22"/>
        </w:rPr>
        <w:t>,  REI</w:t>
      </w:r>
      <w:proofErr w:type="gramEnd"/>
      <w:r w:rsidR="005A16AD" w:rsidRPr="001332A6">
        <w:rPr>
          <w:rFonts w:ascii="Arial" w:hAnsi="Arial" w:cs="Arial"/>
          <w:sz w:val="22"/>
          <w:szCs w:val="22"/>
        </w:rPr>
        <w:t xml:space="preserve"> 180, </w:t>
      </w:r>
      <w:proofErr w:type="spellStart"/>
      <w:r w:rsidR="005A16AD" w:rsidRPr="001332A6">
        <w:rPr>
          <w:rFonts w:ascii="Arial" w:hAnsi="Arial" w:cs="Arial"/>
          <w:sz w:val="22"/>
          <w:szCs w:val="22"/>
        </w:rPr>
        <w:t>Rw</w:t>
      </w:r>
      <w:proofErr w:type="spellEnd"/>
      <w:r w:rsidR="005A16AD" w:rsidRPr="001332A6">
        <w:rPr>
          <w:rFonts w:ascii="Arial" w:hAnsi="Arial" w:cs="Arial"/>
          <w:sz w:val="22"/>
          <w:szCs w:val="22"/>
        </w:rPr>
        <w:t xml:space="preserve"> = 46 dB</w:t>
      </w:r>
    </w:p>
    <w:p w:rsidR="0033551D" w:rsidRPr="001332A6" w:rsidRDefault="0033551D" w:rsidP="00C073D7">
      <w:pPr>
        <w:pStyle w:val="Odstavecseseznamem"/>
        <w:numPr>
          <w:ilvl w:val="0"/>
          <w:numId w:val="56"/>
        </w:numPr>
        <w:rPr>
          <w:rFonts w:ascii="Arial" w:hAnsi="Arial" w:cs="Arial"/>
          <w:sz w:val="22"/>
          <w:szCs w:val="22"/>
        </w:rPr>
      </w:pPr>
      <w:r w:rsidRPr="001332A6">
        <w:rPr>
          <w:rFonts w:ascii="Arial" w:hAnsi="Arial" w:cs="Arial"/>
          <w:sz w:val="22"/>
          <w:szCs w:val="22"/>
        </w:rPr>
        <w:t xml:space="preserve">lepící </w:t>
      </w:r>
      <w:proofErr w:type="spellStart"/>
      <w:r w:rsidRPr="001332A6">
        <w:rPr>
          <w:rFonts w:ascii="Arial" w:hAnsi="Arial" w:cs="Arial"/>
          <w:sz w:val="22"/>
          <w:szCs w:val="22"/>
        </w:rPr>
        <w:t>stěrková</w:t>
      </w:r>
      <w:proofErr w:type="spellEnd"/>
      <w:r w:rsidRPr="001332A6">
        <w:rPr>
          <w:rFonts w:ascii="Arial" w:hAnsi="Arial" w:cs="Arial"/>
          <w:sz w:val="22"/>
          <w:szCs w:val="22"/>
        </w:rPr>
        <w:t xml:space="preserve"> hmota</w:t>
      </w:r>
    </w:p>
    <w:p w:rsidR="0033551D" w:rsidRPr="001332A6" w:rsidRDefault="0033551D" w:rsidP="00C073D7">
      <w:pPr>
        <w:pStyle w:val="Odstavecseseznamem"/>
        <w:numPr>
          <w:ilvl w:val="0"/>
          <w:numId w:val="56"/>
        </w:numPr>
        <w:rPr>
          <w:rFonts w:ascii="Arial" w:hAnsi="Arial" w:cs="Arial"/>
          <w:sz w:val="22"/>
          <w:szCs w:val="22"/>
        </w:rPr>
      </w:pPr>
      <w:r w:rsidRPr="001332A6">
        <w:rPr>
          <w:rFonts w:ascii="Arial" w:hAnsi="Arial" w:cs="Arial"/>
          <w:sz w:val="22"/>
          <w:szCs w:val="22"/>
        </w:rPr>
        <w:t xml:space="preserve">desky EPS-F </w:t>
      </w:r>
      <w:proofErr w:type="spellStart"/>
      <w:r w:rsidRPr="001332A6">
        <w:rPr>
          <w:rFonts w:ascii="Arial" w:hAnsi="Arial" w:cs="Arial"/>
          <w:sz w:val="22"/>
          <w:szCs w:val="22"/>
        </w:rPr>
        <w:t>tl</w:t>
      </w:r>
      <w:proofErr w:type="spellEnd"/>
      <w:r w:rsidRPr="001332A6">
        <w:rPr>
          <w:rFonts w:ascii="Arial" w:hAnsi="Arial" w:cs="Arial"/>
          <w:sz w:val="22"/>
          <w:szCs w:val="22"/>
        </w:rPr>
        <w:t xml:space="preserve">. 120 mm mechanicky kotvené, lambda </w:t>
      </w:r>
      <w:proofErr w:type="spellStart"/>
      <w:r w:rsidRPr="001332A6">
        <w:rPr>
          <w:rFonts w:ascii="Arial" w:hAnsi="Arial" w:cs="Arial"/>
          <w:sz w:val="22"/>
          <w:szCs w:val="22"/>
        </w:rPr>
        <w:t>char</w:t>
      </w:r>
      <w:proofErr w:type="spellEnd"/>
      <w:r w:rsidRPr="001332A6">
        <w:rPr>
          <w:rFonts w:ascii="Arial" w:hAnsi="Arial" w:cs="Arial"/>
          <w:sz w:val="22"/>
          <w:szCs w:val="22"/>
        </w:rPr>
        <w:t>. 0,035</w:t>
      </w:r>
      <w:r w:rsidRPr="001332A6">
        <w:rPr>
          <w:rFonts w:ascii="Arial" w:hAnsi="Arial" w:cs="Arial"/>
          <w:sz w:val="22"/>
        </w:rPr>
        <w:t xml:space="preserve"> W/(</w:t>
      </w:r>
      <w:proofErr w:type="spellStart"/>
      <w:r w:rsidRPr="001332A6">
        <w:rPr>
          <w:rFonts w:ascii="Arial" w:hAnsi="Arial" w:cs="Arial"/>
          <w:sz w:val="22"/>
        </w:rPr>
        <w:t>mK</w:t>
      </w:r>
      <w:proofErr w:type="spellEnd"/>
      <w:r w:rsidRPr="001332A6">
        <w:rPr>
          <w:rFonts w:ascii="Arial" w:hAnsi="Arial" w:cs="Arial"/>
          <w:sz w:val="22"/>
        </w:rPr>
        <w:t xml:space="preserve">), lambda </w:t>
      </w:r>
      <w:proofErr w:type="spellStart"/>
      <w:r w:rsidRPr="001332A6">
        <w:rPr>
          <w:rFonts w:ascii="Arial" w:hAnsi="Arial" w:cs="Arial"/>
          <w:sz w:val="22"/>
        </w:rPr>
        <w:t>výp</w:t>
      </w:r>
      <w:proofErr w:type="spellEnd"/>
      <w:r w:rsidRPr="001332A6">
        <w:rPr>
          <w:rFonts w:ascii="Arial" w:hAnsi="Arial" w:cs="Arial"/>
          <w:sz w:val="22"/>
        </w:rPr>
        <w:t>. 0,038 W/(</w:t>
      </w:r>
      <w:proofErr w:type="spellStart"/>
      <w:r w:rsidRPr="001332A6">
        <w:rPr>
          <w:rFonts w:ascii="Arial" w:hAnsi="Arial" w:cs="Arial"/>
          <w:sz w:val="22"/>
        </w:rPr>
        <w:t>mK</w:t>
      </w:r>
      <w:proofErr w:type="spellEnd"/>
      <w:r w:rsidRPr="001332A6">
        <w:rPr>
          <w:rFonts w:ascii="Arial" w:hAnsi="Arial" w:cs="Arial"/>
          <w:sz w:val="22"/>
        </w:rPr>
        <w:t>)</w:t>
      </w:r>
    </w:p>
    <w:p w:rsidR="0033551D" w:rsidRPr="001332A6" w:rsidRDefault="0033551D" w:rsidP="00C073D7">
      <w:pPr>
        <w:pStyle w:val="Odstavecseseznamem"/>
        <w:numPr>
          <w:ilvl w:val="0"/>
          <w:numId w:val="56"/>
        </w:numPr>
        <w:rPr>
          <w:rFonts w:ascii="Arial" w:hAnsi="Arial" w:cs="Arial"/>
          <w:sz w:val="22"/>
          <w:szCs w:val="22"/>
        </w:rPr>
      </w:pPr>
      <w:r w:rsidRPr="001332A6">
        <w:rPr>
          <w:rFonts w:ascii="Arial" w:hAnsi="Arial" w:cs="Arial"/>
          <w:sz w:val="22"/>
          <w:szCs w:val="22"/>
        </w:rPr>
        <w:t xml:space="preserve">lepící </w:t>
      </w:r>
      <w:proofErr w:type="spellStart"/>
      <w:r w:rsidRPr="001332A6">
        <w:rPr>
          <w:rFonts w:ascii="Arial" w:hAnsi="Arial" w:cs="Arial"/>
          <w:sz w:val="22"/>
          <w:szCs w:val="22"/>
        </w:rPr>
        <w:t>stěrková</w:t>
      </w:r>
      <w:proofErr w:type="spellEnd"/>
      <w:r w:rsidRPr="001332A6">
        <w:rPr>
          <w:rFonts w:ascii="Arial" w:hAnsi="Arial" w:cs="Arial"/>
          <w:sz w:val="22"/>
          <w:szCs w:val="22"/>
        </w:rPr>
        <w:t xml:space="preserve"> hmota</w:t>
      </w:r>
    </w:p>
    <w:p w:rsidR="0033551D" w:rsidRPr="001332A6" w:rsidRDefault="0033551D" w:rsidP="00C073D7">
      <w:pPr>
        <w:pStyle w:val="Odstavecseseznamem"/>
        <w:numPr>
          <w:ilvl w:val="0"/>
          <w:numId w:val="56"/>
        </w:numPr>
        <w:rPr>
          <w:rFonts w:ascii="Arial" w:hAnsi="Arial" w:cs="Arial"/>
          <w:sz w:val="22"/>
          <w:szCs w:val="22"/>
        </w:rPr>
      </w:pPr>
      <w:r w:rsidRPr="001332A6">
        <w:rPr>
          <w:rFonts w:ascii="Arial" w:hAnsi="Arial" w:cs="Arial"/>
          <w:sz w:val="22"/>
          <w:szCs w:val="22"/>
        </w:rPr>
        <w:t xml:space="preserve">armovací </w:t>
      </w:r>
      <w:proofErr w:type="spellStart"/>
      <w:r w:rsidRPr="001332A6">
        <w:rPr>
          <w:rFonts w:ascii="Arial" w:hAnsi="Arial" w:cs="Arial"/>
          <w:sz w:val="22"/>
          <w:szCs w:val="22"/>
        </w:rPr>
        <w:t>sklotextilní</w:t>
      </w:r>
      <w:proofErr w:type="spellEnd"/>
      <w:r w:rsidRPr="001332A6">
        <w:rPr>
          <w:rFonts w:ascii="Arial" w:hAnsi="Arial" w:cs="Arial"/>
          <w:sz w:val="22"/>
          <w:szCs w:val="22"/>
        </w:rPr>
        <w:t xml:space="preserve"> síťovina</w:t>
      </w:r>
    </w:p>
    <w:p w:rsidR="0033551D" w:rsidRPr="001332A6" w:rsidRDefault="0033551D" w:rsidP="00C073D7">
      <w:pPr>
        <w:pStyle w:val="Odstavecseseznamem"/>
        <w:numPr>
          <w:ilvl w:val="0"/>
          <w:numId w:val="56"/>
        </w:numPr>
        <w:rPr>
          <w:rFonts w:ascii="Arial" w:hAnsi="Arial" w:cs="Arial"/>
          <w:sz w:val="22"/>
          <w:szCs w:val="22"/>
        </w:rPr>
      </w:pPr>
      <w:r w:rsidRPr="001332A6">
        <w:rPr>
          <w:rFonts w:ascii="Arial" w:hAnsi="Arial" w:cs="Arial"/>
          <w:sz w:val="22"/>
          <w:szCs w:val="22"/>
        </w:rPr>
        <w:t xml:space="preserve">lepící </w:t>
      </w:r>
      <w:proofErr w:type="spellStart"/>
      <w:r w:rsidRPr="001332A6">
        <w:rPr>
          <w:rFonts w:ascii="Arial" w:hAnsi="Arial" w:cs="Arial"/>
          <w:sz w:val="22"/>
          <w:szCs w:val="22"/>
        </w:rPr>
        <w:t>stěrková</w:t>
      </w:r>
      <w:proofErr w:type="spellEnd"/>
      <w:r w:rsidRPr="001332A6">
        <w:rPr>
          <w:rFonts w:ascii="Arial" w:hAnsi="Arial" w:cs="Arial"/>
          <w:sz w:val="22"/>
          <w:szCs w:val="22"/>
        </w:rPr>
        <w:t xml:space="preserve"> hmota</w:t>
      </w:r>
    </w:p>
    <w:p w:rsidR="0033551D" w:rsidRPr="001332A6" w:rsidRDefault="0033551D" w:rsidP="00C073D7">
      <w:pPr>
        <w:pStyle w:val="Odstavecseseznamem"/>
        <w:numPr>
          <w:ilvl w:val="0"/>
          <w:numId w:val="56"/>
        </w:numPr>
        <w:rPr>
          <w:rFonts w:ascii="Arial" w:hAnsi="Arial" w:cs="Arial"/>
          <w:sz w:val="22"/>
          <w:szCs w:val="22"/>
        </w:rPr>
      </w:pPr>
      <w:r w:rsidRPr="001332A6">
        <w:rPr>
          <w:rFonts w:ascii="Arial" w:hAnsi="Arial" w:cs="Arial"/>
          <w:sz w:val="22"/>
          <w:szCs w:val="22"/>
        </w:rPr>
        <w:t>podkladní penetrační nátěr</w:t>
      </w:r>
    </w:p>
    <w:p w:rsidR="0033551D" w:rsidRPr="001332A6" w:rsidRDefault="0033551D" w:rsidP="00C073D7">
      <w:pPr>
        <w:pStyle w:val="Odstavecseseznamem"/>
        <w:numPr>
          <w:ilvl w:val="0"/>
          <w:numId w:val="56"/>
        </w:numPr>
        <w:rPr>
          <w:rFonts w:ascii="Arial" w:hAnsi="Arial" w:cs="Arial"/>
          <w:sz w:val="22"/>
          <w:szCs w:val="22"/>
        </w:rPr>
      </w:pPr>
      <w:r w:rsidRPr="001332A6">
        <w:rPr>
          <w:rFonts w:ascii="Arial" w:hAnsi="Arial" w:cs="Arial"/>
          <w:sz w:val="22"/>
          <w:szCs w:val="22"/>
        </w:rPr>
        <w:t>jemnozrnná silikátová omítka, probarvená</w:t>
      </w:r>
    </w:p>
    <w:p w:rsidR="00BE553D" w:rsidRPr="001332A6" w:rsidRDefault="00BE553D" w:rsidP="00BE553D">
      <w:pPr>
        <w:ind w:left="851"/>
        <w:rPr>
          <w:rFonts w:ascii="Arial" w:hAnsi="Arial" w:cs="Arial"/>
          <w:sz w:val="22"/>
          <w:szCs w:val="22"/>
        </w:rPr>
      </w:pPr>
      <w:r w:rsidRPr="001332A6">
        <w:rPr>
          <w:rFonts w:ascii="Arial" w:hAnsi="Arial" w:cs="Arial"/>
          <w:sz w:val="22"/>
          <w:szCs w:val="22"/>
        </w:rPr>
        <w:t xml:space="preserve">Varianta zateplení F1a je stejná, pouze se zateplání provede na stávající podklad – zdivo. </w:t>
      </w:r>
    </w:p>
    <w:p w:rsidR="0033551D" w:rsidRPr="001332A6" w:rsidRDefault="0033551D" w:rsidP="0033551D">
      <w:pPr>
        <w:ind w:left="851"/>
        <w:rPr>
          <w:rFonts w:ascii="Arial" w:hAnsi="Arial" w:cs="Arial"/>
          <w:sz w:val="22"/>
          <w:szCs w:val="22"/>
        </w:rPr>
      </w:pPr>
      <w:r w:rsidRPr="001332A6">
        <w:rPr>
          <w:rFonts w:ascii="Arial" w:hAnsi="Arial" w:cs="Arial"/>
          <w:sz w:val="22"/>
          <w:szCs w:val="22"/>
        </w:rPr>
        <w:t xml:space="preserve">V exponovaných fasádách je v úrovni přízemí provedena zvýšená mechanická odolnost – 2x armovací </w:t>
      </w:r>
      <w:proofErr w:type="spellStart"/>
      <w:r w:rsidRPr="001332A6">
        <w:rPr>
          <w:rFonts w:ascii="Arial" w:hAnsi="Arial" w:cs="Arial"/>
          <w:sz w:val="22"/>
          <w:szCs w:val="22"/>
        </w:rPr>
        <w:t>sklotextilní</w:t>
      </w:r>
      <w:proofErr w:type="spellEnd"/>
      <w:r w:rsidRPr="001332A6">
        <w:rPr>
          <w:rFonts w:ascii="Arial" w:hAnsi="Arial" w:cs="Arial"/>
          <w:sz w:val="22"/>
          <w:szCs w:val="22"/>
        </w:rPr>
        <w:t xml:space="preserve"> síťovina.</w:t>
      </w:r>
    </w:p>
    <w:p w:rsidR="0033551D" w:rsidRPr="001332A6" w:rsidRDefault="0033551D" w:rsidP="0033551D">
      <w:pPr>
        <w:ind w:left="851"/>
        <w:rPr>
          <w:rFonts w:ascii="Arial" w:hAnsi="Arial" w:cs="Arial"/>
          <w:sz w:val="22"/>
          <w:szCs w:val="22"/>
        </w:rPr>
      </w:pPr>
    </w:p>
    <w:p w:rsidR="0033551D" w:rsidRPr="001332A6" w:rsidRDefault="0033551D" w:rsidP="0033551D">
      <w:pPr>
        <w:ind w:left="851"/>
        <w:rPr>
          <w:rFonts w:ascii="Arial" w:hAnsi="Arial" w:cs="Arial"/>
          <w:sz w:val="22"/>
          <w:szCs w:val="22"/>
        </w:rPr>
      </w:pPr>
      <w:r w:rsidRPr="001332A6">
        <w:rPr>
          <w:rFonts w:ascii="Arial" w:hAnsi="Arial" w:cs="Arial"/>
          <w:sz w:val="22"/>
          <w:szCs w:val="22"/>
          <w:highlight w:val="lightGray"/>
        </w:rPr>
        <w:t>F2 - Zateplení v místě zapuštěných částí fasády</w:t>
      </w:r>
      <w:r w:rsidR="00F51FD4" w:rsidRPr="001332A6">
        <w:rPr>
          <w:rFonts w:ascii="Arial" w:hAnsi="Arial" w:cs="Arial"/>
          <w:sz w:val="22"/>
          <w:szCs w:val="22"/>
          <w:highlight w:val="lightGray"/>
        </w:rPr>
        <w:t xml:space="preserve"> – stávající a nové</w:t>
      </w:r>
      <w:r w:rsidRPr="001332A6">
        <w:rPr>
          <w:rFonts w:ascii="Arial" w:hAnsi="Arial" w:cs="Arial"/>
          <w:sz w:val="22"/>
          <w:szCs w:val="22"/>
          <w:highlight w:val="lightGray"/>
        </w:rPr>
        <w:t>,</w:t>
      </w:r>
      <w:r w:rsidRPr="001332A6">
        <w:rPr>
          <w:rFonts w:ascii="Arial" w:hAnsi="Arial" w:cs="Arial"/>
          <w:sz w:val="22"/>
          <w:szCs w:val="22"/>
        </w:rPr>
        <w:t xml:space="preserve"> </w:t>
      </w:r>
    </w:p>
    <w:p w:rsidR="0033551D" w:rsidRPr="001332A6" w:rsidRDefault="005A16AD" w:rsidP="0033551D">
      <w:pPr>
        <w:ind w:left="851"/>
        <w:rPr>
          <w:rFonts w:ascii="Arial" w:hAnsi="Arial" w:cs="Arial"/>
          <w:sz w:val="22"/>
          <w:szCs w:val="22"/>
        </w:rPr>
      </w:pPr>
      <w:r w:rsidRPr="001332A6">
        <w:rPr>
          <w:rFonts w:ascii="Arial" w:hAnsi="Arial" w:cs="Arial"/>
          <w:sz w:val="22"/>
          <w:szCs w:val="22"/>
        </w:rPr>
        <w:t xml:space="preserve">Minerální vlna s podélnými vlákny </w:t>
      </w:r>
      <w:proofErr w:type="spellStart"/>
      <w:r w:rsidR="0033551D" w:rsidRPr="001332A6">
        <w:rPr>
          <w:rFonts w:ascii="Arial" w:hAnsi="Arial" w:cs="Arial"/>
          <w:sz w:val="22"/>
          <w:szCs w:val="22"/>
        </w:rPr>
        <w:t>tl</w:t>
      </w:r>
      <w:proofErr w:type="spellEnd"/>
      <w:r w:rsidR="0033551D" w:rsidRPr="001332A6">
        <w:rPr>
          <w:rFonts w:ascii="Arial" w:hAnsi="Arial" w:cs="Arial"/>
          <w:sz w:val="22"/>
          <w:szCs w:val="22"/>
        </w:rPr>
        <w:t>. 120 mm, skladba od nosné konstrukce pláště:</w:t>
      </w:r>
    </w:p>
    <w:p w:rsidR="005A16AD" w:rsidRPr="001332A6" w:rsidRDefault="005A16AD" w:rsidP="00C073D7">
      <w:pPr>
        <w:pStyle w:val="Odstavecseseznamem"/>
        <w:numPr>
          <w:ilvl w:val="0"/>
          <w:numId w:val="56"/>
        </w:numPr>
        <w:rPr>
          <w:rFonts w:ascii="Arial" w:hAnsi="Arial" w:cs="Arial"/>
          <w:sz w:val="22"/>
          <w:szCs w:val="22"/>
        </w:rPr>
      </w:pPr>
      <w:proofErr w:type="spellStart"/>
      <w:r w:rsidRPr="001332A6">
        <w:rPr>
          <w:rFonts w:ascii="Arial" w:hAnsi="Arial" w:cs="Arial"/>
          <w:sz w:val="22"/>
          <w:szCs w:val="22"/>
        </w:rPr>
        <w:t>Plynosilikátová</w:t>
      </w:r>
      <w:proofErr w:type="spellEnd"/>
      <w:r w:rsidRPr="001332A6">
        <w:rPr>
          <w:rFonts w:ascii="Arial" w:hAnsi="Arial" w:cs="Arial"/>
          <w:sz w:val="22"/>
          <w:szCs w:val="22"/>
        </w:rPr>
        <w:t xml:space="preserve"> tvarovka </w:t>
      </w:r>
      <w:proofErr w:type="spellStart"/>
      <w:r w:rsidRPr="001332A6">
        <w:rPr>
          <w:rFonts w:ascii="Arial" w:hAnsi="Arial" w:cs="Arial"/>
          <w:sz w:val="22"/>
          <w:szCs w:val="22"/>
        </w:rPr>
        <w:t>tl</w:t>
      </w:r>
      <w:proofErr w:type="spellEnd"/>
      <w:r w:rsidRPr="001332A6">
        <w:rPr>
          <w:rFonts w:ascii="Arial" w:hAnsi="Arial" w:cs="Arial"/>
          <w:sz w:val="22"/>
          <w:szCs w:val="22"/>
        </w:rPr>
        <w:t xml:space="preserve">. 300mm, P2-400, součinitel tepelné vodivosti 0,1 </w:t>
      </w:r>
      <w:proofErr w:type="gramStart"/>
      <w:r w:rsidRPr="001332A6">
        <w:rPr>
          <w:rFonts w:ascii="Arial" w:hAnsi="Arial" w:cs="Arial"/>
          <w:sz w:val="22"/>
          <w:szCs w:val="22"/>
        </w:rPr>
        <w:t>W/</w:t>
      </w:r>
      <w:proofErr w:type="spellStart"/>
      <w:r w:rsidRPr="001332A6">
        <w:rPr>
          <w:rFonts w:ascii="Arial" w:hAnsi="Arial" w:cs="Arial"/>
          <w:sz w:val="22"/>
          <w:szCs w:val="22"/>
        </w:rPr>
        <w:t>mK</w:t>
      </w:r>
      <w:proofErr w:type="spellEnd"/>
      <w:r w:rsidRPr="001332A6">
        <w:rPr>
          <w:rFonts w:ascii="Arial" w:hAnsi="Arial" w:cs="Arial"/>
          <w:sz w:val="22"/>
          <w:szCs w:val="22"/>
        </w:rPr>
        <w:t>,  REI</w:t>
      </w:r>
      <w:proofErr w:type="gramEnd"/>
      <w:r w:rsidRPr="001332A6">
        <w:rPr>
          <w:rFonts w:ascii="Arial" w:hAnsi="Arial" w:cs="Arial"/>
          <w:sz w:val="22"/>
          <w:szCs w:val="22"/>
        </w:rPr>
        <w:t xml:space="preserve"> 180, </w:t>
      </w:r>
      <w:proofErr w:type="spellStart"/>
      <w:r w:rsidRPr="001332A6">
        <w:rPr>
          <w:rFonts w:ascii="Arial" w:hAnsi="Arial" w:cs="Arial"/>
          <w:sz w:val="22"/>
          <w:szCs w:val="22"/>
        </w:rPr>
        <w:t>Rw</w:t>
      </w:r>
      <w:proofErr w:type="spellEnd"/>
      <w:r w:rsidRPr="001332A6">
        <w:rPr>
          <w:rFonts w:ascii="Arial" w:hAnsi="Arial" w:cs="Arial"/>
          <w:sz w:val="22"/>
          <w:szCs w:val="22"/>
        </w:rPr>
        <w:t xml:space="preserve"> = 46 dB</w:t>
      </w:r>
    </w:p>
    <w:p w:rsidR="0033551D" w:rsidRPr="001332A6" w:rsidRDefault="0033551D" w:rsidP="00C073D7">
      <w:pPr>
        <w:pStyle w:val="Odstavecseseznamem"/>
        <w:numPr>
          <w:ilvl w:val="0"/>
          <w:numId w:val="56"/>
        </w:numPr>
        <w:rPr>
          <w:rFonts w:ascii="Arial" w:hAnsi="Arial" w:cs="Arial"/>
          <w:sz w:val="22"/>
          <w:szCs w:val="22"/>
        </w:rPr>
      </w:pPr>
      <w:r w:rsidRPr="001332A6">
        <w:rPr>
          <w:rFonts w:ascii="Arial" w:hAnsi="Arial" w:cs="Arial"/>
          <w:sz w:val="22"/>
          <w:szCs w:val="22"/>
        </w:rPr>
        <w:t xml:space="preserve">lepící </w:t>
      </w:r>
      <w:proofErr w:type="spellStart"/>
      <w:r w:rsidRPr="001332A6">
        <w:rPr>
          <w:rFonts w:ascii="Arial" w:hAnsi="Arial" w:cs="Arial"/>
          <w:sz w:val="22"/>
          <w:szCs w:val="22"/>
        </w:rPr>
        <w:t>stěrková</w:t>
      </w:r>
      <w:proofErr w:type="spellEnd"/>
      <w:r w:rsidRPr="001332A6">
        <w:rPr>
          <w:rFonts w:ascii="Arial" w:hAnsi="Arial" w:cs="Arial"/>
          <w:sz w:val="22"/>
          <w:szCs w:val="22"/>
        </w:rPr>
        <w:t xml:space="preserve"> hmota</w:t>
      </w:r>
    </w:p>
    <w:p w:rsidR="005A16AD" w:rsidRPr="001332A6" w:rsidRDefault="005A16AD" w:rsidP="00C073D7">
      <w:pPr>
        <w:pStyle w:val="Odstavecseseznamem"/>
        <w:numPr>
          <w:ilvl w:val="0"/>
          <w:numId w:val="56"/>
        </w:numPr>
        <w:rPr>
          <w:rFonts w:ascii="Arial" w:hAnsi="Arial" w:cs="Arial"/>
          <w:sz w:val="22"/>
          <w:szCs w:val="22"/>
        </w:rPr>
      </w:pPr>
      <w:r w:rsidRPr="001332A6">
        <w:rPr>
          <w:rFonts w:ascii="Arial" w:hAnsi="Arial" w:cs="Arial"/>
          <w:sz w:val="22"/>
          <w:szCs w:val="22"/>
        </w:rPr>
        <w:t xml:space="preserve">Minerální vlna s podélnými vlákny </w:t>
      </w:r>
      <w:proofErr w:type="spellStart"/>
      <w:r w:rsidRPr="001332A6">
        <w:rPr>
          <w:rFonts w:ascii="Arial" w:hAnsi="Arial" w:cs="Arial"/>
          <w:sz w:val="22"/>
          <w:szCs w:val="22"/>
        </w:rPr>
        <w:t>tl</w:t>
      </w:r>
      <w:proofErr w:type="spellEnd"/>
      <w:r w:rsidRPr="001332A6">
        <w:rPr>
          <w:rFonts w:ascii="Arial" w:hAnsi="Arial" w:cs="Arial"/>
          <w:sz w:val="22"/>
          <w:szCs w:val="22"/>
        </w:rPr>
        <w:t>. 120 mm, λ = 0,036 W/</w:t>
      </w:r>
      <w:proofErr w:type="spellStart"/>
      <w:r w:rsidRPr="001332A6">
        <w:rPr>
          <w:rFonts w:ascii="Arial" w:hAnsi="Arial" w:cs="Arial"/>
          <w:sz w:val="22"/>
          <w:szCs w:val="22"/>
        </w:rPr>
        <w:t>Mk</w:t>
      </w:r>
      <w:proofErr w:type="spellEnd"/>
      <w:r w:rsidRPr="001332A6">
        <w:rPr>
          <w:rFonts w:ascii="Arial" w:hAnsi="Arial" w:cs="Arial"/>
          <w:sz w:val="22"/>
          <w:szCs w:val="22"/>
        </w:rPr>
        <w:t xml:space="preserve"> (deklarovaná hodnota) + kotvení - hmoždinky, třída reakce na oheň A1/ A2</w:t>
      </w:r>
    </w:p>
    <w:p w:rsidR="0033551D" w:rsidRPr="001332A6" w:rsidRDefault="0033551D" w:rsidP="00C073D7">
      <w:pPr>
        <w:pStyle w:val="Odstavecseseznamem"/>
        <w:numPr>
          <w:ilvl w:val="0"/>
          <w:numId w:val="56"/>
        </w:numPr>
        <w:rPr>
          <w:rFonts w:ascii="Arial" w:hAnsi="Arial" w:cs="Arial"/>
          <w:sz w:val="22"/>
          <w:szCs w:val="22"/>
        </w:rPr>
      </w:pPr>
      <w:r w:rsidRPr="001332A6">
        <w:rPr>
          <w:rFonts w:ascii="Arial" w:hAnsi="Arial" w:cs="Arial"/>
          <w:sz w:val="22"/>
          <w:szCs w:val="22"/>
        </w:rPr>
        <w:t xml:space="preserve">lepící </w:t>
      </w:r>
      <w:proofErr w:type="spellStart"/>
      <w:r w:rsidRPr="001332A6">
        <w:rPr>
          <w:rFonts w:ascii="Arial" w:hAnsi="Arial" w:cs="Arial"/>
          <w:sz w:val="22"/>
          <w:szCs w:val="22"/>
        </w:rPr>
        <w:t>stěrková</w:t>
      </w:r>
      <w:proofErr w:type="spellEnd"/>
      <w:r w:rsidRPr="001332A6">
        <w:rPr>
          <w:rFonts w:ascii="Arial" w:hAnsi="Arial" w:cs="Arial"/>
          <w:sz w:val="22"/>
          <w:szCs w:val="22"/>
        </w:rPr>
        <w:t xml:space="preserve"> hmota</w:t>
      </w:r>
    </w:p>
    <w:p w:rsidR="005A16AD" w:rsidRPr="001332A6" w:rsidRDefault="005A16AD" w:rsidP="00C073D7">
      <w:pPr>
        <w:pStyle w:val="Odstavecseseznamem"/>
        <w:numPr>
          <w:ilvl w:val="0"/>
          <w:numId w:val="56"/>
        </w:numPr>
        <w:rPr>
          <w:rFonts w:ascii="Arial" w:hAnsi="Arial" w:cs="Arial"/>
          <w:sz w:val="22"/>
          <w:szCs w:val="22"/>
        </w:rPr>
      </w:pPr>
      <w:r w:rsidRPr="001332A6">
        <w:rPr>
          <w:rFonts w:ascii="Arial" w:hAnsi="Arial" w:cs="Arial"/>
          <w:sz w:val="22"/>
          <w:szCs w:val="22"/>
        </w:rPr>
        <w:t xml:space="preserve">armovací </w:t>
      </w:r>
      <w:proofErr w:type="spellStart"/>
      <w:r w:rsidRPr="001332A6">
        <w:rPr>
          <w:rFonts w:ascii="Arial" w:hAnsi="Arial" w:cs="Arial"/>
          <w:sz w:val="22"/>
          <w:szCs w:val="22"/>
        </w:rPr>
        <w:t>sklotextilní</w:t>
      </w:r>
      <w:proofErr w:type="spellEnd"/>
      <w:r w:rsidRPr="001332A6">
        <w:rPr>
          <w:rFonts w:ascii="Arial" w:hAnsi="Arial" w:cs="Arial"/>
          <w:sz w:val="22"/>
          <w:szCs w:val="22"/>
        </w:rPr>
        <w:t xml:space="preserve"> síťovina</w:t>
      </w:r>
    </w:p>
    <w:p w:rsidR="005A16AD" w:rsidRPr="001332A6" w:rsidRDefault="005A16AD" w:rsidP="00C073D7">
      <w:pPr>
        <w:pStyle w:val="Odstavecseseznamem"/>
        <w:numPr>
          <w:ilvl w:val="0"/>
          <w:numId w:val="56"/>
        </w:numPr>
        <w:rPr>
          <w:rFonts w:ascii="Arial" w:hAnsi="Arial" w:cs="Arial"/>
          <w:sz w:val="22"/>
          <w:szCs w:val="22"/>
        </w:rPr>
      </w:pPr>
      <w:r w:rsidRPr="001332A6">
        <w:rPr>
          <w:rFonts w:ascii="Arial" w:hAnsi="Arial" w:cs="Arial"/>
          <w:sz w:val="22"/>
          <w:szCs w:val="22"/>
        </w:rPr>
        <w:lastRenderedPageBreak/>
        <w:t xml:space="preserve">lepící </w:t>
      </w:r>
      <w:proofErr w:type="spellStart"/>
      <w:r w:rsidRPr="001332A6">
        <w:rPr>
          <w:rFonts w:ascii="Arial" w:hAnsi="Arial" w:cs="Arial"/>
          <w:sz w:val="22"/>
          <w:szCs w:val="22"/>
        </w:rPr>
        <w:t>stěrková</w:t>
      </w:r>
      <w:proofErr w:type="spellEnd"/>
      <w:r w:rsidRPr="001332A6">
        <w:rPr>
          <w:rFonts w:ascii="Arial" w:hAnsi="Arial" w:cs="Arial"/>
          <w:sz w:val="22"/>
          <w:szCs w:val="22"/>
        </w:rPr>
        <w:t xml:space="preserve"> hmota</w:t>
      </w:r>
    </w:p>
    <w:p w:rsidR="0033551D" w:rsidRPr="001332A6" w:rsidRDefault="0033551D" w:rsidP="00C073D7">
      <w:pPr>
        <w:pStyle w:val="Odstavecseseznamem"/>
        <w:numPr>
          <w:ilvl w:val="0"/>
          <w:numId w:val="56"/>
        </w:numPr>
        <w:rPr>
          <w:rFonts w:ascii="Arial" w:hAnsi="Arial" w:cs="Arial"/>
          <w:sz w:val="22"/>
          <w:szCs w:val="22"/>
        </w:rPr>
      </w:pPr>
      <w:r w:rsidRPr="001332A6">
        <w:rPr>
          <w:rFonts w:ascii="Arial" w:hAnsi="Arial" w:cs="Arial"/>
          <w:sz w:val="22"/>
          <w:szCs w:val="22"/>
        </w:rPr>
        <w:t xml:space="preserve">armovací </w:t>
      </w:r>
      <w:proofErr w:type="spellStart"/>
      <w:r w:rsidRPr="001332A6">
        <w:rPr>
          <w:rFonts w:ascii="Arial" w:hAnsi="Arial" w:cs="Arial"/>
          <w:sz w:val="22"/>
          <w:szCs w:val="22"/>
        </w:rPr>
        <w:t>sklotextilní</w:t>
      </w:r>
      <w:proofErr w:type="spellEnd"/>
      <w:r w:rsidRPr="001332A6">
        <w:rPr>
          <w:rFonts w:ascii="Arial" w:hAnsi="Arial" w:cs="Arial"/>
          <w:sz w:val="22"/>
          <w:szCs w:val="22"/>
        </w:rPr>
        <w:t xml:space="preserve"> síťovina</w:t>
      </w:r>
    </w:p>
    <w:p w:rsidR="0033551D" w:rsidRPr="001332A6" w:rsidRDefault="0033551D" w:rsidP="00C073D7">
      <w:pPr>
        <w:pStyle w:val="Odstavecseseznamem"/>
        <w:numPr>
          <w:ilvl w:val="0"/>
          <w:numId w:val="56"/>
        </w:numPr>
        <w:rPr>
          <w:rFonts w:ascii="Arial" w:hAnsi="Arial" w:cs="Arial"/>
          <w:sz w:val="22"/>
          <w:szCs w:val="22"/>
        </w:rPr>
      </w:pPr>
      <w:r w:rsidRPr="001332A6">
        <w:rPr>
          <w:rFonts w:ascii="Arial" w:hAnsi="Arial" w:cs="Arial"/>
          <w:sz w:val="22"/>
          <w:szCs w:val="22"/>
        </w:rPr>
        <w:t xml:space="preserve">lepící </w:t>
      </w:r>
      <w:proofErr w:type="spellStart"/>
      <w:r w:rsidRPr="001332A6">
        <w:rPr>
          <w:rFonts w:ascii="Arial" w:hAnsi="Arial" w:cs="Arial"/>
          <w:sz w:val="22"/>
          <w:szCs w:val="22"/>
        </w:rPr>
        <w:t>stěrková</w:t>
      </w:r>
      <w:proofErr w:type="spellEnd"/>
      <w:r w:rsidRPr="001332A6">
        <w:rPr>
          <w:rFonts w:ascii="Arial" w:hAnsi="Arial" w:cs="Arial"/>
          <w:sz w:val="22"/>
          <w:szCs w:val="22"/>
        </w:rPr>
        <w:t xml:space="preserve"> hmota</w:t>
      </w:r>
    </w:p>
    <w:p w:rsidR="0033551D" w:rsidRPr="001332A6" w:rsidRDefault="0033551D" w:rsidP="00C073D7">
      <w:pPr>
        <w:pStyle w:val="Odstavecseseznamem"/>
        <w:numPr>
          <w:ilvl w:val="0"/>
          <w:numId w:val="56"/>
        </w:numPr>
        <w:rPr>
          <w:rFonts w:ascii="Arial" w:hAnsi="Arial" w:cs="Arial"/>
          <w:sz w:val="22"/>
          <w:szCs w:val="22"/>
        </w:rPr>
      </w:pPr>
      <w:r w:rsidRPr="001332A6">
        <w:rPr>
          <w:rFonts w:ascii="Arial" w:hAnsi="Arial" w:cs="Arial"/>
          <w:sz w:val="22"/>
          <w:szCs w:val="22"/>
        </w:rPr>
        <w:t>podkladní penetrační nátěr</w:t>
      </w:r>
    </w:p>
    <w:p w:rsidR="0033551D" w:rsidRPr="001332A6" w:rsidRDefault="0033551D" w:rsidP="00C073D7">
      <w:pPr>
        <w:pStyle w:val="Odstavecseseznamem"/>
        <w:numPr>
          <w:ilvl w:val="0"/>
          <w:numId w:val="56"/>
        </w:numPr>
        <w:rPr>
          <w:rFonts w:ascii="Arial" w:hAnsi="Arial" w:cs="Arial"/>
          <w:sz w:val="22"/>
          <w:szCs w:val="22"/>
        </w:rPr>
      </w:pPr>
      <w:r w:rsidRPr="001332A6">
        <w:rPr>
          <w:rFonts w:ascii="Arial" w:hAnsi="Arial" w:cs="Arial"/>
          <w:sz w:val="22"/>
          <w:szCs w:val="22"/>
        </w:rPr>
        <w:t>jemnozrnná silikátová omítka, probarvená</w:t>
      </w:r>
    </w:p>
    <w:p w:rsidR="0033551D" w:rsidRPr="001332A6" w:rsidRDefault="00BE553D" w:rsidP="0033551D">
      <w:pPr>
        <w:ind w:left="851"/>
        <w:rPr>
          <w:rFonts w:ascii="Arial" w:hAnsi="Arial" w:cs="Arial"/>
          <w:sz w:val="22"/>
          <w:szCs w:val="22"/>
        </w:rPr>
      </w:pPr>
      <w:r w:rsidRPr="001332A6">
        <w:rPr>
          <w:rFonts w:ascii="Arial" w:hAnsi="Arial" w:cs="Arial"/>
          <w:sz w:val="22"/>
          <w:szCs w:val="22"/>
        </w:rPr>
        <w:t xml:space="preserve">Varianta zateplení F2a je stejná, pouze se zateplání provede na stávající podklad – zdivo. </w:t>
      </w:r>
    </w:p>
    <w:p w:rsidR="0033551D" w:rsidRPr="001332A6" w:rsidRDefault="0033551D" w:rsidP="0033551D">
      <w:pPr>
        <w:ind w:left="851"/>
        <w:rPr>
          <w:rFonts w:ascii="Arial" w:hAnsi="Arial" w:cs="Arial"/>
          <w:sz w:val="22"/>
          <w:szCs w:val="22"/>
        </w:rPr>
      </w:pPr>
      <w:r w:rsidRPr="001332A6">
        <w:rPr>
          <w:rFonts w:ascii="Arial" w:hAnsi="Arial" w:cs="Arial"/>
          <w:sz w:val="22"/>
          <w:szCs w:val="22"/>
        </w:rPr>
        <w:t xml:space="preserve">V exponovaných fasádách je v úrovni přízemí provedena zvýšená mechanická odolnost – 2x armovací </w:t>
      </w:r>
      <w:proofErr w:type="spellStart"/>
      <w:r w:rsidRPr="001332A6">
        <w:rPr>
          <w:rFonts w:ascii="Arial" w:hAnsi="Arial" w:cs="Arial"/>
          <w:sz w:val="22"/>
          <w:szCs w:val="22"/>
        </w:rPr>
        <w:t>sklotextilní</w:t>
      </w:r>
      <w:proofErr w:type="spellEnd"/>
      <w:r w:rsidRPr="001332A6">
        <w:rPr>
          <w:rFonts w:ascii="Arial" w:hAnsi="Arial" w:cs="Arial"/>
          <w:sz w:val="22"/>
          <w:szCs w:val="22"/>
        </w:rPr>
        <w:t xml:space="preserve"> síťovina.</w:t>
      </w:r>
    </w:p>
    <w:p w:rsidR="0033551D" w:rsidRPr="001332A6" w:rsidRDefault="0033551D" w:rsidP="0033551D">
      <w:pPr>
        <w:ind w:left="851"/>
        <w:rPr>
          <w:rFonts w:ascii="Arial" w:hAnsi="Arial" w:cs="Arial"/>
          <w:sz w:val="22"/>
          <w:szCs w:val="22"/>
        </w:rPr>
      </w:pPr>
    </w:p>
    <w:p w:rsidR="0033551D" w:rsidRPr="001332A6" w:rsidRDefault="0033551D" w:rsidP="0033551D">
      <w:pPr>
        <w:ind w:left="851"/>
        <w:rPr>
          <w:rFonts w:ascii="Arial" w:hAnsi="Arial" w:cs="Arial"/>
          <w:sz w:val="22"/>
          <w:szCs w:val="22"/>
        </w:rPr>
      </w:pPr>
      <w:r w:rsidRPr="001332A6">
        <w:rPr>
          <w:rFonts w:ascii="Arial" w:hAnsi="Arial" w:cs="Arial"/>
          <w:sz w:val="22"/>
          <w:szCs w:val="22"/>
          <w:highlight w:val="lightGray"/>
        </w:rPr>
        <w:t>F3 - Zateplení v místě vybouraného okna</w:t>
      </w:r>
      <w:r w:rsidR="00F51FD4" w:rsidRPr="001332A6">
        <w:rPr>
          <w:rFonts w:ascii="Arial" w:hAnsi="Arial" w:cs="Arial"/>
          <w:sz w:val="22"/>
          <w:szCs w:val="22"/>
          <w:highlight w:val="lightGray"/>
        </w:rPr>
        <w:t xml:space="preserve"> – stávající a nové</w:t>
      </w:r>
      <w:r w:rsidRPr="001332A6">
        <w:rPr>
          <w:rFonts w:ascii="Arial" w:hAnsi="Arial" w:cs="Arial"/>
          <w:sz w:val="22"/>
          <w:szCs w:val="22"/>
          <w:highlight w:val="lightGray"/>
        </w:rPr>
        <w:t>,</w:t>
      </w:r>
      <w:r w:rsidRPr="001332A6">
        <w:rPr>
          <w:rFonts w:ascii="Arial" w:hAnsi="Arial" w:cs="Arial"/>
          <w:sz w:val="22"/>
          <w:szCs w:val="22"/>
        </w:rPr>
        <w:t xml:space="preserve"> </w:t>
      </w:r>
    </w:p>
    <w:p w:rsidR="0033551D" w:rsidRPr="001332A6" w:rsidRDefault="0033551D" w:rsidP="0033551D">
      <w:pPr>
        <w:ind w:left="851"/>
        <w:rPr>
          <w:rFonts w:ascii="Arial" w:hAnsi="Arial" w:cs="Arial"/>
          <w:sz w:val="22"/>
          <w:szCs w:val="22"/>
        </w:rPr>
      </w:pPr>
      <w:r w:rsidRPr="001332A6">
        <w:rPr>
          <w:rFonts w:ascii="Arial" w:hAnsi="Arial" w:cs="Arial"/>
          <w:sz w:val="22"/>
          <w:szCs w:val="22"/>
        </w:rPr>
        <w:t xml:space="preserve">expandovaný polystyren EPS-F </w:t>
      </w:r>
      <w:proofErr w:type="spellStart"/>
      <w:r w:rsidRPr="001332A6">
        <w:rPr>
          <w:rFonts w:ascii="Arial" w:hAnsi="Arial" w:cs="Arial"/>
          <w:sz w:val="22"/>
          <w:szCs w:val="22"/>
        </w:rPr>
        <w:t>tl</w:t>
      </w:r>
      <w:proofErr w:type="spellEnd"/>
      <w:r w:rsidRPr="001332A6">
        <w:rPr>
          <w:rFonts w:ascii="Arial" w:hAnsi="Arial" w:cs="Arial"/>
          <w:sz w:val="22"/>
          <w:szCs w:val="22"/>
        </w:rPr>
        <w:t>. 120 mm, skladba od nosné konstrukce pláště:</w:t>
      </w:r>
    </w:p>
    <w:p w:rsidR="005A16AD" w:rsidRPr="001332A6" w:rsidRDefault="005A16AD" w:rsidP="00C073D7">
      <w:pPr>
        <w:pStyle w:val="Odstavecseseznamem"/>
        <w:numPr>
          <w:ilvl w:val="0"/>
          <w:numId w:val="56"/>
        </w:numPr>
        <w:rPr>
          <w:rFonts w:ascii="Arial" w:hAnsi="Arial" w:cs="Arial"/>
          <w:sz w:val="22"/>
          <w:szCs w:val="22"/>
        </w:rPr>
      </w:pPr>
      <w:proofErr w:type="spellStart"/>
      <w:r w:rsidRPr="001332A6">
        <w:rPr>
          <w:rFonts w:ascii="Arial" w:hAnsi="Arial" w:cs="Arial"/>
          <w:sz w:val="22"/>
          <w:szCs w:val="22"/>
        </w:rPr>
        <w:t>Plynosilikátová</w:t>
      </w:r>
      <w:proofErr w:type="spellEnd"/>
      <w:r w:rsidRPr="001332A6">
        <w:rPr>
          <w:rFonts w:ascii="Arial" w:hAnsi="Arial" w:cs="Arial"/>
          <w:sz w:val="22"/>
          <w:szCs w:val="22"/>
        </w:rPr>
        <w:t xml:space="preserve"> tvarovka </w:t>
      </w:r>
      <w:proofErr w:type="spellStart"/>
      <w:r w:rsidRPr="001332A6">
        <w:rPr>
          <w:rFonts w:ascii="Arial" w:hAnsi="Arial" w:cs="Arial"/>
          <w:sz w:val="22"/>
          <w:szCs w:val="22"/>
        </w:rPr>
        <w:t>tl</w:t>
      </w:r>
      <w:proofErr w:type="spellEnd"/>
      <w:r w:rsidRPr="001332A6">
        <w:rPr>
          <w:rFonts w:ascii="Arial" w:hAnsi="Arial" w:cs="Arial"/>
          <w:sz w:val="22"/>
          <w:szCs w:val="22"/>
        </w:rPr>
        <w:t xml:space="preserve">. 200mm, P2-400, součinitel tepelné vodivosti 0,1 </w:t>
      </w:r>
      <w:proofErr w:type="gramStart"/>
      <w:r w:rsidRPr="001332A6">
        <w:rPr>
          <w:rFonts w:ascii="Arial" w:hAnsi="Arial" w:cs="Arial"/>
          <w:sz w:val="22"/>
          <w:szCs w:val="22"/>
        </w:rPr>
        <w:t>W/</w:t>
      </w:r>
      <w:proofErr w:type="spellStart"/>
      <w:r w:rsidRPr="001332A6">
        <w:rPr>
          <w:rFonts w:ascii="Arial" w:hAnsi="Arial" w:cs="Arial"/>
          <w:sz w:val="22"/>
          <w:szCs w:val="22"/>
        </w:rPr>
        <w:t>mK</w:t>
      </w:r>
      <w:proofErr w:type="spellEnd"/>
      <w:r w:rsidRPr="001332A6">
        <w:rPr>
          <w:rFonts w:ascii="Arial" w:hAnsi="Arial" w:cs="Arial"/>
          <w:sz w:val="22"/>
          <w:szCs w:val="22"/>
        </w:rPr>
        <w:t>,  REI</w:t>
      </w:r>
      <w:proofErr w:type="gramEnd"/>
      <w:r w:rsidRPr="001332A6">
        <w:rPr>
          <w:rFonts w:ascii="Arial" w:hAnsi="Arial" w:cs="Arial"/>
          <w:sz w:val="22"/>
          <w:szCs w:val="22"/>
        </w:rPr>
        <w:t xml:space="preserve"> 180, </w:t>
      </w:r>
      <w:proofErr w:type="spellStart"/>
      <w:r w:rsidRPr="001332A6">
        <w:rPr>
          <w:rFonts w:ascii="Arial" w:hAnsi="Arial" w:cs="Arial"/>
          <w:sz w:val="22"/>
          <w:szCs w:val="22"/>
        </w:rPr>
        <w:t>Rw</w:t>
      </w:r>
      <w:proofErr w:type="spellEnd"/>
      <w:r w:rsidRPr="001332A6">
        <w:rPr>
          <w:rFonts w:ascii="Arial" w:hAnsi="Arial" w:cs="Arial"/>
          <w:sz w:val="22"/>
          <w:szCs w:val="22"/>
        </w:rPr>
        <w:t xml:space="preserve"> = 42 dB</w:t>
      </w:r>
    </w:p>
    <w:p w:rsidR="0033551D" w:rsidRPr="001332A6" w:rsidRDefault="0033551D" w:rsidP="00C073D7">
      <w:pPr>
        <w:pStyle w:val="Odstavecseseznamem"/>
        <w:numPr>
          <w:ilvl w:val="0"/>
          <w:numId w:val="56"/>
        </w:numPr>
        <w:rPr>
          <w:rFonts w:ascii="Arial" w:hAnsi="Arial" w:cs="Arial"/>
          <w:sz w:val="22"/>
          <w:szCs w:val="22"/>
        </w:rPr>
      </w:pPr>
      <w:r w:rsidRPr="001332A6">
        <w:rPr>
          <w:rFonts w:ascii="Arial" w:hAnsi="Arial" w:cs="Arial"/>
          <w:sz w:val="22"/>
          <w:szCs w:val="22"/>
        </w:rPr>
        <w:t xml:space="preserve">lepící </w:t>
      </w:r>
      <w:proofErr w:type="spellStart"/>
      <w:r w:rsidRPr="001332A6">
        <w:rPr>
          <w:rFonts w:ascii="Arial" w:hAnsi="Arial" w:cs="Arial"/>
          <w:sz w:val="22"/>
          <w:szCs w:val="22"/>
        </w:rPr>
        <w:t>stěrková</w:t>
      </w:r>
      <w:proofErr w:type="spellEnd"/>
      <w:r w:rsidRPr="001332A6">
        <w:rPr>
          <w:rFonts w:ascii="Arial" w:hAnsi="Arial" w:cs="Arial"/>
          <w:sz w:val="22"/>
          <w:szCs w:val="22"/>
        </w:rPr>
        <w:t xml:space="preserve"> hmota</w:t>
      </w:r>
    </w:p>
    <w:p w:rsidR="0033551D" w:rsidRPr="001332A6" w:rsidRDefault="0033551D" w:rsidP="00C073D7">
      <w:pPr>
        <w:pStyle w:val="Odstavecseseznamem"/>
        <w:numPr>
          <w:ilvl w:val="0"/>
          <w:numId w:val="56"/>
        </w:numPr>
        <w:rPr>
          <w:rFonts w:ascii="Arial" w:hAnsi="Arial" w:cs="Arial"/>
          <w:sz w:val="22"/>
          <w:szCs w:val="22"/>
        </w:rPr>
      </w:pPr>
      <w:r w:rsidRPr="001332A6">
        <w:rPr>
          <w:rFonts w:ascii="Arial" w:hAnsi="Arial" w:cs="Arial"/>
          <w:sz w:val="22"/>
          <w:szCs w:val="22"/>
        </w:rPr>
        <w:t xml:space="preserve">desky EPS-F </w:t>
      </w:r>
      <w:proofErr w:type="spellStart"/>
      <w:r w:rsidRPr="001332A6">
        <w:rPr>
          <w:rFonts w:ascii="Arial" w:hAnsi="Arial" w:cs="Arial"/>
          <w:sz w:val="22"/>
          <w:szCs w:val="22"/>
        </w:rPr>
        <w:t>tl</w:t>
      </w:r>
      <w:proofErr w:type="spellEnd"/>
      <w:r w:rsidRPr="001332A6">
        <w:rPr>
          <w:rFonts w:ascii="Arial" w:hAnsi="Arial" w:cs="Arial"/>
          <w:sz w:val="22"/>
          <w:szCs w:val="22"/>
        </w:rPr>
        <w:t xml:space="preserve">. 120 mm mechanicky kotvené, lambda </w:t>
      </w:r>
      <w:proofErr w:type="spellStart"/>
      <w:r w:rsidRPr="001332A6">
        <w:rPr>
          <w:rFonts w:ascii="Arial" w:hAnsi="Arial" w:cs="Arial"/>
          <w:sz w:val="22"/>
          <w:szCs w:val="22"/>
        </w:rPr>
        <w:t>char</w:t>
      </w:r>
      <w:proofErr w:type="spellEnd"/>
      <w:r w:rsidRPr="001332A6">
        <w:rPr>
          <w:rFonts w:ascii="Arial" w:hAnsi="Arial" w:cs="Arial"/>
          <w:sz w:val="22"/>
          <w:szCs w:val="22"/>
        </w:rPr>
        <w:t>. 0,035 W/(</w:t>
      </w:r>
      <w:proofErr w:type="spellStart"/>
      <w:r w:rsidRPr="001332A6">
        <w:rPr>
          <w:rFonts w:ascii="Arial" w:hAnsi="Arial" w:cs="Arial"/>
          <w:sz w:val="22"/>
          <w:szCs w:val="22"/>
        </w:rPr>
        <w:t>mK</w:t>
      </w:r>
      <w:proofErr w:type="spellEnd"/>
      <w:r w:rsidRPr="001332A6">
        <w:rPr>
          <w:rFonts w:ascii="Arial" w:hAnsi="Arial" w:cs="Arial"/>
          <w:sz w:val="22"/>
          <w:szCs w:val="22"/>
        </w:rPr>
        <w:t xml:space="preserve">), lambda </w:t>
      </w:r>
      <w:proofErr w:type="spellStart"/>
      <w:r w:rsidRPr="001332A6">
        <w:rPr>
          <w:rFonts w:ascii="Arial" w:hAnsi="Arial" w:cs="Arial"/>
          <w:sz w:val="22"/>
          <w:szCs w:val="22"/>
        </w:rPr>
        <w:t>výp</w:t>
      </w:r>
      <w:proofErr w:type="spellEnd"/>
      <w:r w:rsidRPr="001332A6">
        <w:rPr>
          <w:rFonts w:ascii="Arial" w:hAnsi="Arial" w:cs="Arial"/>
          <w:sz w:val="22"/>
          <w:szCs w:val="22"/>
        </w:rPr>
        <w:t>. 0,038 W/(</w:t>
      </w:r>
      <w:proofErr w:type="spellStart"/>
      <w:r w:rsidRPr="001332A6">
        <w:rPr>
          <w:rFonts w:ascii="Arial" w:hAnsi="Arial" w:cs="Arial"/>
          <w:sz w:val="22"/>
          <w:szCs w:val="22"/>
        </w:rPr>
        <w:t>mK</w:t>
      </w:r>
      <w:proofErr w:type="spellEnd"/>
      <w:r w:rsidRPr="001332A6">
        <w:rPr>
          <w:rFonts w:ascii="Arial" w:hAnsi="Arial" w:cs="Arial"/>
          <w:sz w:val="22"/>
          <w:szCs w:val="22"/>
        </w:rPr>
        <w:t>)</w:t>
      </w:r>
    </w:p>
    <w:p w:rsidR="0033551D" w:rsidRPr="001332A6" w:rsidRDefault="0033551D" w:rsidP="00C073D7">
      <w:pPr>
        <w:pStyle w:val="Odstavecseseznamem"/>
        <w:numPr>
          <w:ilvl w:val="0"/>
          <w:numId w:val="56"/>
        </w:numPr>
        <w:rPr>
          <w:rFonts w:ascii="Arial" w:hAnsi="Arial" w:cs="Arial"/>
          <w:sz w:val="22"/>
          <w:szCs w:val="22"/>
        </w:rPr>
      </w:pPr>
      <w:r w:rsidRPr="001332A6">
        <w:rPr>
          <w:rFonts w:ascii="Arial" w:hAnsi="Arial" w:cs="Arial"/>
          <w:sz w:val="22"/>
          <w:szCs w:val="22"/>
        </w:rPr>
        <w:t xml:space="preserve">lepící </w:t>
      </w:r>
      <w:proofErr w:type="spellStart"/>
      <w:r w:rsidRPr="001332A6">
        <w:rPr>
          <w:rFonts w:ascii="Arial" w:hAnsi="Arial" w:cs="Arial"/>
          <w:sz w:val="22"/>
          <w:szCs w:val="22"/>
        </w:rPr>
        <w:t>stěrková</w:t>
      </w:r>
      <w:proofErr w:type="spellEnd"/>
      <w:r w:rsidRPr="001332A6">
        <w:rPr>
          <w:rFonts w:ascii="Arial" w:hAnsi="Arial" w:cs="Arial"/>
          <w:sz w:val="22"/>
          <w:szCs w:val="22"/>
        </w:rPr>
        <w:t xml:space="preserve"> hmota</w:t>
      </w:r>
    </w:p>
    <w:p w:rsidR="0033551D" w:rsidRPr="001332A6" w:rsidRDefault="0033551D" w:rsidP="00C073D7">
      <w:pPr>
        <w:pStyle w:val="Odstavecseseznamem"/>
        <w:numPr>
          <w:ilvl w:val="0"/>
          <w:numId w:val="56"/>
        </w:numPr>
        <w:rPr>
          <w:rFonts w:ascii="Arial" w:hAnsi="Arial" w:cs="Arial"/>
          <w:sz w:val="22"/>
          <w:szCs w:val="22"/>
        </w:rPr>
      </w:pPr>
      <w:r w:rsidRPr="001332A6">
        <w:rPr>
          <w:rFonts w:ascii="Arial" w:hAnsi="Arial" w:cs="Arial"/>
          <w:sz w:val="22"/>
          <w:szCs w:val="22"/>
        </w:rPr>
        <w:t xml:space="preserve">armovací </w:t>
      </w:r>
      <w:proofErr w:type="spellStart"/>
      <w:r w:rsidRPr="001332A6">
        <w:rPr>
          <w:rFonts w:ascii="Arial" w:hAnsi="Arial" w:cs="Arial"/>
          <w:sz w:val="22"/>
          <w:szCs w:val="22"/>
        </w:rPr>
        <w:t>sklotextilní</w:t>
      </w:r>
      <w:proofErr w:type="spellEnd"/>
      <w:r w:rsidRPr="001332A6">
        <w:rPr>
          <w:rFonts w:ascii="Arial" w:hAnsi="Arial" w:cs="Arial"/>
          <w:sz w:val="22"/>
          <w:szCs w:val="22"/>
        </w:rPr>
        <w:t xml:space="preserve"> síťovina</w:t>
      </w:r>
    </w:p>
    <w:p w:rsidR="0033551D" w:rsidRPr="001332A6" w:rsidRDefault="0033551D" w:rsidP="00C073D7">
      <w:pPr>
        <w:pStyle w:val="Odstavecseseznamem"/>
        <w:numPr>
          <w:ilvl w:val="0"/>
          <w:numId w:val="56"/>
        </w:numPr>
        <w:rPr>
          <w:rFonts w:ascii="Arial" w:hAnsi="Arial" w:cs="Arial"/>
          <w:sz w:val="22"/>
          <w:szCs w:val="22"/>
        </w:rPr>
      </w:pPr>
      <w:r w:rsidRPr="001332A6">
        <w:rPr>
          <w:rFonts w:ascii="Arial" w:hAnsi="Arial" w:cs="Arial"/>
          <w:sz w:val="22"/>
          <w:szCs w:val="22"/>
        </w:rPr>
        <w:t xml:space="preserve">lepící </w:t>
      </w:r>
      <w:proofErr w:type="spellStart"/>
      <w:r w:rsidRPr="001332A6">
        <w:rPr>
          <w:rFonts w:ascii="Arial" w:hAnsi="Arial" w:cs="Arial"/>
          <w:sz w:val="22"/>
          <w:szCs w:val="22"/>
        </w:rPr>
        <w:t>stěrková</w:t>
      </w:r>
      <w:proofErr w:type="spellEnd"/>
      <w:r w:rsidRPr="001332A6">
        <w:rPr>
          <w:rFonts w:ascii="Arial" w:hAnsi="Arial" w:cs="Arial"/>
          <w:sz w:val="22"/>
          <w:szCs w:val="22"/>
        </w:rPr>
        <w:t xml:space="preserve"> hmota</w:t>
      </w:r>
    </w:p>
    <w:p w:rsidR="0033551D" w:rsidRPr="001332A6" w:rsidRDefault="0033551D" w:rsidP="00C073D7">
      <w:pPr>
        <w:pStyle w:val="Odstavecseseznamem"/>
        <w:numPr>
          <w:ilvl w:val="0"/>
          <w:numId w:val="56"/>
        </w:numPr>
        <w:rPr>
          <w:rFonts w:ascii="Arial" w:hAnsi="Arial" w:cs="Arial"/>
          <w:sz w:val="22"/>
          <w:szCs w:val="22"/>
        </w:rPr>
      </w:pPr>
      <w:r w:rsidRPr="001332A6">
        <w:rPr>
          <w:rFonts w:ascii="Arial" w:hAnsi="Arial" w:cs="Arial"/>
          <w:sz w:val="22"/>
          <w:szCs w:val="22"/>
        </w:rPr>
        <w:t>podkladní penetrační nátěr</w:t>
      </w:r>
    </w:p>
    <w:p w:rsidR="0033551D" w:rsidRPr="001332A6" w:rsidRDefault="0033551D" w:rsidP="00C073D7">
      <w:pPr>
        <w:pStyle w:val="Odstavecseseznamem"/>
        <w:numPr>
          <w:ilvl w:val="0"/>
          <w:numId w:val="56"/>
        </w:numPr>
        <w:rPr>
          <w:rFonts w:ascii="Arial" w:hAnsi="Arial" w:cs="Arial"/>
          <w:sz w:val="22"/>
          <w:szCs w:val="22"/>
        </w:rPr>
      </w:pPr>
      <w:r w:rsidRPr="001332A6">
        <w:rPr>
          <w:rFonts w:ascii="Arial" w:hAnsi="Arial" w:cs="Arial"/>
          <w:sz w:val="22"/>
          <w:szCs w:val="22"/>
        </w:rPr>
        <w:t>jemnozrnná silikátová omítka, probarvená</w:t>
      </w:r>
    </w:p>
    <w:p w:rsidR="0033551D" w:rsidRPr="001332A6" w:rsidRDefault="0033551D" w:rsidP="0033551D">
      <w:pPr>
        <w:ind w:left="851"/>
        <w:rPr>
          <w:rFonts w:ascii="Arial" w:hAnsi="Arial" w:cs="Arial"/>
          <w:sz w:val="22"/>
          <w:szCs w:val="22"/>
        </w:rPr>
      </w:pPr>
    </w:p>
    <w:p w:rsidR="0033551D" w:rsidRPr="001332A6" w:rsidRDefault="0033551D" w:rsidP="0033551D">
      <w:pPr>
        <w:ind w:left="851"/>
        <w:rPr>
          <w:rFonts w:ascii="Arial" w:hAnsi="Arial" w:cs="Arial"/>
          <w:sz w:val="22"/>
          <w:szCs w:val="22"/>
        </w:rPr>
      </w:pPr>
      <w:r w:rsidRPr="001332A6">
        <w:rPr>
          <w:rFonts w:ascii="Arial" w:hAnsi="Arial" w:cs="Arial"/>
          <w:sz w:val="22"/>
          <w:szCs w:val="22"/>
        </w:rPr>
        <w:t xml:space="preserve">V exponovaných fasádách je v úrovni přízemí provedena zvýšená mechanická odolnost – 2x armovací </w:t>
      </w:r>
      <w:proofErr w:type="spellStart"/>
      <w:r w:rsidRPr="001332A6">
        <w:rPr>
          <w:rFonts w:ascii="Arial" w:hAnsi="Arial" w:cs="Arial"/>
          <w:sz w:val="22"/>
          <w:szCs w:val="22"/>
        </w:rPr>
        <w:t>sklotextilní</w:t>
      </w:r>
      <w:proofErr w:type="spellEnd"/>
      <w:r w:rsidRPr="001332A6">
        <w:rPr>
          <w:rFonts w:ascii="Arial" w:hAnsi="Arial" w:cs="Arial"/>
          <w:sz w:val="22"/>
          <w:szCs w:val="22"/>
        </w:rPr>
        <w:t xml:space="preserve"> síťovina – poloha </w:t>
      </w:r>
      <w:proofErr w:type="gramStart"/>
      <w:r w:rsidRPr="001332A6">
        <w:rPr>
          <w:rFonts w:ascii="Arial" w:hAnsi="Arial" w:cs="Arial"/>
          <w:sz w:val="22"/>
          <w:szCs w:val="22"/>
        </w:rPr>
        <w:t>viz</w:t>
      </w:r>
      <w:proofErr w:type="gramEnd"/>
      <w:r w:rsidRPr="001332A6">
        <w:rPr>
          <w:rFonts w:ascii="Arial" w:hAnsi="Arial" w:cs="Arial"/>
          <w:sz w:val="22"/>
          <w:szCs w:val="22"/>
        </w:rPr>
        <w:t xml:space="preserve"> výkresová část.</w:t>
      </w:r>
    </w:p>
    <w:p w:rsidR="0033551D" w:rsidRPr="001332A6" w:rsidRDefault="0033551D" w:rsidP="0033551D">
      <w:pPr>
        <w:ind w:left="851"/>
        <w:rPr>
          <w:rFonts w:ascii="Arial" w:hAnsi="Arial" w:cs="Arial"/>
          <w:sz w:val="22"/>
          <w:szCs w:val="22"/>
        </w:rPr>
      </w:pPr>
    </w:p>
    <w:p w:rsidR="0033551D" w:rsidRPr="001332A6" w:rsidRDefault="0033551D" w:rsidP="0033551D">
      <w:pPr>
        <w:ind w:left="851"/>
        <w:rPr>
          <w:rFonts w:ascii="Arial" w:hAnsi="Arial" w:cs="Arial"/>
          <w:sz w:val="22"/>
          <w:szCs w:val="22"/>
        </w:rPr>
      </w:pPr>
    </w:p>
    <w:p w:rsidR="0033551D" w:rsidRPr="001332A6" w:rsidRDefault="0033551D" w:rsidP="0033551D">
      <w:pPr>
        <w:ind w:left="851"/>
        <w:rPr>
          <w:rFonts w:ascii="Arial" w:hAnsi="Arial" w:cs="Arial"/>
          <w:sz w:val="22"/>
          <w:szCs w:val="22"/>
          <w:highlight w:val="lightGray"/>
        </w:rPr>
      </w:pPr>
      <w:r w:rsidRPr="001332A6">
        <w:rPr>
          <w:rFonts w:ascii="Arial" w:hAnsi="Arial" w:cs="Arial"/>
          <w:sz w:val="22"/>
          <w:szCs w:val="22"/>
          <w:highlight w:val="lightGray"/>
        </w:rPr>
        <w:t>FS - Zateplení v oblasti soklu nad terénem</w:t>
      </w:r>
      <w:r w:rsidR="00F51FD4" w:rsidRPr="001332A6">
        <w:rPr>
          <w:rFonts w:ascii="Arial" w:hAnsi="Arial" w:cs="Arial"/>
          <w:sz w:val="22"/>
          <w:szCs w:val="22"/>
          <w:highlight w:val="lightGray"/>
        </w:rPr>
        <w:t xml:space="preserve"> – stávající a nové</w:t>
      </w:r>
      <w:r w:rsidRPr="001332A6">
        <w:rPr>
          <w:rFonts w:ascii="Arial" w:hAnsi="Arial" w:cs="Arial"/>
          <w:sz w:val="22"/>
          <w:szCs w:val="22"/>
          <w:highlight w:val="lightGray"/>
        </w:rPr>
        <w:t xml:space="preserve">, </w:t>
      </w:r>
    </w:p>
    <w:p w:rsidR="0033551D" w:rsidRPr="001332A6" w:rsidRDefault="0033551D" w:rsidP="0033551D">
      <w:pPr>
        <w:ind w:left="851"/>
        <w:rPr>
          <w:rFonts w:ascii="Arial" w:hAnsi="Arial" w:cs="Arial"/>
          <w:sz w:val="22"/>
          <w:szCs w:val="22"/>
        </w:rPr>
      </w:pPr>
      <w:r w:rsidRPr="001332A6">
        <w:rPr>
          <w:rFonts w:ascii="Arial" w:hAnsi="Arial" w:cs="Arial"/>
          <w:sz w:val="22"/>
          <w:szCs w:val="22"/>
        </w:rPr>
        <w:t xml:space="preserve">extrudovaný polystyren XPS </w:t>
      </w:r>
      <w:proofErr w:type="spellStart"/>
      <w:r w:rsidRPr="001332A6">
        <w:rPr>
          <w:rFonts w:ascii="Arial" w:hAnsi="Arial" w:cs="Arial"/>
          <w:sz w:val="22"/>
          <w:szCs w:val="22"/>
        </w:rPr>
        <w:t>tl</w:t>
      </w:r>
      <w:proofErr w:type="spellEnd"/>
      <w:r w:rsidRPr="001332A6">
        <w:rPr>
          <w:rFonts w:ascii="Arial" w:hAnsi="Arial" w:cs="Arial"/>
          <w:sz w:val="22"/>
          <w:szCs w:val="22"/>
        </w:rPr>
        <w:t>. 80 mm, skladba od nosné konstrukce pláště:</w:t>
      </w:r>
    </w:p>
    <w:p w:rsidR="0033551D" w:rsidRPr="001332A6" w:rsidRDefault="001F2244" w:rsidP="00C073D7">
      <w:pPr>
        <w:pStyle w:val="Odstavecseseznamem"/>
        <w:numPr>
          <w:ilvl w:val="0"/>
          <w:numId w:val="56"/>
        </w:numPr>
        <w:rPr>
          <w:rFonts w:ascii="Arial" w:hAnsi="Arial" w:cs="Arial"/>
          <w:sz w:val="22"/>
          <w:szCs w:val="22"/>
        </w:rPr>
      </w:pPr>
      <w:r w:rsidRPr="001332A6">
        <w:rPr>
          <w:rFonts w:ascii="Arial" w:hAnsi="Arial" w:cs="Arial"/>
          <w:sz w:val="22"/>
          <w:szCs w:val="22"/>
        </w:rPr>
        <w:t>podkladní konstrukce</w:t>
      </w:r>
    </w:p>
    <w:p w:rsidR="001F2244" w:rsidRPr="001332A6" w:rsidRDefault="001F2244" w:rsidP="00C073D7">
      <w:pPr>
        <w:pStyle w:val="Odstavecseseznamem"/>
        <w:numPr>
          <w:ilvl w:val="0"/>
          <w:numId w:val="56"/>
        </w:numPr>
        <w:rPr>
          <w:rFonts w:ascii="Arial" w:hAnsi="Arial" w:cs="Arial"/>
          <w:sz w:val="22"/>
          <w:szCs w:val="22"/>
        </w:rPr>
      </w:pPr>
      <w:r w:rsidRPr="001332A6">
        <w:rPr>
          <w:rFonts w:ascii="Arial" w:hAnsi="Arial" w:cs="Arial"/>
          <w:sz w:val="22"/>
          <w:szCs w:val="22"/>
        </w:rPr>
        <w:t xml:space="preserve">Hydroizolační modifikovaný </w:t>
      </w:r>
      <w:proofErr w:type="spellStart"/>
      <w:r w:rsidRPr="001332A6">
        <w:rPr>
          <w:rFonts w:ascii="Arial" w:hAnsi="Arial" w:cs="Arial"/>
          <w:sz w:val="22"/>
          <w:szCs w:val="22"/>
        </w:rPr>
        <w:t>natavovací</w:t>
      </w:r>
      <w:proofErr w:type="spellEnd"/>
      <w:r w:rsidRPr="001332A6">
        <w:rPr>
          <w:rFonts w:ascii="Arial" w:hAnsi="Arial" w:cs="Arial"/>
          <w:sz w:val="22"/>
          <w:szCs w:val="22"/>
        </w:rPr>
        <w:t xml:space="preserve"> asfaltový pás SBS, </w:t>
      </w:r>
      <w:proofErr w:type="spellStart"/>
      <w:r w:rsidRPr="001332A6">
        <w:rPr>
          <w:rFonts w:ascii="Arial" w:hAnsi="Arial" w:cs="Arial"/>
          <w:sz w:val="22"/>
          <w:szCs w:val="22"/>
        </w:rPr>
        <w:t>tl</w:t>
      </w:r>
      <w:proofErr w:type="spellEnd"/>
      <w:r w:rsidRPr="001332A6">
        <w:rPr>
          <w:rFonts w:ascii="Arial" w:hAnsi="Arial" w:cs="Arial"/>
          <w:sz w:val="22"/>
          <w:szCs w:val="22"/>
        </w:rPr>
        <w:t xml:space="preserve">. </w:t>
      </w:r>
      <w:proofErr w:type="gramStart"/>
      <w:r w:rsidRPr="001332A6">
        <w:rPr>
          <w:rFonts w:ascii="Arial" w:hAnsi="Arial" w:cs="Arial"/>
          <w:sz w:val="22"/>
          <w:szCs w:val="22"/>
        </w:rPr>
        <w:t>min.</w:t>
      </w:r>
      <w:proofErr w:type="gramEnd"/>
      <w:r w:rsidRPr="001332A6">
        <w:rPr>
          <w:rFonts w:ascii="Arial" w:hAnsi="Arial" w:cs="Arial"/>
          <w:sz w:val="22"/>
          <w:szCs w:val="22"/>
        </w:rPr>
        <w:t>5mm, vytažení asfaltového pásu na úroveň horní hrany XPS polystyrenu podlahy + penetrační nátěr</w:t>
      </w:r>
    </w:p>
    <w:p w:rsidR="0033551D" w:rsidRPr="001332A6" w:rsidRDefault="0033551D" w:rsidP="00C073D7">
      <w:pPr>
        <w:pStyle w:val="Odstavecseseznamem"/>
        <w:numPr>
          <w:ilvl w:val="0"/>
          <w:numId w:val="56"/>
        </w:numPr>
        <w:rPr>
          <w:rFonts w:ascii="Arial" w:hAnsi="Arial" w:cs="Arial"/>
          <w:sz w:val="22"/>
          <w:szCs w:val="22"/>
        </w:rPr>
      </w:pPr>
      <w:r w:rsidRPr="001332A6">
        <w:rPr>
          <w:rFonts w:ascii="Arial" w:hAnsi="Arial" w:cs="Arial"/>
          <w:sz w:val="22"/>
          <w:szCs w:val="22"/>
        </w:rPr>
        <w:t xml:space="preserve">lepící </w:t>
      </w:r>
      <w:proofErr w:type="spellStart"/>
      <w:r w:rsidRPr="001332A6">
        <w:rPr>
          <w:rFonts w:ascii="Arial" w:hAnsi="Arial" w:cs="Arial"/>
          <w:sz w:val="22"/>
          <w:szCs w:val="22"/>
        </w:rPr>
        <w:t>stěrková</w:t>
      </w:r>
      <w:proofErr w:type="spellEnd"/>
      <w:r w:rsidRPr="001332A6">
        <w:rPr>
          <w:rFonts w:ascii="Arial" w:hAnsi="Arial" w:cs="Arial"/>
          <w:sz w:val="22"/>
          <w:szCs w:val="22"/>
        </w:rPr>
        <w:t xml:space="preserve"> hmota</w:t>
      </w:r>
      <w:r w:rsidR="001F2244" w:rsidRPr="001332A6">
        <w:rPr>
          <w:rFonts w:ascii="Arial" w:hAnsi="Arial" w:cs="Arial"/>
          <w:sz w:val="22"/>
          <w:szCs w:val="22"/>
        </w:rPr>
        <w:t xml:space="preserve"> na asfaltovou izolaci</w:t>
      </w:r>
    </w:p>
    <w:p w:rsidR="0033551D" w:rsidRPr="001332A6" w:rsidRDefault="0033551D" w:rsidP="00C073D7">
      <w:pPr>
        <w:pStyle w:val="Odstavecseseznamem"/>
        <w:numPr>
          <w:ilvl w:val="0"/>
          <w:numId w:val="56"/>
        </w:numPr>
        <w:rPr>
          <w:rFonts w:ascii="Arial" w:hAnsi="Arial" w:cs="Arial"/>
          <w:sz w:val="22"/>
          <w:szCs w:val="22"/>
        </w:rPr>
      </w:pPr>
      <w:r w:rsidRPr="001332A6">
        <w:rPr>
          <w:rFonts w:ascii="Arial" w:hAnsi="Arial" w:cs="Arial"/>
          <w:sz w:val="22"/>
          <w:szCs w:val="22"/>
        </w:rPr>
        <w:t xml:space="preserve">desky XPS </w:t>
      </w:r>
      <w:proofErr w:type="spellStart"/>
      <w:r w:rsidRPr="001332A6">
        <w:rPr>
          <w:rFonts w:ascii="Arial" w:hAnsi="Arial" w:cs="Arial"/>
          <w:sz w:val="22"/>
          <w:szCs w:val="22"/>
        </w:rPr>
        <w:t>tl</w:t>
      </w:r>
      <w:proofErr w:type="spellEnd"/>
      <w:r w:rsidRPr="001332A6">
        <w:rPr>
          <w:rFonts w:ascii="Arial" w:hAnsi="Arial" w:cs="Arial"/>
          <w:sz w:val="22"/>
          <w:szCs w:val="22"/>
        </w:rPr>
        <w:t xml:space="preserve">. 80mm  lambda </w:t>
      </w:r>
      <w:proofErr w:type="spellStart"/>
      <w:r w:rsidRPr="001332A6">
        <w:rPr>
          <w:rFonts w:ascii="Arial" w:hAnsi="Arial" w:cs="Arial"/>
          <w:sz w:val="22"/>
          <w:szCs w:val="22"/>
        </w:rPr>
        <w:t>char</w:t>
      </w:r>
      <w:proofErr w:type="spellEnd"/>
      <w:r w:rsidRPr="001332A6">
        <w:rPr>
          <w:rFonts w:ascii="Arial" w:hAnsi="Arial" w:cs="Arial"/>
          <w:sz w:val="22"/>
          <w:szCs w:val="22"/>
        </w:rPr>
        <w:t>. 0,035 W/(</w:t>
      </w:r>
      <w:proofErr w:type="spellStart"/>
      <w:r w:rsidRPr="001332A6">
        <w:rPr>
          <w:rFonts w:ascii="Arial" w:hAnsi="Arial" w:cs="Arial"/>
          <w:sz w:val="22"/>
          <w:szCs w:val="22"/>
        </w:rPr>
        <w:t>mK</w:t>
      </w:r>
      <w:proofErr w:type="spellEnd"/>
      <w:r w:rsidRPr="001332A6">
        <w:rPr>
          <w:rFonts w:ascii="Arial" w:hAnsi="Arial" w:cs="Arial"/>
          <w:sz w:val="22"/>
          <w:szCs w:val="22"/>
        </w:rPr>
        <w:t xml:space="preserve">), lambda </w:t>
      </w:r>
      <w:proofErr w:type="spellStart"/>
      <w:r w:rsidRPr="001332A6">
        <w:rPr>
          <w:rFonts w:ascii="Arial" w:hAnsi="Arial" w:cs="Arial"/>
          <w:sz w:val="22"/>
          <w:szCs w:val="22"/>
        </w:rPr>
        <w:t>výp</w:t>
      </w:r>
      <w:proofErr w:type="spellEnd"/>
      <w:r w:rsidRPr="001332A6">
        <w:rPr>
          <w:rFonts w:ascii="Arial" w:hAnsi="Arial" w:cs="Arial"/>
          <w:sz w:val="22"/>
          <w:szCs w:val="22"/>
        </w:rPr>
        <w:t>. 0,035 W/(</w:t>
      </w:r>
      <w:proofErr w:type="spellStart"/>
      <w:r w:rsidRPr="001332A6">
        <w:rPr>
          <w:rFonts w:ascii="Arial" w:hAnsi="Arial" w:cs="Arial"/>
          <w:sz w:val="22"/>
          <w:szCs w:val="22"/>
        </w:rPr>
        <w:t>mK</w:t>
      </w:r>
      <w:proofErr w:type="spellEnd"/>
      <w:r w:rsidRPr="001332A6">
        <w:rPr>
          <w:rFonts w:ascii="Arial" w:hAnsi="Arial" w:cs="Arial"/>
          <w:sz w:val="22"/>
          <w:szCs w:val="22"/>
        </w:rPr>
        <w:t>)</w:t>
      </w:r>
    </w:p>
    <w:p w:rsidR="0033551D" w:rsidRPr="001332A6" w:rsidRDefault="0033551D" w:rsidP="00C073D7">
      <w:pPr>
        <w:pStyle w:val="Odstavecseseznamem"/>
        <w:numPr>
          <w:ilvl w:val="0"/>
          <w:numId w:val="56"/>
        </w:numPr>
        <w:rPr>
          <w:rFonts w:ascii="Arial" w:hAnsi="Arial" w:cs="Arial"/>
          <w:sz w:val="22"/>
          <w:szCs w:val="22"/>
        </w:rPr>
      </w:pPr>
      <w:r w:rsidRPr="001332A6">
        <w:rPr>
          <w:rFonts w:ascii="Arial" w:hAnsi="Arial" w:cs="Arial"/>
          <w:sz w:val="22"/>
          <w:szCs w:val="22"/>
        </w:rPr>
        <w:t xml:space="preserve">lepící </w:t>
      </w:r>
      <w:proofErr w:type="spellStart"/>
      <w:r w:rsidRPr="001332A6">
        <w:rPr>
          <w:rFonts w:ascii="Arial" w:hAnsi="Arial" w:cs="Arial"/>
          <w:sz w:val="22"/>
          <w:szCs w:val="22"/>
        </w:rPr>
        <w:t>stěrková</w:t>
      </w:r>
      <w:proofErr w:type="spellEnd"/>
      <w:r w:rsidRPr="001332A6">
        <w:rPr>
          <w:rFonts w:ascii="Arial" w:hAnsi="Arial" w:cs="Arial"/>
          <w:sz w:val="22"/>
          <w:szCs w:val="22"/>
        </w:rPr>
        <w:t xml:space="preserve"> hmota</w:t>
      </w:r>
    </w:p>
    <w:p w:rsidR="0033551D" w:rsidRPr="001332A6" w:rsidRDefault="0033551D" w:rsidP="00C073D7">
      <w:pPr>
        <w:pStyle w:val="Odstavecseseznamem"/>
        <w:numPr>
          <w:ilvl w:val="0"/>
          <w:numId w:val="56"/>
        </w:numPr>
        <w:rPr>
          <w:rFonts w:ascii="Arial" w:hAnsi="Arial" w:cs="Arial"/>
          <w:sz w:val="22"/>
          <w:szCs w:val="22"/>
        </w:rPr>
      </w:pPr>
      <w:r w:rsidRPr="001332A6">
        <w:rPr>
          <w:rFonts w:ascii="Arial" w:hAnsi="Arial" w:cs="Arial"/>
          <w:sz w:val="22"/>
          <w:szCs w:val="22"/>
        </w:rPr>
        <w:t xml:space="preserve">armovací </w:t>
      </w:r>
      <w:proofErr w:type="spellStart"/>
      <w:r w:rsidRPr="001332A6">
        <w:rPr>
          <w:rFonts w:ascii="Arial" w:hAnsi="Arial" w:cs="Arial"/>
          <w:sz w:val="22"/>
          <w:szCs w:val="22"/>
        </w:rPr>
        <w:t>sklotextilní</w:t>
      </w:r>
      <w:proofErr w:type="spellEnd"/>
      <w:r w:rsidRPr="001332A6">
        <w:rPr>
          <w:rFonts w:ascii="Arial" w:hAnsi="Arial" w:cs="Arial"/>
          <w:sz w:val="22"/>
          <w:szCs w:val="22"/>
        </w:rPr>
        <w:t xml:space="preserve"> síťovina</w:t>
      </w:r>
    </w:p>
    <w:p w:rsidR="0033551D" w:rsidRPr="001332A6" w:rsidRDefault="0033551D" w:rsidP="00C073D7">
      <w:pPr>
        <w:pStyle w:val="Odstavecseseznamem"/>
        <w:numPr>
          <w:ilvl w:val="0"/>
          <w:numId w:val="56"/>
        </w:numPr>
        <w:rPr>
          <w:rFonts w:ascii="Arial" w:hAnsi="Arial" w:cs="Arial"/>
          <w:sz w:val="22"/>
          <w:szCs w:val="22"/>
        </w:rPr>
      </w:pPr>
      <w:r w:rsidRPr="001332A6">
        <w:rPr>
          <w:rFonts w:ascii="Arial" w:hAnsi="Arial" w:cs="Arial"/>
          <w:sz w:val="22"/>
          <w:szCs w:val="22"/>
        </w:rPr>
        <w:t xml:space="preserve">lepící </w:t>
      </w:r>
      <w:proofErr w:type="spellStart"/>
      <w:r w:rsidRPr="001332A6">
        <w:rPr>
          <w:rFonts w:ascii="Arial" w:hAnsi="Arial" w:cs="Arial"/>
          <w:sz w:val="22"/>
          <w:szCs w:val="22"/>
        </w:rPr>
        <w:t>stěrková</w:t>
      </w:r>
      <w:proofErr w:type="spellEnd"/>
      <w:r w:rsidRPr="001332A6">
        <w:rPr>
          <w:rFonts w:ascii="Arial" w:hAnsi="Arial" w:cs="Arial"/>
          <w:sz w:val="22"/>
          <w:szCs w:val="22"/>
        </w:rPr>
        <w:t xml:space="preserve"> hmota</w:t>
      </w:r>
    </w:p>
    <w:p w:rsidR="0033551D" w:rsidRPr="001332A6" w:rsidRDefault="0033551D" w:rsidP="00C073D7">
      <w:pPr>
        <w:pStyle w:val="Odstavecseseznamem"/>
        <w:numPr>
          <w:ilvl w:val="0"/>
          <w:numId w:val="56"/>
        </w:numPr>
        <w:rPr>
          <w:rFonts w:ascii="Arial" w:hAnsi="Arial" w:cs="Arial"/>
          <w:sz w:val="22"/>
          <w:szCs w:val="22"/>
        </w:rPr>
      </w:pPr>
      <w:r w:rsidRPr="001332A6">
        <w:rPr>
          <w:rFonts w:ascii="Arial" w:hAnsi="Arial" w:cs="Arial"/>
          <w:sz w:val="22"/>
          <w:szCs w:val="22"/>
        </w:rPr>
        <w:t>podkladní penetrační nátěr</w:t>
      </w:r>
    </w:p>
    <w:p w:rsidR="0033551D" w:rsidRPr="001332A6" w:rsidRDefault="0033551D" w:rsidP="00C073D7">
      <w:pPr>
        <w:pStyle w:val="Odstavecseseznamem"/>
        <w:numPr>
          <w:ilvl w:val="0"/>
          <w:numId w:val="56"/>
        </w:numPr>
        <w:rPr>
          <w:rFonts w:ascii="Arial" w:hAnsi="Arial" w:cs="Arial"/>
          <w:sz w:val="22"/>
          <w:szCs w:val="22"/>
        </w:rPr>
      </w:pPr>
      <w:r w:rsidRPr="001332A6">
        <w:rPr>
          <w:rFonts w:ascii="Arial" w:hAnsi="Arial" w:cs="Arial"/>
          <w:sz w:val="22"/>
          <w:szCs w:val="22"/>
        </w:rPr>
        <w:t>mozaiková omítka</w:t>
      </w:r>
    </w:p>
    <w:p w:rsidR="0033551D" w:rsidRPr="001332A6" w:rsidRDefault="0033551D">
      <w:pPr>
        <w:ind w:left="851"/>
        <w:rPr>
          <w:rFonts w:ascii="Arial" w:hAnsi="Arial" w:cs="Arial"/>
          <w:sz w:val="22"/>
          <w:szCs w:val="22"/>
        </w:rPr>
      </w:pPr>
    </w:p>
    <w:p w:rsidR="00A266C2" w:rsidRPr="001332A6" w:rsidRDefault="000E2A13">
      <w:pPr>
        <w:ind w:left="851"/>
        <w:rPr>
          <w:rFonts w:ascii="Arial" w:hAnsi="Arial" w:cs="Arial"/>
          <w:sz w:val="22"/>
          <w:szCs w:val="22"/>
        </w:rPr>
      </w:pPr>
      <w:r w:rsidRPr="001332A6">
        <w:rPr>
          <w:rFonts w:ascii="Arial" w:hAnsi="Arial" w:cs="Arial"/>
          <w:sz w:val="22"/>
          <w:szCs w:val="22"/>
        </w:rPr>
        <w:t xml:space="preserve">Aby nedošlo k poškození velké části zateplení, provede se odříznutí části zateplení, a to tak aby zůstalo od vnější líce fasády alespoň 10cm pro provedení překrytí síťoviny (perlinky).  Při nové montáži výplní otvorů se provede osazení </w:t>
      </w:r>
      <w:proofErr w:type="gramStart"/>
      <w:r w:rsidRPr="001332A6">
        <w:rPr>
          <w:rFonts w:ascii="Arial" w:hAnsi="Arial" w:cs="Arial"/>
          <w:sz w:val="22"/>
          <w:szCs w:val="22"/>
        </w:rPr>
        <w:t>okna(dveří</w:t>
      </w:r>
      <w:proofErr w:type="gramEnd"/>
      <w:r w:rsidRPr="001332A6">
        <w:rPr>
          <w:rFonts w:ascii="Arial" w:hAnsi="Arial" w:cs="Arial"/>
          <w:sz w:val="22"/>
          <w:szCs w:val="22"/>
        </w:rPr>
        <w:t xml:space="preserve">), doplnění tepelné izolace (i v ploše fasády), </w:t>
      </w:r>
      <w:proofErr w:type="spellStart"/>
      <w:r w:rsidRPr="001332A6">
        <w:rPr>
          <w:rFonts w:ascii="Arial" w:hAnsi="Arial" w:cs="Arial"/>
          <w:sz w:val="22"/>
          <w:szCs w:val="22"/>
        </w:rPr>
        <w:t>zapěnování</w:t>
      </w:r>
      <w:proofErr w:type="spellEnd"/>
      <w:r w:rsidRPr="001332A6">
        <w:rPr>
          <w:rFonts w:ascii="Arial" w:hAnsi="Arial" w:cs="Arial"/>
          <w:sz w:val="22"/>
          <w:szCs w:val="22"/>
        </w:rPr>
        <w:t xml:space="preserve"> spáry PUR pěnou. Z vnější strany se provede </w:t>
      </w:r>
      <w:proofErr w:type="spellStart"/>
      <w:r w:rsidRPr="001332A6">
        <w:rPr>
          <w:rFonts w:ascii="Arial" w:hAnsi="Arial" w:cs="Arial"/>
          <w:sz w:val="22"/>
          <w:szCs w:val="22"/>
        </w:rPr>
        <w:t>paropropustná</w:t>
      </w:r>
      <w:proofErr w:type="spellEnd"/>
      <w:r w:rsidRPr="001332A6">
        <w:rPr>
          <w:rFonts w:ascii="Arial" w:hAnsi="Arial" w:cs="Arial"/>
          <w:sz w:val="22"/>
          <w:szCs w:val="22"/>
        </w:rPr>
        <w:t xml:space="preserve"> páska, z vnitřní strany se aplikuje parotěsná páska. Okno se ukotví pomocí pásků (Z profilů). Ostění se </w:t>
      </w:r>
      <w:proofErr w:type="spellStart"/>
      <w:r w:rsidRPr="001332A6">
        <w:rPr>
          <w:rFonts w:ascii="Arial" w:hAnsi="Arial" w:cs="Arial"/>
          <w:sz w:val="22"/>
          <w:szCs w:val="22"/>
        </w:rPr>
        <w:t>dozateplí</w:t>
      </w:r>
      <w:proofErr w:type="spellEnd"/>
      <w:r w:rsidRPr="001332A6">
        <w:rPr>
          <w:rFonts w:ascii="Arial" w:hAnsi="Arial" w:cs="Arial"/>
          <w:sz w:val="22"/>
          <w:szCs w:val="22"/>
        </w:rPr>
        <w:t xml:space="preserve"> pomocí fenolické pěny v </w:t>
      </w:r>
      <w:proofErr w:type="spellStart"/>
      <w:r w:rsidRPr="001332A6">
        <w:rPr>
          <w:rFonts w:ascii="Arial" w:hAnsi="Arial" w:cs="Arial"/>
          <w:sz w:val="22"/>
          <w:szCs w:val="22"/>
        </w:rPr>
        <w:t>tl</w:t>
      </w:r>
      <w:proofErr w:type="spellEnd"/>
      <w:r w:rsidRPr="001332A6">
        <w:rPr>
          <w:rFonts w:ascii="Arial" w:hAnsi="Arial" w:cs="Arial"/>
          <w:sz w:val="22"/>
          <w:szCs w:val="22"/>
        </w:rPr>
        <w:t xml:space="preserve">. 30mm a šířce </w:t>
      </w:r>
      <w:r w:rsidR="000B45E3" w:rsidRPr="001332A6">
        <w:rPr>
          <w:rFonts w:ascii="Arial" w:hAnsi="Arial" w:cs="Arial"/>
          <w:sz w:val="22"/>
          <w:szCs w:val="22"/>
        </w:rPr>
        <w:t>30</w:t>
      </w:r>
      <w:r w:rsidRPr="001332A6">
        <w:rPr>
          <w:rFonts w:ascii="Arial" w:hAnsi="Arial" w:cs="Arial"/>
          <w:sz w:val="22"/>
          <w:szCs w:val="22"/>
        </w:rPr>
        <w:t xml:space="preserve">cm po obvodu okna. Parapet se </w:t>
      </w:r>
      <w:proofErr w:type="spellStart"/>
      <w:r w:rsidRPr="001332A6">
        <w:rPr>
          <w:rFonts w:ascii="Arial" w:hAnsi="Arial" w:cs="Arial"/>
          <w:sz w:val="22"/>
          <w:szCs w:val="22"/>
        </w:rPr>
        <w:t>zapěnuje</w:t>
      </w:r>
      <w:proofErr w:type="spellEnd"/>
      <w:r w:rsidRPr="001332A6">
        <w:rPr>
          <w:rFonts w:ascii="Arial" w:hAnsi="Arial" w:cs="Arial"/>
          <w:sz w:val="22"/>
          <w:szCs w:val="22"/>
        </w:rPr>
        <w:t>. Stávající omítka se obrousí (šířka 10-15cm) až na perlinku, následně se provede nanesení příslušné vrstvy lepidla a vloží se síťovina. Ostění se znovu omítne se stejnou strukturou a barevností. Provede se rozbor stávající fasádní barvy pro určení tónu. Šířka přesahu se předpokládá 20cm. Rozsah případného sjednocujícího barevného nátěru se upřesní na stavbě.</w:t>
      </w:r>
    </w:p>
    <w:p w:rsidR="00A266C2" w:rsidRPr="001332A6" w:rsidRDefault="000E2A13">
      <w:pPr>
        <w:ind w:left="851"/>
        <w:rPr>
          <w:rFonts w:ascii="Arial" w:hAnsi="Arial" w:cs="Arial"/>
          <w:sz w:val="22"/>
          <w:szCs w:val="22"/>
        </w:rPr>
      </w:pPr>
      <w:r w:rsidRPr="001332A6">
        <w:rPr>
          <w:rFonts w:ascii="Arial" w:hAnsi="Arial" w:cs="Arial"/>
          <w:sz w:val="22"/>
          <w:szCs w:val="22"/>
        </w:rPr>
        <w:t xml:space="preserve">Nově navrhovaný zateplovací systém se provede jako kontaktní (KZS). Třída reakce na oheň jako výrobku KZS je nejhůře B s povrchovou vrstvou s hodnotou indexu šíření plamen po povrchu </w:t>
      </w:r>
      <w:proofErr w:type="spellStart"/>
      <w:r w:rsidRPr="001332A6">
        <w:rPr>
          <w:rFonts w:ascii="Arial" w:hAnsi="Arial" w:cs="Arial"/>
          <w:sz w:val="22"/>
          <w:szCs w:val="22"/>
        </w:rPr>
        <w:t>is</w:t>
      </w:r>
      <w:proofErr w:type="spellEnd"/>
      <w:r w:rsidRPr="001332A6">
        <w:rPr>
          <w:rFonts w:ascii="Arial" w:hAnsi="Arial" w:cs="Arial"/>
          <w:sz w:val="22"/>
          <w:szCs w:val="22"/>
        </w:rPr>
        <w:t xml:space="preserve"> = 0,0 mm.min-1 (čl. 5.2.5 ČSN 73 0831 pro h = 7,42 m). Průkaz vlastností KZS se provede před uvedením stavby do užívání prostřednictvím dokladů uvedených v § 46 odst. 5 vyhlášky.</w:t>
      </w:r>
    </w:p>
    <w:p w:rsidR="00A266C2" w:rsidRPr="001332A6" w:rsidRDefault="00A266C2">
      <w:pPr>
        <w:ind w:left="851"/>
        <w:jc w:val="both"/>
        <w:rPr>
          <w:rFonts w:ascii="Arial" w:hAnsi="Arial" w:cs="Arial"/>
          <w:sz w:val="20"/>
        </w:rPr>
      </w:pPr>
    </w:p>
    <w:p w:rsidR="00A266C2" w:rsidRPr="001332A6" w:rsidRDefault="00A266C2">
      <w:pPr>
        <w:ind w:left="851"/>
        <w:jc w:val="both"/>
        <w:rPr>
          <w:rFonts w:ascii="Arial" w:hAnsi="Arial" w:cs="Arial"/>
          <w:sz w:val="20"/>
        </w:rPr>
      </w:pPr>
    </w:p>
    <w:p w:rsidR="00A266C2" w:rsidRPr="001332A6" w:rsidRDefault="00A266C2">
      <w:pPr>
        <w:ind w:left="851"/>
        <w:jc w:val="both"/>
        <w:rPr>
          <w:rFonts w:ascii="Arial" w:hAnsi="Arial" w:cs="Arial"/>
          <w:sz w:val="22"/>
          <w:szCs w:val="22"/>
        </w:rPr>
      </w:pPr>
    </w:p>
    <w:p w:rsidR="00A266C2" w:rsidRPr="001332A6" w:rsidRDefault="000E2A13">
      <w:pPr>
        <w:pStyle w:val="Heading3"/>
        <w:numPr>
          <w:ilvl w:val="2"/>
          <w:numId w:val="2"/>
        </w:numPr>
        <w:shd w:val="clear" w:color="auto" w:fill="FBD4B4" w:themeFill="accent6" w:themeFillTint="66"/>
        <w:ind w:left="851" w:firstLine="0"/>
        <w:rPr>
          <w:u w:val="none"/>
        </w:rPr>
      </w:pPr>
      <w:bookmarkStart w:id="94" w:name="_Toc71504203"/>
      <w:r w:rsidRPr="001332A6">
        <w:rPr>
          <w:u w:val="none"/>
        </w:rPr>
        <w:lastRenderedPageBreak/>
        <w:t>Podlahy</w:t>
      </w:r>
      <w:bookmarkEnd w:id="94"/>
    </w:p>
    <w:p w:rsidR="00A266C2" w:rsidRPr="001332A6" w:rsidRDefault="000E2A13">
      <w:pPr>
        <w:pStyle w:val="Heading4"/>
        <w:numPr>
          <w:ilvl w:val="3"/>
          <w:numId w:val="2"/>
        </w:numPr>
        <w:pBdr>
          <w:bottom w:val="single" w:sz="4" w:space="1" w:color="000000"/>
        </w:pBdr>
        <w:ind w:left="851" w:firstLine="0"/>
        <w:rPr>
          <w:rFonts w:ascii="Arial" w:hAnsi="Arial" w:cs="Arial"/>
          <w:sz w:val="22"/>
          <w:szCs w:val="22"/>
        </w:rPr>
      </w:pPr>
      <w:bookmarkStart w:id="95" w:name="_Toc200355131"/>
      <w:bookmarkStart w:id="96" w:name="_Toc203802816"/>
      <w:bookmarkStart w:id="97" w:name="_Toc284421107"/>
      <w:r w:rsidRPr="001332A6">
        <w:rPr>
          <w:rFonts w:ascii="Arial" w:hAnsi="Arial" w:cs="Arial"/>
          <w:sz w:val="22"/>
          <w:szCs w:val="22"/>
        </w:rPr>
        <w:t>Provozně technické požadavky na podlahy.</w:t>
      </w:r>
      <w:bookmarkEnd w:id="95"/>
      <w:bookmarkEnd w:id="96"/>
      <w:bookmarkEnd w:id="97"/>
    </w:p>
    <w:p w:rsidR="00A266C2" w:rsidRPr="001332A6" w:rsidRDefault="000E2A13">
      <w:pPr>
        <w:ind w:left="851"/>
        <w:jc w:val="both"/>
        <w:rPr>
          <w:rFonts w:ascii="Arial" w:hAnsi="Arial" w:cs="Arial"/>
          <w:b/>
          <w:sz w:val="22"/>
          <w:szCs w:val="22"/>
        </w:rPr>
      </w:pPr>
      <w:r w:rsidRPr="001332A6">
        <w:rPr>
          <w:rFonts w:ascii="Arial" w:hAnsi="Arial" w:cs="Arial"/>
          <w:b/>
          <w:sz w:val="22"/>
          <w:szCs w:val="22"/>
        </w:rPr>
        <w:t xml:space="preserve">Podlahy musí splňovat veškeré hygienické a normové hodnoty kladené na podlahy či jejich jednotlivé vrstvy či skladby, dle účelu a provozu jednotlivých místností/ prostor do kterého jsou použity (zejména ČSN 744505 Podlahy a </w:t>
      </w:r>
      <w:proofErr w:type="spellStart"/>
      <w:r w:rsidRPr="001332A6">
        <w:rPr>
          <w:rFonts w:ascii="Arial" w:hAnsi="Arial" w:cs="Arial"/>
          <w:b/>
          <w:sz w:val="22"/>
          <w:szCs w:val="22"/>
        </w:rPr>
        <w:t>Vyhl</w:t>
      </w:r>
      <w:proofErr w:type="spellEnd"/>
      <w:r w:rsidRPr="001332A6">
        <w:rPr>
          <w:rFonts w:ascii="Arial" w:hAnsi="Arial" w:cs="Arial"/>
          <w:b/>
          <w:sz w:val="22"/>
          <w:szCs w:val="22"/>
        </w:rPr>
        <w:t xml:space="preserve">.  398/2009Sb. Vyhláška o obecných technických požadavcích zabezpečujících bezbariérové užívání staveb a její přílohy).  </w:t>
      </w:r>
    </w:p>
    <w:p w:rsidR="00A266C2" w:rsidRPr="001332A6" w:rsidRDefault="000E2A13">
      <w:pPr>
        <w:ind w:left="851"/>
        <w:jc w:val="both"/>
        <w:rPr>
          <w:rFonts w:ascii="Arial" w:hAnsi="Arial" w:cs="Arial"/>
          <w:sz w:val="22"/>
          <w:szCs w:val="22"/>
        </w:rPr>
      </w:pPr>
      <w:r w:rsidRPr="001332A6">
        <w:rPr>
          <w:rFonts w:ascii="Arial" w:hAnsi="Arial" w:cs="Arial"/>
          <w:sz w:val="22"/>
          <w:szCs w:val="22"/>
        </w:rPr>
        <w:t xml:space="preserve">Podlahové konstrukce musí splňovat požadavky na </w:t>
      </w:r>
      <w:proofErr w:type="spellStart"/>
      <w:r w:rsidRPr="001332A6">
        <w:rPr>
          <w:rFonts w:ascii="Arial" w:hAnsi="Arial" w:cs="Arial"/>
          <w:sz w:val="22"/>
          <w:szCs w:val="22"/>
        </w:rPr>
        <w:t>kročejovou</w:t>
      </w:r>
      <w:proofErr w:type="spellEnd"/>
      <w:r w:rsidRPr="001332A6">
        <w:rPr>
          <w:rFonts w:ascii="Arial" w:hAnsi="Arial" w:cs="Arial"/>
          <w:sz w:val="22"/>
          <w:szCs w:val="22"/>
        </w:rPr>
        <w:t xml:space="preserve"> a vzduchovou neprůzvučnost dané normovými hodnotami. Souvrství celé stropní konstrukce se posuzuje komplexně. Instalace uložené v podlaze nesmí narušit vlastnosti podlahy požadované pro příslušný prostor. </w:t>
      </w:r>
    </w:p>
    <w:p w:rsidR="00A266C2" w:rsidRPr="001332A6" w:rsidRDefault="00A266C2">
      <w:pPr>
        <w:ind w:left="851"/>
        <w:jc w:val="both"/>
        <w:rPr>
          <w:rFonts w:ascii="Arial" w:hAnsi="Arial" w:cs="Arial"/>
          <w:sz w:val="22"/>
          <w:szCs w:val="22"/>
        </w:rPr>
      </w:pPr>
    </w:p>
    <w:p w:rsidR="00A266C2" w:rsidRPr="001332A6" w:rsidRDefault="00A266C2">
      <w:pPr>
        <w:ind w:left="851"/>
        <w:jc w:val="both"/>
        <w:rPr>
          <w:rFonts w:ascii="Arial" w:hAnsi="Arial" w:cs="Arial"/>
          <w:sz w:val="22"/>
          <w:szCs w:val="22"/>
        </w:rPr>
      </w:pPr>
    </w:p>
    <w:p w:rsidR="00A266C2" w:rsidRPr="001332A6" w:rsidRDefault="000E2A13">
      <w:pPr>
        <w:ind w:left="851"/>
        <w:jc w:val="both"/>
        <w:rPr>
          <w:rFonts w:ascii="Arial" w:hAnsi="Arial" w:cs="Arial"/>
          <w:b/>
          <w:sz w:val="22"/>
          <w:szCs w:val="22"/>
          <w:u w:val="single"/>
        </w:rPr>
      </w:pPr>
      <w:r w:rsidRPr="001332A6">
        <w:rPr>
          <w:rFonts w:ascii="Arial" w:hAnsi="Arial" w:cs="Arial"/>
          <w:b/>
          <w:sz w:val="22"/>
          <w:szCs w:val="22"/>
          <w:u w:val="single"/>
        </w:rPr>
        <w:t>Povrchy nášlapných vrstev a skladby podlah musí respektovat zejména následující faktory:</w:t>
      </w:r>
    </w:p>
    <w:p w:rsidR="00A266C2" w:rsidRPr="001332A6" w:rsidRDefault="00A266C2">
      <w:pPr>
        <w:ind w:left="851"/>
        <w:jc w:val="both"/>
        <w:rPr>
          <w:rFonts w:ascii="Arial" w:hAnsi="Arial" w:cs="Arial"/>
          <w:sz w:val="22"/>
          <w:szCs w:val="22"/>
        </w:rPr>
      </w:pPr>
    </w:p>
    <w:p w:rsidR="00A266C2" w:rsidRPr="001332A6" w:rsidRDefault="000E2A13">
      <w:pPr>
        <w:ind w:left="851"/>
        <w:jc w:val="both"/>
        <w:rPr>
          <w:rFonts w:ascii="Arial" w:hAnsi="Arial" w:cs="Arial"/>
          <w:b/>
          <w:sz w:val="22"/>
          <w:szCs w:val="22"/>
          <w:u w:val="single"/>
        </w:rPr>
      </w:pPr>
      <w:r w:rsidRPr="001332A6">
        <w:rPr>
          <w:rFonts w:ascii="Arial" w:hAnsi="Arial" w:cs="Arial"/>
          <w:b/>
          <w:sz w:val="22"/>
          <w:szCs w:val="22"/>
          <w:u w:val="single"/>
        </w:rPr>
        <w:t>Protiskluzové vlastnosti nášlapných vrstev.</w:t>
      </w:r>
    </w:p>
    <w:p w:rsidR="00A266C2" w:rsidRPr="001332A6" w:rsidRDefault="000E2A13">
      <w:pPr>
        <w:ind w:left="851"/>
        <w:jc w:val="both"/>
        <w:rPr>
          <w:rFonts w:ascii="Arial" w:hAnsi="Arial" w:cs="Arial"/>
          <w:b/>
          <w:sz w:val="22"/>
          <w:szCs w:val="22"/>
        </w:rPr>
      </w:pPr>
      <w:r w:rsidRPr="001332A6">
        <w:rPr>
          <w:rFonts w:ascii="Arial" w:hAnsi="Arial" w:cs="Arial"/>
          <w:b/>
          <w:sz w:val="22"/>
          <w:szCs w:val="22"/>
        </w:rPr>
        <w:t xml:space="preserve">Všechny nášlapné vrstvy budou minimálně splňovat požadovaný součinitel smykového tření. </w:t>
      </w:r>
    </w:p>
    <w:p w:rsidR="00A266C2" w:rsidRPr="001332A6" w:rsidRDefault="000E2A13">
      <w:pPr>
        <w:ind w:left="709"/>
        <w:jc w:val="both"/>
        <w:rPr>
          <w:rFonts w:ascii="Arial" w:hAnsi="Arial" w:cs="Arial"/>
          <w:sz w:val="22"/>
          <w:szCs w:val="22"/>
        </w:rPr>
      </w:pPr>
      <w:r w:rsidRPr="001332A6">
        <w:rPr>
          <w:rFonts w:ascii="Arial" w:hAnsi="Arial" w:cs="Arial"/>
          <w:sz w:val="22"/>
          <w:szCs w:val="22"/>
        </w:rPr>
        <w:t xml:space="preserve">Podlahy musí mít dle ČSN 74 4507 protiskluzovou úpravu povrchu se součinitelem smykového tření nejméně 0,3 - za mokra. U částí staveb užívaných veřejností, včetně pasáží, krytých průchodů a okrajů schodů musí být tato hodnota nejméně 0,5. </w:t>
      </w:r>
    </w:p>
    <w:p w:rsidR="00A266C2" w:rsidRPr="001332A6" w:rsidRDefault="00A266C2">
      <w:pPr>
        <w:ind w:left="709"/>
        <w:jc w:val="both"/>
        <w:rPr>
          <w:rFonts w:ascii="Arial" w:hAnsi="Arial" w:cs="Arial"/>
          <w:b/>
          <w:sz w:val="22"/>
          <w:szCs w:val="22"/>
        </w:rPr>
      </w:pPr>
    </w:p>
    <w:p w:rsidR="00A266C2" w:rsidRPr="001332A6" w:rsidRDefault="000E2A13">
      <w:pPr>
        <w:ind w:left="709"/>
        <w:jc w:val="both"/>
        <w:rPr>
          <w:rFonts w:ascii="Arial" w:hAnsi="Arial" w:cs="Arial"/>
          <w:b/>
          <w:sz w:val="22"/>
          <w:szCs w:val="22"/>
          <w:u w:val="single"/>
        </w:rPr>
      </w:pPr>
      <w:r w:rsidRPr="001332A6">
        <w:rPr>
          <w:rFonts w:ascii="Arial" w:hAnsi="Arial" w:cs="Arial"/>
          <w:b/>
          <w:sz w:val="22"/>
          <w:szCs w:val="22"/>
          <w:u w:val="single"/>
        </w:rPr>
        <w:t xml:space="preserve">Dle vyhlášky 398/2009Sb. Vyhláška o obecných technických požadavcích zabezpečujících bezbariérové užívání staveb – příloha č. 1. Je nutné dodržet: </w:t>
      </w:r>
    </w:p>
    <w:p w:rsidR="00A266C2" w:rsidRPr="001332A6" w:rsidRDefault="000E2A13">
      <w:pPr>
        <w:ind w:left="709"/>
        <w:jc w:val="both"/>
        <w:rPr>
          <w:rFonts w:ascii="Arial" w:hAnsi="Arial" w:cs="Arial"/>
          <w:sz w:val="22"/>
          <w:szCs w:val="22"/>
        </w:rPr>
      </w:pPr>
      <w:r w:rsidRPr="001332A6">
        <w:rPr>
          <w:rFonts w:ascii="Arial" w:hAnsi="Arial" w:cs="Arial"/>
          <w:sz w:val="22"/>
          <w:szCs w:val="22"/>
        </w:rPr>
        <w:t>Výškové rozdíly pochozích ploch nesmí být vyšší než 20 mm.</w:t>
      </w:r>
    </w:p>
    <w:p w:rsidR="00A266C2" w:rsidRPr="001332A6" w:rsidRDefault="000E2A13">
      <w:pPr>
        <w:ind w:left="709"/>
        <w:jc w:val="both"/>
        <w:rPr>
          <w:rFonts w:ascii="Arial" w:hAnsi="Arial" w:cs="Arial"/>
          <w:sz w:val="22"/>
          <w:szCs w:val="22"/>
        </w:rPr>
      </w:pPr>
      <w:r w:rsidRPr="001332A6">
        <w:rPr>
          <w:rFonts w:ascii="Arial" w:hAnsi="Arial" w:cs="Arial"/>
          <w:sz w:val="22"/>
          <w:szCs w:val="22"/>
        </w:rPr>
        <w:t>Povrch pochozích ploch musí být rovný, pevný a upravený proti skluzu – dle ČSN 74 4505 PODLAHY. Nášlapná vrstva musí mít:</w:t>
      </w:r>
    </w:p>
    <w:p w:rsidR="00A266C2" w:rsidRPr="001332A6" w:rsidRDefault="000E2A13">
      <w:pPr>
        <w:ind w:left="709"/>
        <w:jc w:val="both"/>
        <w:rPr>
          <w:rFonts w:ascii="Arial" w:hAnsi="Arial" w:cs="Arial"/>
          <w:sz w:val="22"/>
          <w:szCs w:val="22"/>
        </w:rPr>
      </w:pPr>
      <w:r w:rsidRPr="001332A6">
        <w:rPr>
          <w:rFonts w:ascii="Arial" w:hAnsi="Arial" w:cs="Arial"/>
          <w:sz w:val="22"/>
          <w:szCs w:val="22"/>
        </w:rPr>
        <w:t>a) součinitel smykového tření nejméně 0,5, nebo</w:t>
      </w:r>
    </w:p>
    <w:p w:rsidR="00A266C2" w:rsidRPr="001332A6" w:rsidRDefault="000E2A13">
      <w:pPr>
        <w:ind w:left="709"/>
        <w:jc w:val="both"/>
        <w:rPr>
          <w:rFonts w:ascii="Arial" w:hAnsi="Arial" w:cs="Arial"/>
          <w:sz w:val="22"/>
          <w:szCs w:val="22"/>
        </w:rPr>
      </w:pPr>
      <w:r w:rsidRPr="001332A6">
        <w:rPr>
          <w:rFonts w:ascii="Arial" w:hAnsi="Arial" w:cs="Arial"/>
          <w:sz w:val="22"/>
          <w:szCs w:val="22"/>
        </w:rPr>
        <w:t>b) hodnotu výkyvu kyvadla nejméně 40, nebo</w:t>
      </w:r>
    </w:p>
    <w:p w:rsidR="00A266C2" w:rsidRPr="001332A6" w:rsidRDefault="000E2A13">
      <w:pPr>
        <w:ind w:left="709"/>
        <w:jc w:val="both"/>
        <w:rPr>
          <w:rFonts w:ascii="Arial" w:hAnsi="Arial" w:cs="Arial"/>
          <w:sz w:val="22"/>
          <w:szCs w:val="22"/>
        </w:rPr>
      </w:pPr>
      <w:r w:rsidRPr="001332A6">
        <w:rPr>
          <w:rFonts w:ascii="Arial" w:hAnsi="Arial" w:cs="Arial"/>
          <w:sz w:val="22"/>
          <w:szCs w:val="22"/>
        </w:rPr>
        <w:t>c) úhel kluzu nejméně 10°,</w:t>
      </w:r>
    </w:p>
    <w:p w:rsidR="00A266C2" w:rsidRPr="001332A6" w:rsidRDefault="000E2A13">
      <w:pPr>
        <w:ind w:left="709"/>
        <w:jc w:val="both"/>
        <w:rPr>
          <w:rFonts w:ascii="Arial" w:hAnsi="Arial" w:cs="Arial"/>
          <w:sz w:val="22"/>
          <w:szCs w:val="22"/>
        </w:rPr>
      </w:pPr>
      <w:r w:rsidRPr="001332A6">
        <w:rPr>
          <w:rFonts w:ascii="Arial" w:hAnsi="Arial" w:cs="Arial"/>
          <w:sz w:val="22"/>
          <w:szCs w:val="22"/>
        </w:rPr>
        <w:t>popřípadě ve sklonu pak:</w:t>
      </w:r>
    </w:p>
    <w:p w:rsidR="00A266C2" w:rsidRPr="001332A6" w:rsidRDefault="000E2A13">
      <w:pPr>
        <w:ind w:left="709"/>
        <w:jc w:val="both"/>
        <w:rPr>
          <w:rFonts w:ascii="Arial" w:hAnsi="Arial" w:cs="Arial"/>
          <w:sz w:val="22"/>
          <w:szCs w:val="22"/>
        </w:rPr>
      </w:pPr>
      <w:r w:rsidRPr="001332A6">
        <w:rPr>
          <w:rFonts w:ascii="Arial" w:hAnsi="Arial" w:cs="Arial"/>
          <w:sz w:val="22"/>
          <w:szCs w:val="22"/>
        </w:rPr>
        <w:t xml:space="preserve">d) součinitel smykového tření nejméně 0,5 + </w:t>
      </w:r>
      <w:proofErr w:type="spellStart"/>
      <w:r w:rsidRPr="001332A6">
        <w:rPr>
          <w:rFonts w:ascii="Arial" w:hAnsi="Arial" w:cs="Arial"/>
          <w:sz w:val="22"/>
          <w:szCs w:val="22"/>
        </w:rPr>
        <w:t>tga</w:t>
      </w:r>
      <w:proofErr w:type="spellEnd"/>
      <w:r w:rsidRPr="001332A6">
        <w:rPr>
          <w:rFonts w:ascii="Arial" w:hAnsi="Arial" w:cs="Arial"/>
          <w:sz w:val="22"/>
          <w:szCs w:val="22"/>
        </w:rPr>
        <w:t>, nebo</w:t>
      </w:r>
    </w:p>
    <w:p w:rsidR="00A266C2" w:rsidRPr="001332A6" w:rsidRDefault="000E2A13">
      <w:pPr>
        <w:ind w:left="709"/>
        <w:jc w:val="both"/>
        <w:rPr>
          <w:rFonts w:ascii="Arial" w:hAnsi="Arial" w:cs="Arial"/>
          <w:sz w:val="22"/>
          <w:szCs w:val="22"/>
        </w:rPr>
      </w:pPr>
      <w:r w:rsidRPr="001332A6">
        <w:rPr>
          <w:rFonts w:ascii="Arial" w:hAnsi="Arial" w:cs="Arial"/>
          <w:sz w:val="22"/>
          <w:szCs w:val="22"/>
        </w:rPr>
        <w:t xml:space="preserve">e) hodnotu výkyvu kyvadla nejméně 40 x (1 + </w:t>
      </w:r>
      <w:proofErr w:type="spellStart"/>
      <w:r w:rsidRPr="001332A6">
        <w:rPr>
          <w:rFonts w:ascii="Arial" w:hAnsi="Arial" w:cs="Arial"/>
          <w:sz w:val="22"/>
          <w:szCs w:val="22"/>
        </w:rPr>
        <w:t>tga</w:t>
      </w:r>
      <w:proofErr w:type="spellEnd"/>
      <w:r w:rsidRPr="001332A6">
        <w:rPr>
          <w:rFonts w:ascii="Arial" w:hAnsi="Arial" w:cs="Arial"/>
          <w:sz w:val="22"/>
          <w:szCs w:val="22"/>
        </w:rPr>
        <w:t>), nebo</w:t>
      </w:r>
    </w:p>
    <w:p w:rsidR="00A266C2" w:rsidRPr="001332A6" w:rsidRDefault="000E2A13">
      <w:pPr>
        <w:ind w:left="709"/>
        <w:jc w:val="both"/>
        <w:rPr>
          <w:rFonts w:ascii="Arial" w:hAnsi="Arial" w:cs="Arial"/>
          <w:sz w:val="22"/>
          <w:szCs w:val="22"/>
        </w:rPr>
      </w:pPr>
      <w:r w:rsidRPr="001332A6">
        <w:rPr>
          <w:rFonts w:ascii="Arial" w:hAnsi="Arial" w:cs="Arial"/>
          <w:sz w:val="22"/>
          <w:szCs w:val="22"/>
        </w:rPr>
        <w:t xml:space="preserve">f) úhel kluzu nejméně 10° x (1 + </w:t>
      </w:r>
      <w:proofErr w:type="spellStart"/>
      <w:r w:rsidRPr="001332A6">
        <w:rPr>
          <w:rFonts w:ascii="Arial" w:hAnsi="Arial" w:cs="Arial"/>
          <w:sz w:val="22"/>
          <w:szCs w:val="22"/>
        </w:rPr>
        <w:t>tga</w:t>
      </w:r>
      <w:proofErr w:type="spellEnd"/>
      <w:r w:rsidRPr="001332A6">
        <w:rPr>
          <w:rFonts w:ascii="Arial" w:hAnsi="Arial" w:cs="Arial"/>
          <w:sz w:val="22"/>
          <w:szCs w:val="22"/>
        </w:rPr>
        <w:t>).</w:t>
      </w:r>
    </w:p>
    <w:p w:rsidR="00A266C2" w:rsidRPr="001332A6" w:rsidRDefault="000E2A13">
      <w:pPr>
        <w:ind w:left="709"/>
        <w:jc w:val="both"/>
        <w:rPr>
          <w:rFonts w:ascii="Arial" w:hAnsi="Arial" w:cs="Arial"/>
          <w:sz w:val="22"/>
          <w:szCs w:val="22"/>
        </w:rPr>
      </w:pPr>
      <w:r w:rsidRPr="001332A6">
        <w:rPr>
          <w:rFonts w:ascii="Arial" w:hAnsi="Arial" w:cs="Arial"/>
          <w:sz w:val="22"/>
          <w:szCs w:val="22"/>
        </w:rPr>
        <w:t>a je úhel sklonu ve směru chůze.</w:t>
      </w:r>
    </w:p>
    <w:p w:rsidR="00A266C2" w:rsidRPr="001332A6" w:rsidRDefault="00A266C2">
      <w:pPr>
        <w:ind w:left="709"/>
        <w:jc w:val="both"/>
        <w:rPr>
          <w:rFonts w:ascii="Arial" w:hAnsi="Arial" w:cs="Arial"/>
          <w:sz w:val="22"/>
          <w:szCs w:val="22"/>
        </w:rPr>
      </w:pPr>
    </w:p>
    <w:p w:rsidR="00A266C2" w:rsidRPr="001332A6" w:rsidRDefault="000E2A13">
      <w:pPr>
        <w:ind w:left="709"/>
        <w:jc w:val="both"/>
        <w:rPr>
          <w:rFonts w:ascii="Arial" w:hAnsi="Arial" w:cs="Arial"/>
          <w:sz w:val="22"/>
          <w:szCs w:val="22"/>
        </w:rPr>
      </w:pPr>
      <w:r w:rsidRPr="001332A6">
        <w:rPr>
          <w:rFonts w:ascii="Arial" w:hAnsi="Arial" w:cs="Arial"/>
          <w:sz w:val="22"/>
          <w:szCs w:val="22"/>
        </w:rPr>
        <w:t>Je rovněž možné hodnocení podlah dle normy DIN. Je tedy stanoveno, že pro běžný provoz podlah v </w:t>
      </w:r>
      <w:proofErr w:type="gramStart"/>
      <w:r w:rsidRPr="001332A6">
        <w:rPr>
          <w:rFonts w:ascii="Arial" w:hAnsi="Arial" w:cs="Arial"/>
          <w:sz w:val="22"/>
          <w:szCs w:val="22"/>
        </w:rPr>
        <w:t>prostorech  je</w:t>
      </w:r>
      <w:proofErr w:type="gramEnd"/>
      <w:r w:rsidRPr="001332A6">
        <w:rPr>
          <w:rFonts w:ascii="Arial" w:hAnsi="Arial" w:cs="Arial"/>
          <w:sz w:val="22"/>
          <w:szCs w:val="22"/>
        </w:rPr>
        <w:t xml:space="preserve"> navržen </w:t>
      </w:r>
      <w:proofErr w:type="spellStart"/>
      <w:r w:rsidRPr="001332A6">
        <w:rPr>
          <w:rFonts w:ascii="Arial" w:hAnsi="Arial" w:cs="Arial"/>
          <w:sz w:val="22"/>
          <w:szCs w:val="22"/>
        </w:rPr>
        <w:t>protiskluz</w:t>
      </w:r>
      <w:proofErr w:type="spellEnd"/>
      <w:r w:rsidRPr="001332A6">
        <w:rPr>
          <w:rFonts w:ascii="Arial" w:hAnsi="Arial" w:cs="Arial"/>
          <w:sz w:val="22"/>
          <w:szCs w:val="22"/>
        </w:rPr>
        <w:t xml:space="preserve"> R10. V místnostech varny a v místech výskytu tekoucí vody na podlaze – R11. Spáry na podlaze budou ošetřeny epoxidovou spárovací hmotou.</w:t>
      </w:r>
    </w:p>
    <w:p w:rsidR="00A266C2" w:rsidRPr="001332A6" w:rsidRDefault="00A266C2">
      <w:pPr>
        <w:ind w:left="709"/>
        <w:jc w:val="both"/>
        <w:rPr>
          <w:rFonts w:ascii="Arial" w:hAnsi="Arial" w:cs="Arial"/>
          <w:i/>
          <w:sz w:val="22"/>
          <w:szCs w:val="22"/>
        </w:rPr>
      </w:pPr>
    </w:p>
    <w:p w:rsidR="00A266C2" w:rsidRPr="001332A6" w:rsidRDefault="000E2A13">
      <w:pPr>
        <w:pStyle w:val="Heading4"/>
        <w:numPr>
          <w:ilvl w:val="3"/>
          <w:numId w:val="2"/>
        </w:numPr>
        <w:pBdr>
          <w:bottom w:val="single" w:sz="4" w:space="1" w:color="000000"/>
        </w:pBdr>
        <w:ind w:left="851" w:firstLine="0"/>
        <w:rPr>
          <w:rFonts w:ascii="Arial" w:hAnsi="Arial" w:cs="Arial"/>
          <w:sz w:val="22"/>
          <w:szCs w:val="22"/>
        </w:rPr>
      </w:pPr>
      <w:r w:rsidRPr="001332A6">
        <w:rPr>
          <w:rFonts w:ascii="Arial" w:hAnsi="Arial" w:cs="Arial"/>
          <w:sz w:val="22"/>
          <w:szCs w:val="22"/>
        </w:rPr>
        <w:t>Dlažby - požadavky</w:t>
      </w:r>
    </w:p>
    <w:p w:rsidR="00A266C2" w:rsidRPr="001332A6" w:rsidRDefault="000E2A13">
      <w:pPr>
        <w:ind w:left="851"/>
        <w:jc w:val="both"/>
        <w:rPr>
          <w:rFonts w:ascii="Arial" w:hAnsi="Arial" w:cs="Arial"/>
          <w:sz w:val="22"/>
          <w:szCs w:val="22"/>
        </w:rPr>
      </w:pPr>
      <w:r w:rsidRPr="001332A6">
        <w:rPr>
          <w:rFonts w:ascii="Arial" w:hAnsi="Arial" w:cs="Arial"/>
          <w:sz w:val="22"/>
          <w:szCs w:val="22"/>
        </w:rPr>
        <w:t xml:space="preserve">U dlažeb řada dodavatelů udává </w:t>
      </w:r>
      <w:proofErr w:type="spellStart"/>
      <w:r w:rsidRPr="001332A6">
        <w:rPr>
          <w:rFonts w:ascii="Arial" w:hAnsi="Arial" w:cs="Arial"/>
          <w:sz w:val="22"/>
          <w:szCs w:val="22"/>
        </w:rPr>
        <w:t>protiskluznost</w:t>
      </w:r>
      <w:proofErr w:type="spellEnd"/>
      <w:r w:rsidRPr="001332A6">
        <w:rPr>
          <w:rFonts w:ascii="Arial" w:hAnsi="Arial" w:cs="Arial"/>
          <w:sz w:val="22"/>
          <w:szCs w:val="22"/>
        </w:rPr>
        <w:t xml:space="preserve"> dle německé průmyslové normy DIN 51130 pro pracoviště se zvýšeným nebezpečím uklouznutí a klasifikuje se známkami R 9 až R 13, kdy R 13 je nejlepší </w:t>
      </w:r>
      <w:proofErr w:type="spellStart"/>
      <w:r w:rsidRPr="001332A6">
        <w:rPr>
          <w:rFonts w:ascii="Arial" w:hAnsi="Arial" w:cs="Arial"/>
          <w:sz w:val="22"/>
          <w:szCs w:val="22"/>
        </w:rPr>
        <w:t>protiskluz</w:t>
      </w:r>
      <w:proofErr w:type="spellEnd"/>
      <w:r w:rsidRPr="001332A6">
        <w:rPr>
          <w:rFonts w:ascii="Arial" w:hAnsi="Arial" w:cs="Arial"/>
          <w:sz w:val="22"/>
          <w:szCs w:val="22"/>
        </w:rPr>
        <w:t xml:space="preserve">. </w:t>
      </w:r>
    </w:p>
    <w:p w:rsidR="00A266C2" w:rsidRPr="001332A6" w:rsidRDefault="000E2A13">
      <w:pPr>
        <w:ind w:left="851"/>
        <w:jc w:val="both"/>
        <w:rPr>
          <w:rFonts w:ascii="Arial" w:hAnsi="Arial" w:cs="Arial"/>
          <w:sz w:val="22"/>
          <w:szCs w:val="22"/>
        </w:rPr>
      </w:pPr>
      <w:r w:rsidRPr="001332A6">
        <w:rPr>
          <w:rFonts w:ascii="Arial" w:hAnsi="Arial" w:cs="Arial"/>
          <w:sz w:val="22"/>
          <w:szCs w:val="22"/>
        </w:rPr>
        <w:t xml:space="preserve">Dle této normy běžně vyhovují dlažby do chodeb s klasifikací již R9. Do vlhkých prostorů R10. Do mokrých R11. (Převod na součinitel smykového tření dle ČSN je orientační – poskytne jej však vždy výrobce vybrané dlažby). </w:t>
      </w:r>
    </w:p>
    <w:p w:rsidR="00A266C2" w:rsidRPr="001332A6" w:rsidRDefault="00A266C2">
      <w:pPr>
        <w:ind w:left="851"/>
        <w:jc w:val="both"/>
        <w:rPr>
          <w:rFonts w:ascii="Arial" w:hAnsi="Arial" w:cs="Arial"/>
          <w:sz w:val="22"/>
          <w:szCs w:val="22"/>
        </w:rPr>
      </w:pPr>
    </w:p>
    <w:p w:rsidR="00A266C2" w:rsidRPr="001332A6" w:rsidRDefault="000E2A13">
      <w:pPr>
        <w:numPr>
          <w:ilvl w:val="0"/>
          <w:numId w:val="10"/>
        </w:numPr>
        <w:ind w:left="851" w:firstLine="0"/>
        <w:jc w:val="both"/>
        <w:rPr>
          <w:rFonts w:ascii="Arial" w:hAnsi="Arial" w:cs="Arial"/>
          <w:sz w:val="22"/>
          <w:szCs w:val="22"/>
          <w:u w:val="single"/>
        </w:rPr>
      </w:pPr>
      <w:r w:rsidRPr="001332A6">
        <w:rPr>
          <w:rFonts w:ascii="Arial" w:hAnsi="Arial" w:cs="Arial"/>
          <w:sz w:val="22"/>
          <w:szCs w:val="22"/>
          <w:u w:val="single"/>
        </w:rPr>
        <w:t xml:space="preserve">Prostředí, do kterého jsou určené. </w:t>
      </w:r>
    </w:p>
    <w:p w:rsidR="00A266C2" w:rsidRPr="001332A6" w:rsidRDefault="000E2A13">
      <w:pPr>
        <w:ind w:left="851"/>
        <w:jc w:val="both"/>
        <w:rPr>
          <w:rFonts w:ascii="Arial" w:hAnsi="Arial" w:cs="Arial"/>
          <w:sz w:val="22"/>
          <w:szCs w:val="22"/>
        </w:rPr>
      </w:pPr>
      <w:r w:rsidRPr="001332A6">
        <w:rPr>
          <w:rFonts w:ascii="Arial" w:hAnsi="Arial" w:cs="Arial"/>
          <w:sz w:val="22"/>
          <w:szCs w:val="22"/>
        </w:rPr>
        <w:t xml:space="preserve">Suché </w:t>
      </w:r>
    </w:p>
    <w:p w:rsidR="00A266C2" w:rsidRPr="001332A6" w:rsidRDefault="000E2A13">
      <w:pPr>
        <w:ind w:left="851"/>
        <w:jc w:val="both"/>
        <w:rPr>
          <w:rFonts w:ascii="Arial" w:hAnsi="Arial" w:cs="Arial"/>
          <w:sz w:val="22"/>
          <w:szCs w:val="22"/>
        </w:rPr>
      </w:pPr>
      <w:r w:rsidRPr="001332A6">
        <w:rPr>
          <w:rFonts w:ascii="Arial" w:hAnsi="Arial" w:cs="Arial"/>
          <w:sz w:val="22"/>
          <w:szCs w:val="22"/>
        </w:rPr>
        <w:t xml:space="preserve">Vlhké – chůze v obuvi (úklidové místnosti, …) </w:t>
      </w:r>
    </w:p>
    <w:p w:rsidR="00A266C2" w:rsidRPr="001332A6" w:rsidRDefault="000E2A13">
      <w:pPr>
        <w:ind w:left="851"/>
        <w:jc w:val="both"/>
        <w:rPr>
          <w:rFonts w:ascii="Arial" w:hAnsi="Arial" w:cs="Arial"/>
          <w:sz w:val="22"/>
          <w:szCs w:val="22"/>
        </w:rPr>
      </w:pPr>
      <w:r w:rsidRPr="001332A6">
        <w:rPr>
          <w:rFonts w:ascii="Arial" w:hAnsi="Arial" w:cs="Arial"/>
          <w:sz w:val="22"/>
          <w:szCs w:val="22"/>
        </w:rPr>
        <w:t xml:space="preserve">Vlhké / Mokré – chůze v obuvi – technologické místnosti (mytí podlah, vylévání vody a pod,…). </w:t>
      </w:r>
    </w:p>
    <w:p w:rsidR="00A266C2" w:rsidRPr="001332A6" w:rsidRDefault="00A266C2">
      <w:pPr>
        <w:ind w:left="851"/>
        <w:jc w:val="both"/>
        <w:rPr>
          <w:rFonts w:ascii="Arial" w:hAnsi="Arial" w:cs="Arial"/>
          <w:sz w:val="22"/>
          <w:szCs w:val="22"/>
        </w:rPr>
      </w:pPr>
    </w:p>
    <w:p w:rsidR="00A266C2" w:rsidRPr="001332A6" w:rsidRDefault="000E2A13">
      <w:pPr>
        <w:numPr>
          <w:ilvl w:val="0"/>
          <w:numId w:val="11"/>
        </w:numPr>
        <w:ind w:left="851" w:firstLine="0"/>
        <w:jc w:val="both"/>
        <w:rPr>
          <w:rFonts w:ascii="Arial" w:hAnsi="Arial" w:cs="Arial"/>
          <w:sz w:val="22"/>
          <w:szCs w:val="22"/>
          <w:u w:val="single"/>
        </w:rPr>
      </w:pPr>
      <w:r w:rsidRPr="001332A6">
        <w:rPr>
          <w:rFonts w:ascii="Arial" w:hAnsi="Arial" w:cs="Arial"/>
          <w:sz w:val="22"/>
          <w:szCs w:val="22"/>
          <w:u w:val="single"/>
        </w:rPr>
        <w:lastRenderedPageBreak/>
        <w:t>Způsob hygienické údržby.</w:t>
      </w:r>
    </w:p>
    <w:p w:rsidR="00A266C2" w:rsidRPr="001332A6" w:rsidRDefault="000E2A13">
      <w:pPr>
        <w:ind w:left="851"/>
        <w:jc w:val="both"/>
        <w:rPr>
          <w:rFonts w:ascii="Arial" w:hAnsi="Arial" w:cs="Arial"/>
          <w:sz w:val="22"/>
          <w:szCs w:val="22"/>
        </w:rPr>
      </w:pPr>
      <w:r w:rsidRPr="001332A6">
        <w:rPr>
          <w:rFonts w:ascii="Arial" w:hAnsi="Arial" w:cs="Arial"/>
          <w:sz w:val="22"/>
          <w:szCs w:val="22"/>
        </w:rPr>
        <w:t xml:space="preserve">Všechny nášlapné plochy budou mít zvýšenou odolnost proti dezinfekčním úklidovým prostředkům a strojnímu čištění. </w:t>
      </w:r>
    </w:p>
    <w:p w:rsidR="00A266C2" w:rsidRPr="001332A6" w:rsidRDefault="00A266C2">
      <w:pPr>
        <w:ind w:left="851"/>
        <w:jc w:val="both"/>
        <w:rPr>
          <w:rFonts w:ascii="Arial" w:hAnsi="Arial" w:cs="Arial"/>
          <w:sz w:val="22"/>
          <w:szCs w:val="22"/>
        </w:rPr>
      </w:pPr>
    </w:p>
    <w:p w:rsidR="00A266C2" w:rsidRPr="001332A6" w:rsidRDefault="000E2A13">
      <w:pPr>
        <w:numPr>
          <w:ilvl w:val="0"/>
          <w:numId w:val="10"/>
        </w:numPr>
        <w:ind w:left="851" w:firstLine="0"/>
        <w:jc w:val="both"/>
        <w:rPr>
          <w:rFonts w:ascii="Arial" w:hAnsi="Arial" w:cs="Arial"/>
          <w:sz w:val="22"/>
          <w:szCs w:val="22"/>
          <w:u w:val="single"/>
        </w:rPr>
      </w:pPr>
      <w:r w:rsidRPr="001332A6">
        <w:rPr>
          <w:rFonts w:ascii="Arial" w:hAnsi="Arial" w:cs="Arial"/>
          <w:sz w:val="22"/>
          <w:szCs w:val="22"/>
          <w:u w:val="single"/>
        </w:rPr>
        <w:t xml:space="preserve">Předpokládané maximální užitné zatížení podlah v daném prostoru. </w:t>
      </w:r>
    </w:p>
    <w:p w:rsidR="00A266C2" w:rsidRPr="001332A6" w:rsidRDefault="000E2A13">
      <w:pPr>
        <w:numPr>
          <w:ilvl w:val="0"/>
          <w:numId w:val="13"/>
        </w:numPr>
        <w:ind w:left="851" w:firstLine="0"/>
        <w:jc w:val="both"/>
        <w:rPr>
          <w:rFonts w:ascii="Arial" w:hAnsi="Arial" w:cs="Arial"/>
          <w:sz w:val="22"/>
          <w:szCs w:val="22"/>
        </w:rPr>
      </w:pPr>
      <w:r w:rsidRPr="001332A6">
        <w:rPr>
          <w:rFonts w:ascii="Arial" w:hAnsi="Arial" w:cs="Arial"/>
          <w:sz w:val="22"/>
          <w:szCs w:val="22"/>
        </w:rPr>
        <w:t xml:space="preserve">do 3,0KN/m2 – kanceláře, zasedací místnosti, </w:t>
      </w:r>
    </w:p>
    <w:p w:rsidR="00A266C2" w:rsidRPr="001332A6" w:rsidRDefault="000E2A13">
      <w:pPr>
        <w:numPr>
          <w:ilvl w:val="0"/>
          <w:numId w:val="13"/>
        </w:numPr>
        <w:ind w:left="851" w:firstLine="0"/>
        <w:jc w:val="both"/>
        <w:rPr>
          <w:rFonts w:ascii="Arial" w:hAnsi="Arial" w:cs="Arial"/>
          <w:b/>
          <w:sz w:val="22"/>
          <w:szCs w:val="22"/>
        </w:rPr>
      </w:pPr>
      <w:r w:rsidRPr="001332A6">
        <w:rPr>
          <w:rFonts w:ascii="Arial" w:hAnsi="Arial" w:cs="Arial"/>
          <w:sz w:val="22"/>
          <w:szCs w:val="22"/>
        </w:rPr>
        <w:t>do 5,0KN/m2 – kuchyň</w:t>
      </w:r>
      <w:r w:rsidRPr="001332A6">
        <w:rPr>
          <w:rFonts w:ascii="Arial" w:hAnsi="Arial" w:cs="Arial"/>
          <w:b/>
          <w:sz w:val="22"/>
          <w:szCs w:val="22"/>
        </w:rPr>
        <w:t xml:space="preserve">.  </w:t>
      </w:r>
    </w:p>
    <w:p w:rsidR="00A266C2" w:rsidRPr="001332A6" w:rsidRDefault="00A266C2">
      <w:pPr>
        <w:ind w:left="851"/>
        <w:jc w:val="both"/>
        <w:rPr>
          <w:rFonts w:ascii="Arial" w:hAnsi="Arial" w:cs="Arial"/>
          <w:b/>
          <w:sz w:val="22"/>
          <w:szCs w:val="22"/>
        </w:rPr>
      </w:pPr>
    </w:p>
    <w:p w:rsidR="00A266C2" w:rsidRPr="001332A6" w:rsidRDefault="000E2A13">
      <w:pPr>
        <w:numPr>
          <w:ilvl w:val="0"/>
          <w:numId w:val="10"/>
        </w:numPr>
        <w:ind w:left="851" w:firstLine="0"/>
        <w:jc w:val="both"/>
        <w:rPr>
          <w:rFonts w:ascii="Arial" w:hAnsi="Arial" w:cs="Arial"/>
          <w:sz w:val="22"/>
          <w:szCs w:val="22"/>
          <w:u w:val="single"/>
        </w:rPr>
      </w:pPr>
      <w:r w:rsidRPr="001332A6">
        <w:rPr>
          <w:rFonts w:ascii="Arial" w:hAnsi="Arial" w:cs="Arial"/>
          <w:sz w:val="22"/>
          <w:szCs w:val="22"/>
          <w:u w:val="single"/>
        </w:rPr>
        <w:t>stupeň provozního namáhání (EN 685)</w:t>
      </w:r>
    </w:p>
    <w:p w:rsidR="00A266C2" w:rsidRPr="001332A6" w:rsidRDefault="000E2A13">
      <w:pPr>
        <w:ind w:left="851"/>
        <w:jc w:val="both"/>
        <w:rPr>
          <w:rFonts w:ascii="Arial" w:hAnsi="Arial" w:cs="Arial"/>
          <w:sz w:val="22"/>
          <w:szCs w:val="22"/>
        </w:rPr>
      </w:pPr>
      <w:r w:rsidRPr="001332A6">
        <w:rPr>
          <w:rFonts w:ascii="Arial" w:hAnsi="Arial" w:cs="Arial"/>
          <w:sz w:val="22"/>
          <w:szCs w:val="22"/>
        </w:rPr>
        <w:t>stupeň 2 – (21,22,23) - střední – (např. kanceláře,….)</w:t>
      </w:r>
    </w:p>
    <w:p w:rsidR="00A266C2" w:rsidRPr="001332A6" w:rsidRDefault="000E2A13">
      <w:pPr>
        <w:ind w:left="851"/>
        <w:jc w:val="both"/>
        <w:rPr>
          <w:rFonts w:ascii="Arial" w:hAnsi="Arial" w:cs="Arial"/>
          <w:sz w:val="22"/>
          <w:szCs w:val="22"/>
        </w:rPr>
      </w:pPr>
      <w:r w:rsidRPr="001332A6">
        <w:rPr>
          <w:rFonts w:ascii="Arial" w:hAnsi="Arial" w:cs="Arial"/>
          <w:sz w:val="22"/>
          <w:szCs w:val="22"/>
        </w:rPr>
        <w:t>stupeň 3 –(31,32,33,34) vysoký- (běžné chodby, zasedací místnosti,…)</w:t>
      </w:r>
    </w:p>
    <w:p w:rsidR="00A266C2" w:rsidRPr="001332A6" w:rsidRDefault="000E2A13">
      <w:pPr>
        <w:ind w:left="851"/>
        <w:jc w:val="both"/>
        <w:rPr>
          <w:rFonts w:ascii="Arial" w:hAnsi="Arial" w:cs="Arial"/>
          <w:sz w:val="22"/>
          <w:szCs w:val="22"/>
        </w:rPr>
      </w:pPr>
      <w:r w:rsidRPr="001332A6">
        <w:rPr>
          <w:rFonts w:ascii="Arial" w:hAnsi="Arial" w:cs="Arial"/>
          <w:sz w:val="22"/>
          <w:szCs w:val="22"/>
        </w:rPr>
        <w:t>stupeň 4 – (41,42,43) zvláště vysoký - vstupní haly, schodiště, frekventované chodby, hlavní komunikační koridory, pojezdy vozidel či vozíků,…).</w:t>
      </w:r>
    </w:p>
    <w:p w:rsidR="00A266C2" w:rsidRPr="001332A6" w:rsidRDefault="00A266C2">
      <w:pPr>
        <w:ind w:left="851"/>
        <w:jc w:val="both"/>
        <w:rPr>
          <w:rFonts w:ascii="Arial" w:hAnsi="Arial" w:cs="Arial"/>
          <w:sz w:val="22"/>
          <w:szCs w:val="22"/>
        </w:rPr>
      </w:pPr>
    </w:p>
    <w:p w:rsidR="00A266C2" w:rsidRPr="001332A6" w:rsidRDefault="000E2A13">
      <w:pPr>
        <w:numPr>
          <w:ilvl w:val="0"/>
          <w:numId w:val="9"/>
        </w:numPr>
        <w:ind w:left="851" w:firstLine="0"/>
        <w:jc w:val="both"/>
        <w:rPr>
          <w:rFonts w:ascii="Arial" w:hAnsi="Arial" w:cs="Arial"/>
          <w:sz w:val="22"/>
          <w:szCs w:val="22"/>
          <w:u w:val="single"/>
        </w:rPr>
      </w:pPr>
      <w:r w:rsidRPr="001332A6">
        <w:rPr>
          <w:rFonts w:ascii="Arial" w:hAnsi="Arial" w:cs="Arial"/>
          <w:sz w:val="22"/>
          <w:szCs w:val="22"/>
          <w:u w:val="single"/>
        </w:rPr>
        <w:t>Povrchy podlah v CHÚC a NÚC.</w:t>
      </w:r>
    </w:p>
    <w:p w:rsidR="00A266C2" w:rsidRPr="001332A6" w:rsidRDefault="000E2A13">
      <w:pPr>
        <w:ind w:left="851"/>
        <w:jc w:val="both"/>
        <w:rPr>
          <w:rFonts w:ascii="Arial" w:hAnsi="Arial" w:cs="Arial"/>
          <w:b/>
          <w:sz w:val="22"/>
          <w:szCs w:val="22"/>
        </w:rPr>
      </w:pPr>
      <w:r w:rsidRPr="001332A6">
        <w:rPr>
          <w:rFonts w:ascii="Arial" w:hAnsi="Arial" w:cs="Arial"/>
          <w:b/>
          <w:sz w:val="22"/>
          <w:szCs w:val="22"/>
        </w:rPr>
        <w:t xml:space="preserve">Nášlapné vrstvy musí vykazovat třídu reakci na oheň A1fl – </w:t>
      </w:r>
      <w:proofErr w:type="spellStart"/>
      <w:r w:rsidRPr="001332A6">
        <w:rPr>
          <w:rFonts w:ascii="Arial" w:hAnsi="Arial" w:cs="Arial"/>
          <w:b/>
          <w:sz w:val="22"/>
          <w:szCs w:val="22"/>
        </w:rPr>
        <w:t>Dfl</w:t>
      </w:r>
      <w:proofErr w:type="spellEnd"/>
      <w:r w:rsidRPr="001332A6">
        <w:rPr>
          <w:rFonts w:ascii="Arial" w:hAnsi="Arial" w:cs="Arial"/>
          <w:b/>
          <w:sz w:val="22"/>
          <w:szCs w:val="22"/>
        </w:rPr>
        <w:t xml:space="preserve"> – s1. Dlažby toto splňují beze zbytku. V případě nátěrů je toto nutné doložit příslušným atestem použitého nátěrového systému.  V případě chráněných, nebo částečně chráněných únikových cest musí být použity výrobky třídy A1,A2.</w:t>
      </w:r>
    </w:p>
    <w:p w:rsidR="00A266C2" w:rsidRPr="001332A6" w:rsidRDefault="000E2A13">
      <w:pPr>
        <w:ind w:left="851"/>
        <w:jc w:val="both"/>
        <w:rPr>
          <w:rFonts w:ascii="Arial" w:hAnsi="Arial" w:cs="Arial"/>
          <w:b/>
          <w:sz w:val="22"/>
          <w:szCs w:val="22"/>
        </w:rPr>
      </w:pPr>
      <w:r w:rsidRPr="001332A6">
        <w:rPr>
          <w:rFonts w:ascii="Arial" w:hAnsi="Arial" w:cs="Arial"/>
          <w:sz w:val="22"/>
          <w:szCs w:val="22"/>
        </w:rPr>
        <w:t>Při průkazu vlastností je nutné postupovat podle ČSN 730810.</w:t>
      </w:r>
    </w:p>
    <w:p w:rsidR="00A266C2" w:rsidRPr="001332A6" w:rsidRDefault="000E2A13">
      <w:pPr>
        <w:ind w:left="851"/>
        <w:jc w:val="both"/>
        <w:rPr>
          <w:rFonts w:ascii="Arial" w:hAnsi="Arial" w:cs="Arial"/>
          <w:sz w:val="22"/>
          <w:szCs w:val="22"/>
        </w:rPr>
      </w:pPr>
      <w:r w:rsidRPr="001332A6">
        <w:rPr>
          <w:rFonts w:ascii="Arial" w:hAnsi="Arial" w:cs="Arial"/>
          <w:sz w:val="22"/>
          <w:szCs w:val="22"/>
        </w:rPr>
        <w:t xml:space="preserve">Podlaha, podlahové krytiny uvnitř požárního úseku </w:t>
      </w:r>
      <w:r w:rsidRPr="001332A6">
        <w:rPr>
          <w:rFonts w:ascii="Arial" w:hAnsi="Arial" w:cs="Arial"/>
          <w:b/>
          <w:sz w:val="22"/>
          <w:szCs w:val="22"/>
        </w:rPr>
        <w:t>N 1.1 – jídelna</w:t>
      </w:r>
      <w:r w:rsidRPr="001332A6">
        <w:rPr>
          <w:rFonts w:ascii="Arial" w:hAnsi="Arial" w:cs="Arial"/>
          <w:sz w:val="22"/>
          <w:szCs w:val="22"/>
        </w:rPr>
        <w:t xml:space="preserve"> musí být provedena podle čl. 5.2.7 ČSN 73 0831 z výrobků třídy reakce na oheň </w:t>
      </w:r>
      <w:r w:rsidRPr="001332A6">
        <w:rPr>
          <w:rFonts w:ascii="Arial" w:hAnsi="Arial" w:cs="Arial"/>
          <w:b/>
          <w:sz w:val="22"/>
          <w:szCs w:val="22"/>
        </w:rPr>
        <w:t xml:space="preserve">nejvýše </w:t>
      </w:r>
      <w:proofErr w:type="spellStart"/>
      <w:r w:rsidRPr="001332A6">
        <w:rPr>
          <w:rFonts w:ascii="Arial" w:hAnsi="Arial" w:cs="Arial"/>
          <w:b/>
          <w:sz w:val="22"/>
          <w:szCs w:val="22"/>
        </w:rPr>
        <w:t>D</w:t>
      </w:r>
      <w:r w:rsidRPr="001332A6">
        <w:rPr>
          <w:rFonts w:ascii="Arial" w:hAnsi="Arial" w:cs="Arial"/>
          <w:b/>
          <w:sz w:val="22"/>
          <w:szCs w:val="22"/>
          <w:vertAlign w:val="subscript"/>
        </w:rPr>
        <w:t>fl</w:t>
      </w:r>
      <w:proofErr w:type="spellEnd"/>
      <w:r w:rsidRPr="001332A6">
        <w:rPr>
          <w:rFonts w:ascii="Arial" w:hAnsi="Arial" w:cs="Arial"/>
          <w:b/>
          <w:sz w:val="22"/>
          <w:szCs w:val="22"/>
        </w:rPr>
        <w:t xml:space="preserve"> s1 </w:t>
      </w:r>
      <w:proofErr w:type="gramStart"/>
      <w:r w:rsidRPr="001332A6">
        <w:rPr>
          <w:rFonts w:ascii="Arial" w:hAnsi="Arial" w:cs="Arial"/>
          <w:b/>
          <w:sz w:val="22"/>
          <w:szCs w:val="22"/>
        </w:rPr>
        <w:t>podle  ČSN</w:t>
      </w:r>
      <w:proofErr w:type="gramEnd"/>
      <w:r w:rsidRPr="001332A6">
        <w:rPr>
          <w:rFonts w:ascii="Arial" w:hAnsi="Arial" w:cs="Arial"/>
          <w:b/>
          <w:sz w:val="22"/>
          <w:szCs w:val="22"/>
        </w:rPr>
        <w:t xml:space="preserve"> EN 13 501-1+A1.</w:t>
      </w:r>
    </w:p>
    <w:p w:rsidR="00A266C2" w:rsidRPr="001332A6" w:rsidRDefault="000E2A13">
      <w:pPr>
        <w:pStyle w:val="Heading4"/>
        <w:numPr>
          <w:ilvl w:val="3"/>
          <w:numId w:val="2"/>
        </w:numPr>
        <w:pBdr>
          <w:bottom w:val="single" w:sz="4" w:space="1" w:color="000000"/>
        </w:pBdr>
        <w:ind w:left="709" w:firstLine="0"/>
        <w:rPr>
          <w:rFonts w:ascii="Arial" w:hAnsi="Arial" w:cs="Arial"/>
          <w:sz w:val="22"/>
          <w:szCs w:val="22"/>
        </w:rPr>
      </w:pPr>
      <w:bookmarkStart w:id="98" w:name="_Toc200355132"/>
      <w:bookmarkStart w:id="99" w:name="_Toc203802817"/>
      <w:bookmarkStart w:id="100" w:name="_Toc284421108"/>
      <w:r w:rsidRPr="001332A6">
        <w:rPr>
          <w:rFonts w:ascii="Arial" w:hAnsi="Arial" w:cs="Arial"/>
          <w:sz w:val="22"/>
          <w:szCs w:val="22"/>
        </w:rPr>
        <w:t>Obecný popis navržených podlah.</w:t>
      </w:r>
      <w:bookmarkEnd w:id="98"/>
      <w:bookmarkEnd w:id="99"/>
      <w:bookmarkEnd w:id="100"/>
    </w:p>
    <w:p w:rsidR="00A266C2" w:rsidRPr="001332A6" w:rsidRDefault="000E2A13">
      <w:pPr>
        <w:pStyle w:val="Zkladntext"/>
        <w:ind w:left="851"/>
        <w:rPr>
          <w:szCs w:val="22"/>
        </w:rPr>
      </w:pPr>
      <w:r w:rsidRPr="001332A6">
        <w:rPr>
          <w:szCs w:val="22"/>
        </w:rPr>
        <w:t xml:space="preserve">Veškeré použité podlahové materiály </w:t>
      </w:r>
      <w:proofErr w:type="gramStart"/>
      <w:r w:rsidRPr="001332A6">
        <w:rPr>
          <w:szCs w:val="22"/>
        </w:rPr>
        <w:t>budou  odsouhlaseny</w:t>
      </w:r>
      <w:proofErr w:type="gramEnd"/>
      <w:r w:rsidRPr="001332A6">
        <w:rPr>
          <w:szCs w:val="22"/>
        </w:rPr>
        <w:t xml:space="preserve"> projektantem a zástupcem investora. Materiály musí mít příslušné atesty a certifikáty dle platných norem v ČR. Předpokládaná kvalita vyšší standard.</w:t>
      </w:r>
    </w:p>
    <w:p w:rsidR="00A266C2" w:rsidRPr="001332A6" w:rsidRDefault="000E2A13">
      <w:pPr>
        <w:pStyle w:val="Zkladntext"/>
        <w:ind w:left="851"/>
        <w:rPr>
          <w:szCs w:val="22"/>
        </w:rPr>
      </w:pPr>
      <w:r w:rsidRPr="001332A6">
        <w:rPr>
          <w:szCs w:val="22"/>
        </w:rPr>
        <w:t xml:space="preserve">Podlahy v objektu jsou navrženy jako plovoucí na </w:t>
      </w:r>
      <w:proofErr w:type="spellStart"/>
      <w:r w:rsidRPr="001332A6">
        <w:rPr>
          <w:szCs w:val="22"/>
        </w:rPr>
        <w:t>zvukoizolačním</w:t>
      </w:r>
      <w:proofErr w:type="spellEnd"/>
      <w:r w:rsidRPr="001332A6">
        <w:rPr>
          <w:szCs w:val="22"/>
        </w:rPr>
        <w:t xml:space="preserve"> podkladu. Ve většině pobytových místností jsou navrženy dlažby s možností strojního čištění. </w:t>
      </w:r>
    </w:p>
    <w:p w:rsidR="00A266C2" w:rsidRPr="001332A6" w:rsidRDefault="00A266C2">
      <w:pPr>
        <w:pStyle w:val="Zkladntext"/>
        <w:ind w:left="851"/>
        <w:rPr>
          <w:szCs w:val="22"/>
          <w:u w:val="single"/>
        </w:rPr>
      </w:pPr>
    </w:p>
    <w:p w:rsidR="00A266C2" w:rsidRPr="001332A6" w:rsidRDefault="000E2A13">
      <w:pPr>
        <w:pStyle w:val="Zkladntext"/>
        <w:ind w:left="851"/>
        <w:rPr>
          <w:szCs w:val="22"/>
          <w:u w:val="single"/>
        </w:rPr>
      </w:pPr>
      <w:r w:rsidRPr="001332A6">
        <w:rPr>
          <w:szCs w:val="22"/>
          <w:u w:val="single"/>
        </w:rPr>
        <w:t>Doplňky podlah.</w:t>
      </w:r>
    </w:p>
    <w:p w:rsidR="00A266C2" w:rsidRPr="001332A6" w:rsidRDefault="000E2A13">
      <w:pPr>
        <w:tabs>
          <w:tab w:val="left" w:pos="-142"/>
        </w:tabs>
        <w:ind w:left="851"/>
        <w:rPr>
          <w:rFonts w:ascii="Arial" w:hAnsi="Arial" w:cs="Arial"/>
          <w:sz w:val="22"/>
          <w:szCs w:val="22"/>
        </w:rPr>
      </w:pPr>
      <w:r w:rsidRPr="001332A6">
        <w:rPr>
          <w:rFonts w:ascii="Arial" w:hAnsi="Arial" w:cs="Arial"/>
          <w:sz w:val="22"/>
          <w:szCs w:val="22"/>
        </w:rPr>
        <w:t xml:space="preserve">Do dodávky a ocenění nášlapných vrstev je nutné rovněž vždy zahrnout veškeré příslušné dilatační, přechodové, </w:t>
      </w:r>
      <w:proofErr w:type="spellStart"/>
      <w:r w:rsidRPr="001332A6">
        <w:rPr>
          <w:rFonts w:ascii="Arial" w:hAnsi="Arial" w:cs="Arial"/>
          <w:sz w:val="22"/>
          <w:szCs w:val="22"/>
        </w:rPr>
        <w:t>napojovací</w:t>
      </w:r>
      <w:proofErr w:type="spellEnd"/>
      <w:r w:rsidRPr="001332A6">
        <w:rPr>
          <w:rFonts w:ascii="Arial" w:hAnsi="Arial" w:cs="Arial"/>
          <w:sz w:val="22"/>
          <w:szCs w:val="22"/>
        </w:rPr>
        <w:t xml:space="preserve">, koutové a ukončovací lišty a profily. </w:t>
      </w:r>
    </w:p>
    <w:p w:rsidR="00A266C2" w:rsidRPr="001332A6" w:rsidRDefault="000E2A13">
      <w:pPr>
        <w:tabs>
          <w:tab w:val="left" w:pos="-142"/>
        </w:tabs>
        <w:ind w:left="851"/>
        <w:rPr>
          <w:rFonts w:ascii="Arial" w:hAnsi="Arial" w:cs="Arial"/>
          <w:sz w:val="22"/>
          <w:szCs w:val="22"/>
        </w:rPr>
      </w:pPr>
      <w:r w:rsidRPr="001332A6">
        <w:rPr>
          <w:rFonts w:ascii="Arial" w:hAnsi="Arial" w:cs="Arial"/>
          <w:sz w:val="22"/>
          <w:szCs w:val="22"/>
        </w:rPr>
        <w:t xml:space="preserve">Přechody mezi podlahou z dlažby na stěny budou řešeny pomocí dlažby s požlábkem nebo koutovou lištou u mokrých provozů. </w:t>
      </w:r>
    </w:p>
    <w:p w:rsidR="00A266C2" w:rsidRPr="001332A6" w:rsidRDefault="000E2A13">
      <w:pPr>
        <w:tabs>
          <w:tab w:val="left" w:pos="-142"/>
        </w:tabs>
        <w:ind w:left="851"/>
        <w:rPr>
          <w:rFonts w:ascii="Arial" w:hAnsi="Arial" w:cs="Arial"/>
          <w:sz w:val="22"/>
          <w:szCs w:val="22"/>
        </w:rPr>
      </w:pPr>
      <w:r w:rsidRPr="001332A6">
        <w:rPr>
          <w:rFonts w:ascii="Arial" w:hAnsi="Arial" w:cs="Arial"/>
          <w:sz w:val="22"/>
          <w:szCs w:val="22"/>
        </w:rPr>
        <w:t>U vinylu a koberce bude přechod mezi stěnou a podlahou proveden pomocí lišt.</w:t>
      </w:r>
    </w:p>
    <w:p w:rsidR="00A266C2" w:rsidRPr="001332A6" w:rsidRDefault="00A266C2">
      <w:pPr>
        <w:tabs>
          <w:tab w:val="left" w:pos="-142"/>
        </w:tabs>
        <w:ind w:left="851"/>
        <w:rPr>
          <w:rFonts w:ascii="Arial" w:hAnsi="Arial" w:cs="Arial"/>
          <w:b/>
          <w:sz w:val="22"/>
          <w:szCs w:val="22"/>
        </w:rPr>
      </w:pPr>
    </w:p>
    <w:p w:rsidR="00A266C2" w:rsidRPr="001332A6" w:rsidRDefault="000E2A13">
      <w:pPr>
        <w:pStyle w:val="Zkladntext"/>
        <w:ind w:left="851"/>
        <w:rPr>
          <w:szCs w:val="22"/>
          <w:u w:val="single"/>
        </w:rPr>
      </w:pPr>
      <w:bookmarkStart w:id="101" w:name="_Toc200355133"/>
      <w:bookmarkStart w:id="102" w:name="_Toc203802818"/>
      <w:bookmarkStart w:id="103" w:name="_Toc205017522"/>
      <w:bookmarkStart w:id="104" w:name="_Toc284421109"/>
      <w:r w:rsidRPr="001332A6">
        <w:rPr>
          <w:szCs w:val="22"/>
          <w:u w:val="single"/>
        </w:rPr>
        <w:t>Nášlapné vrstvy.</w:t>
      </w:r>
      <w:bookmarkEnd w:id="101"/>
      <w:bookmarkEnd w:id="102"/>
      <w:bookmarkEnd w:id="103"/>
      <w:bookmarkEnd w:id="104"/>
    </w:p>
    <w:p w:rsidR="00A266C2" w:rsidRPr="001332A6" w:rsidRDefault="000E2A13">
      <w:pPr>
        <w:pStyle w:val="Zkladntext"/>
        <w:ind w:left="851"/>
        <w:rPr>
          <w:szCs w:val="22"/>
        </w:rPr>
      </w:pPr>
      <w:r w:rsidRPr="001332A6">
        <w:rPr>
          <w:szCs w:val="22"/>
        </w:rPr>
        <w:t>Všechny nášlapné vrstvy musí splňovat předepsaný normový koeficient smykového tření, stupeň provozního namáhání a zatížení, musí být certifikovány a musí vyhovovat účelu místnosti či prostoru, do kterého jsou realizovány. Určeny. Rovněž musí vyhovovat předepsaným úklidovým postupům pro v jednotlivých prostorách. V objektu jsou navrženy následující nášlapné vrstvy podlah:</w:t>
      </w:r>
    </w:p>
    <w:p w:rsidR="00A266C2" w:rsidRPr="001332A6" w:rsidRDefault="000E2A13">
      <w:pPr>
        <w:pStyle w:val="Zkladntext"/>
        <w:numPr>
          <w:ilvl w:val="0"/>
          <w:numId w:val="12"/>
        </w:numPr>
        <w:spacing w:before="60" w:after="60" w:line="240" w:lineRule="auto"/>
        <w:ind w:left="851" w:firstLine="0"/>
        <w:rPr>
          <w:szCs w:val="22"/>
        </w:rPr>
      </w:pPr>
      <w:r w:rsidRPr="001332A6">
        <w:rPr>
          <w:szCs w:val="22"/>
        </w:rPr>
        <w:t>Keramické dlažby.</w:t>
      </w:r>
    </w:p>
    <w:p w:rsidR="00A266C2" w:rsidRPr="001332A6" w:rsidRDefault="000E2A13">
      <w:pPr>
        <w:pStyle w:val="Zkladntext"/>
        <w:numPr>
          <w:ilvl w:val="0"/>
          <w:numId w:val="12"/>
        </w:numPr>
        <w:spacing w:before="60" w:after="60" w:line="240" w:lineRule="auto"/>
        <w:ind w:left="851" w:firstLine="0"/>
        <w:rPr>
          <w:szCs w:val="22"/>
        </w:rPr>
      </w:pPr>
      <w:r w:rsidRPr="001332A6">
        <w:rPr>
          <w:szCs w:val="22"/>
        </w:rPr>
        <w:t>VINYL homogenní podlahovina.</w:t>
      </w:r>
    </w:p>
    <w:p w:rsidR="00A266C2" w:rsidRPr="001332A6" w:rsidRDefault="000E2A13">
      <w:pPr>
        <w:pStyle w:val="Heading4"/>
        <w:numPr>
          <w:ilvl w:val="3"/>
          <w:numId w:val="2"/>
        </w:numPr>
        <w:pBdr>
          <w:bottom w:val="single" w:sz="4" w:space="1" w:color="000000"/>
        </w:pBdr>
        <w:ind w:left="709" w:firstLine="0"/>
        <w:rPr>
          <w:rFonts w:ascii="Arial" w:hAnsi="Arial" w:cs="Arial"/>
          <w:sz w:val="22"/>
          <w:szCs w:val="22"/>
        </w:rPr>
      </w:pPr>
      <w:bookmarkStart w:id="105" w:name="_Toc284421111"/>
      <w:r w:rsidRPr="001332A6">
        <w:rPr>
          <w:rFonts w:ascii="Arial" w:hAnsi="Arial" w:cs="Arial"/>
          <w:sz w:val="22"/>
          <w:szCs w:val="22"/>
        </w:rPr>
        <w:t>Keramické dlažby</w:t>
      </w:r>
      <w:bookmarkEnd w:id="105"/>
      <w:r w:rsidRPr="001332A6">
        <w:rPr>
          <w:rFonts w:ascii="Arial" w:hAnsi="Arial" w:cs="Arial"/>
          <w:sz w:val="22"/>
          <w:szCs w:val="22"/>
        </w:rPr>
        <w:t xml:space="preserve"> (1)</w:t>
      </w:r>
    </w:p>
    <w:p w:rsidR="00A266C2" w:rsidRPr="001332A6" w:rsidRDefault="000E2A13">
      <w:pPr>
        <w:ind w:left="851"/>
        <w:rPr>
          <w:rFonts w:ascii="Arial" w:hAnsi="Arial" w:cs="Arial"/>
          <w:b/>
          <w:sz w:val="22"/>
          <w:szCs w:val="22"/>
          <w:u w:val="single"/>
        </w:rPr>
      </w:pPr>
      <w:r w:rsidRPr="001332A6">
        <w:rPr>
          <w:rFonts w:ascii="Arial" w:hAnsi="Arial" w:cs="Arial"/>
          <w:b/>
          <w:sz w:val="22"/>
          <w:szCs w:val="22"/>
          <w:u w:val="single"/>
        </w:rPr>
        <w:t>KERAMICKÁ DLAŽBA - KR1 – v místnostech s </w:t>
      </w:r>
      <w:proofErr w:type="gramStart"/>
      <w:r w:rsidRPr="001332A6">
        <w:rPr>
          <w:rFonts w:ascii="Arial" w:hAnsi="Arial" w:cs="Arial"/>
          <w:b/>
          <w:sz w:val="22"/>
          <w:szCs w:val="22"/>
          <w:u w:val="single"/>
        </w:rPr>
        <w:t>vpustí</w:t>
      </w:r>
      <w:proofErr w:type="gramEnd"/>
      <w:r w:rsidRPr="001332A6">
        <w:rPr>
          <w:rFonts w:ascii="Arial" w:hAnsi="Arial" w:cs="Arial"/>
          <w:b/>
          <w:sz w:val="22"/>
          <w:szCs w:val="22"/>
          <w:u w:val="single"/>
        </w:rPr>
        <w:t xml:space="preserve"> a tekoucí vodou</w:t>
      </w:r>
    </w:p>
    <w:p w:rsidR="00A266C2" w:rsidRPr="001332A6" w:rsidRDefault="000E2A13">
      <w:pPr>
        <w:ind w:left="851"/>
        <w:rPr>
          <w:rFonts w:ascii="Arial" w:hAnsi="Arial" w:cs="Arial"/>
          <w:b/>
          <w:sz w:val="22"/>
          <w:szCs w:val="22"/>
        </w:rPr>
      </w:pPr>
      <w:r w:rsidRPr="001332A6">
        <w:rPr>
          <w:rFonts w:ascii="Arial" w:hAnsi="Arial" w:cs="Arial"/>
          <w:b/>
          <w:sz w:val="22"/>
          <w:szCs w:val="22"/>
        </w:rPr>
        <w:t xml:space="preserve">místnosti č.: </w:t>
      </w:r>
    </w:p>
    <w:p w:rsidR="00A266C2" w:rsidRPr="001332A6" w:rsidRDefault="000E2A13">
      <w:pPr>
        <w:pStyle w:val="Zkladntext"/>
        <w:numPr>
          <w:ilvl w:val="0"/>
          <w:numId w:val="51"/>
        </w:numPr>
        <w:rPr>
          <w:szCs w:val="22"/>
        </w:rPr>
      </w:pPr>
      <w:r w:rsidRPr="001332A6">
        <w:rPr>
          <w:szCs w:val="22"/>
        </w:rPr>
        <w:t>E1.37 – Výdej jídel,</w:t>
      </w:r>
    </w:p>
    <w:p w:rsidR="00A266C2" w:rsidRPr="001332A6" w:rsidRDefault="000E2A13">
      <w:pPr>
        <w:pStyle w:val="Zkladntext"/>
        <w:numPr>
          <w:ilvl w:val="0"/>
          <w:numId w:val="51"/>
        </w:numPr>
        <w:rPr>
          <w:szCs w:val="22"/>
        </w:rPr>
      </w:pPr>
      <w:r w:rsidRPr="001332A6">
        <w:rPr>
          <w:szCs w:val="22"/>
        </w:rPr>
        <w:t>E1.38 – Umývárna stolního nádobí</w:t>
      </w:r>
    </w:p>
    <w:p w:rsidR="00A266C2" w:rsidRPr="001332A6" w:rsidRDefault="000E2A13">
      <w:pPr>
        <w:pStyle w:val="Zkladntext"/>
        <w:numPr>
          <w:ilvl w:val="0"/>
          <w:numId w:val="51"/>
        </w:numPr>
        <w:rPr>
          <w:szCs w:val="22"/>
        </w:rPr>
      </w:pPr>
      <w:r w:rsidRPr="001332A6">
        <w:rPr>
          <w:szCs w:val="22"/>
        </w:rPr>
        <w:t>E1.39 – Varna</w:t>
      </w:r>
    </w:p>
    <w:p w:rsidR="00A266C2" w:rsidRPr="001332A6" w:rsidRDefault="000E2A13">
      <w:pPr>
        <w:pStyle w:val="Zkladntext"/>
        <w:numPr>
          <w:ilvl w:val="0"/>
          <w:numId w:val="51"/>
        </w:numPr>
        <w:rPr>
          <w:szCs w:val="22"/>
        </w:rPr>
      </w:pPr>
      <w:r w:rsidRPr="001332A6">
        <w:rPr>
          <w:szCs w:val="22"/>
        </w:rPr>
        <w:t xml:space="preserve">E1.40 - Mytí </w:t>
      </w:r>
      <w:proofErr w:type="spellStart"/>
      <w:proofErr w:type="gramStart"/>
      <w:r w:rsidRPr="001332A6">
        <w:rPr>
          <w:szCs w:val="22"/>
        </w:rPr>
        <w:t>kuch</w:t>
      </w:r>
      <w:proofErr w:type="gramEnd"/>
      <w:r w:rsidRPr="001332A6">
        <w:rPr>
          <w:szCs w:val="22"/>
        </w:rPr>
        <w:t>.</w:t>
      </w:r>
      <w:proofErr w:type="gramStart"/>
      <w:r w:rsidRPr="001332A6">
        <w:rPr>
          <w:szCs w:val="22"/>
        </w:rPr>
        <w:t>nádobí</w:t>
      </w:r>
      <w:proofErr w:type="spellEnd"/>
      <w:proofErr w:type="gramEnd"/>
    </w:p>
    <w:p w:rsidR="00A266C2" w:rsidRPr="001332A6" w:rsidRDefault="000E2A13">
      <w:pPr>
        <w:pStyle w:val="Zkladntext"/>
        <w:numPr>
          <w:ilvl w:val="0"/>
          <w:numId w:val="51"/>
        </w:numPr>
        <w:rPr>
          <w:szCs w:val="22"/>
        </w:rPr>
      </w:pPr>
      <w:r w:rsidRPr="001332A6">
        <w:rPr>
          <w:szCs w:val="22"/>
        </w:rPr>
        <w:t>E1.41 - Mytí vozíků</w:t>
      </w:r>
    </w:p>
    <w:p w:rsidR="00A266C2" w:rsidRPr="001332A6" w:rsidRDefault="000E2A13">
      <w:pPr>
        <w:pStyle w:val="Zkladntext"/>
        <w:numPr>
          <w:ilvl w:val="0"/>
          <w:numId w:val="51"/>
        </w:numPr>
        <w:rPr>
          <w:szCs w:val="22"/>
        </w:rPr>
      </w:pPr>
      <w:r w:rsidRPr="001332A6">
        <w:rPr>
          <w:szCs w:val="22"/>
        </w:rPr>
        <w:t>E1.42 - Denní sklad</w:t>
      </w:r>
    </w:p>
    <w:p w:rsidR="00A266C2" w:rsidRPr="001332A6" w:rsidRDefault="000E2A13">
      <w:pPr>
        <w:pStyle w:val="Zkladntext"/>
        <w:numPr>
          <w:ilvl w:val="0"/>
          <w:numId w:val="51"/>
        </w:numPr>
        <w:rPr>
          <w:szCs w:val="22"/>
        </w:rPr>
      </w:pPr>
      <w:r w:rsidRPr="001332A6">
        <w:rPr>
          <w:szCs w:val="22"/>
        </w:rPr>
        <w:t>E1.65 – Čistá přípravna zeleniny</w:t>
      </w:r>
    </w:p>
    <w:p w:rsidR="00A266C2" w:rsidRPr="001332A6" w:rsidRDefault="000E2A13">
      <w:pPr>
        <w:pStyle w:val="Zkladntext"/>
        <w:numPr>
          <w:ilvl w:val="0"/>
          <w:numId w:val="51"/>
        </w:numPr>
        <w:rPr>
          <w:szCs w:val="22"/>
        </w:rPr>
      </w:pPr>
      <w:r w:rsidRPr="001332A6">
        <w:rPr>
          <w:szCs w:val="22"/>
        </w:rPr>
        <w:lastRenderedPageBreak/>
        <w:t xml:space="preserve">E1.66 - Hrubá přípravna zeleniny </w:t>
      </w:r>
    </w:p>
    <w:p w:rsidR="00A266C2" w:rsidRPr="001332A6" w:rsidRDefault="000E2A13">
      <w:pPr>
        <w:pStyle w:val="Zkladntext"/>
        <w:numPr>
          <w:ilvl w:val="0"/>
          <w:numId w:val="51"/>
        </w:numPr>
        <w:rPr>
          <w:szCs w:val="22"/>
        </w:rPr>
      </w:pPr>
      <w:r w:rsidRPr="001332A6">
        <w:rPr>
          <w:szCs w:val="22"/>
        </w:rPr>
        <w:t>E1.69 – Odpadky mytí nádob</w:t>
      </w:r>
    </w:p>
    <w:p w:rsidR="00A266C2" w:rsidRPr="001332A6" w:rsidRDefault="00A266C2">
      <w:pPr>
        <w:rPr>
          <w:rFonts w:ascii="Arial" w:hAnsi="Arial" w:cs="Arial"/>
          <w:b/>
          <w:bCs/>
          <w:sz w:val="22"/>
          <w:szCs w:val="22"/>
          <w:highlight w:val="yellow"/>
        </w:rPr>
      </w:pPr>
    </w:p>
    <w:p w:rsidR="00A266C2" w:rsidRPr="001332A6" w:rsidRDefault="000E2A13">
      <w:pPr>
        <w:ind w:left="851"/>
        <w:rPr>
          <w:rFonts w:ascii="Arial" w:hAnsi="Arial" w:cs="Arial"/>
          <w:b/>
          <w:sz w:val="22"/>
          <w:szCs w:val="22"/>
          <w:u w:val="single"/>
        </w:rPr>
      </w:pPr>
      <w:r w:rsidRPr="001332A6">
        <w:rPr>
          <w:rFonts w:ascii="Arial" w:hAnsi="Arial" w:cs="Arial"/>
          <w:b/>
          <w:sz w:val="22"/>
          <w:szCs w:val="22"/>
          <w:u w:val="single"/>
        </w:rPr>
        <w:t xml:space="preserve"> všeobecné požadavky:</w:t>
      </w:r>
    </w:p>
    <w:p w:rsidR="00A266C2" w:rsidRPr="001332A6" w:rsidRDefault="000E2A13">
      <w:pPr>
        <w:ind w:left="851"/>
        <w:rPr>
          <w:rFonts w:ascii="Arial" w:hAnsi="Arial" w:cs="Arial"/>
          <w:sz w:val="22"/>
          <w:szCs w:val="22"/>
        </w:rPr>
      </w:pPr>
      <w:r w:rsidRPr="001332A6">
        <w:rPr>
          <w:rFonts w:ascii="Arial" w:hAnsi="Arial" w:cs="Arial"/>
          <w:sz w:val="22"/>
          <w:szCs w:val="22"/>
        </w:rPr>
        <w:t>- Odolnost proti teplotnímu šoku</w:t>
      </w:r>
      <w:r w:rsidRPr="001332A6">
        <w:rPr>
          <w:rFonts w:ascii="Arial" w:hAnsi="Arial" w:cs="Arial"/>
          <w:sz w:val="22"/>
          <w:szCs w:val="22"/>
        </w:rPr>
        <w:tab/>
      </w:r>
    </w:p>
    <w:p w:rsidR="00A266C2" w:rsidRPr="001332A6" w:rsidRDefault="000E2A13">
      <w:pPr>
        <w:ind w:left="851"/>
        <w:rPr>
          <w:rFonts w:ascii="Arial" w:hAnsi="Arial" w:cs="Arial"/>
          <w:sz w:val="22"/>
          <w:szCs w:val="22"/>
        </w:rPr>
      </w:pPr>
      <w:r w:rsidRPr="001332A6">
        <w:rPr>
          <w:rFonts w:ascii="Arial" w:hAnsi="Arial" w:cs="Arial"/>
          <w:sz w:val="22"/>
          <w:szCs w:val="22"/>
        </w:rPr>
        <w:t>- Vysoká chemická odolnost</w:t>
      </w:r>
    </w:p>
    <w:p w:rsidR="00A266C2" w:rsidRPr="001332A6" w:rsidRDefault="000E2A13">
      <w:pPr>
        <w:ind w:left="851"/>
        <w:rPr>
          <w:rFonts w:ascii="Arial" w:hAnsi="Arial" w:cs="Arial"/>
          <w:sz w:val="22"/>
          <w:szCs w:val="22"/>
        </w:rPr>
      </w:pPr>
      <w:r w:rsidRPr="001332A6">
        <w:rPr>
          <w:rFonts w:ascii="Arial" w:hAnsi="Arial" w:cs="Arial"/>
          <w:sz w:val="22"/>
          <w:szCs w:val="22"/>
        </w:rPr>
        <w:t>- Vysoká mechanická odolnost – pojezd vozíků (vč. kovových koleček), mechanické rázy</w:t>
      </w:r>
    </w:p>
    <w:p w:rsidR="00A266C2" w:rsidRPr="001332A6" w:rsidRDefault="000E2A13">
      <w:pPr>
        <w:ind w:left="851"/>
        <w:rPr>
          <w:rFonts w:ascii="Arial" w:hAnsi="Arial" w:cs="Arial"/>
          <w:sz w:val="22"/>
          <w:szCs w:val="22"/>
        </w:rPr>
      </w:pPr>
      <w:r w:rsidRPr="001332A6">
        <w:rPr>
          <w:rFonts w:ascii="Arial" w:hAnsi="Arial" w:cs="Arial"/>
          <w:sz w:val="22"/>
          <w:szCs w:val="22"/>
        </w:rPr>
        <w:t>- Nezapáchá (nemá vliv např. na skladované potraviny)</w:t>
      </w:r>
    </w:p>
    <w:p w:rsidR="00A266C2" w:rsidRPr="001332A6" w:rsidRDefault="000E2A13">
      <w:pPr>
        <w:ind w:left="851"/>
        <w:rPr>
          <w:rFonts w:ascii="Arial" w:hAnsi="Arial" w:cs="Arial"/>
          <w:sz w:val="22"/>
          <w:szCs w:val="22"/>
        </w:rPr>
      </w:pPr>
      <w:r w:rsidRPr="001332A6">
        <w:rPr>
          <w:rFonts w:ascii="Arial" w:hAnsi="Arial" w:cs="Arial"/>
          <w:sz w:val="22"/>
          <w:szCs w:val="22"/>
        </w:rPr>
        <w:t xml:space="preserve">- Vysoce slinuté neglazované keramické dlaždice, předpokládaný rozměr - 200x200 mm, </w:t>
      </w:r>
      <w:proofErr w:type="spellStart"/>
      <w:r w:rsidRPr="001332A6">
        <w:rPr>
          <w:rFonts w:ascii="Arial" w:hAnsi="Arial" w:cs="Arial"/>
          <w:sz w:val="22"/>
          <w:szCs w:val="22"/>
        </w:rPr>
        <w:t>tl</w:t>
      </w:r>
      <w:proofErr w:type="spellEnd"/>
      <w:r w:rsidRPr="001332A6">
        <w:rPr>
          <w:rFonts w:ascii="Arial" w:hAnsi="Arial" w:cs="Arial"/>
          <w:sz w:val="22"/>
          <w:szCs w:val="22"/>
        </w:rPr>
        <w:t>. 9mm</w:t>
      </w:r>
    </w:p>
    <w:p w:rsidR="00A266C2" w:rsidRPr="001332A6" w:rsidRDefault="000E2A13">
      <w:pPr>
        <w:ind w:left="851"/>
        <w:rPr>
          <w:rFonts w:ascii="Arial" w:hAnsi="Arial" w:cs="Arial"/>
          <w:sz w:val="22"/>
          <w:szCs w:val="22"/>
        </w:rPr>
      </w:pPr>
      <w:r w:rsidRPr="001332A6">
        <w:rPr>
          <w:rFonts w:ascii="Arial" w:hAnsi="Arial" w:cs="Arial"/>
          <w:sz w:val="22"/>
          <w:szCs w:val="22"/>
        </w:rPr>
        <w:t>- Epoxidová spárovací hmota pro velká zatížení</w:t>
      </w:r>
    </w:p>
    <w:p w:rsidR="00A266C2" w:rsidRPr="001332A6" w:rsidRDefault="000E2A13">
      <w:pPr>
        <w:ind w:left="851"/>
        <w:rPr>
          <w:rFonts w:ascii="Arial" w:hAnsi="Arial" w:cs="Arial"/>
          <w:sz w:val="22"/>
          <w:szCs w:val="22"/>
        </w:rPr>
      </w:pPr>
      <w:r w:rsidRPr="001332A6">
        <w:rPr>
          <w:rFonts w:ascii="Arial" w:hAnsi="Arial" w:cs="Arial"/>
          <w:sz w:val="22"/>
          <w:szCs w:val="22"/>
        </w:rPr>
        <w:t>- Protiskluzný povrch (</w:t>
      </w:r>
      <w:r w:rsidRPr="001332A6">
        <w:rPr>
          <w:rFonts w:ascii="Arial" w:hAnsi="Arial" w:cs="Arial"/>
          <w:b/>
          <w:sz w:val="22"/>
          <w:szCs w:val="22"/>
          <w:u w:val="single"/>
        </w:rPr>
        <w:t>R11 dle DIN 51130</w:t>
      </w:r>
      <w:r w:rsidRPr="001332A6">
        <w:rPr>
          <w:rFonts w:ascii="Arial" w:hAnsi="Arial" w:cs="Arial"/>
          <w:sz w:val="22"/>
          <w:szCs w:val="22"/>
        </w:rPr>
        <w:t>)</w:t>
      </w:r>
    </w:p>
    <w:p w:rsidR="00A266C2" w:rsidRPr="001332A6" w:rsidRDefault="000E2A13">
      <w:pPr>
        <w:ind w:left="851"/>
        <w:rPr>
          <w:rFonts w:ascii="Arial" w:hAnsi="Arial" w:cs="Arial"/>
          <w:sz w:val="22"/>
          <w:szCs w:val="22"/>
        </w:rPr>
      </w:pPr>
      <w:r w:rsidRPr="001332A6">
        <w:rPr>
          <w:rFonts w:ascii="Arial" w:hAnsi="Arial" w:cs="Arial"/>
          <w:sz w:val="22"/>
          <w:szCs w:val="22"/>
        </w:rPr>
        <w:t>- Bezprašnost</w:t>
      </w:r>
    </w:p>
    <w:p w:rsidR="00A266C2" w:rsidRPr="001332A6" w:rsidRDefault="000E2A13">
      <w:pPr>
        <w:ind w:left="851"/>
        <w:rPr>
          <w:rFonts w:ascii="Arial" w:hAnsi="Arial" w:cs="Arial"/>
          <w:sz w:val="22"/>
          <w:szCs w:val="22"/>
        </w:rPr>
      </w:pPr>
      <w:r w:rsidRPr="001332A6">
        <w:rPr>
          <w:rFonts w:ascii="Arial" w:hAnsi="Arial" w:cs="Arial"/>
          <w:sz w:val="22"/>
          <w:szCs w:val="22"/>
        </w:rPr>
        <w:t>- Dlouhá trvanlivost</w:t>
      </w:r>
    </w:p>
    <w:p w:rsidR="00A266C2" w:rsidRPr="001332A6" w:rsidRDefault="000E2A13">
      <w:pPr>
        <w:ind w:left="851"/>
        <w:rPr>
          <w:rFonts w:ascii="Arial" w:hAnsi="Arial" w:cs="Arial"/>
          <w:sz w:val="22"/>
          <w:szCs w:val="22"/>
        </w:rPr>
      </w:pPr>
      <w:r w:rsidRPr="001332A6">
        <w:rPr>
          <w:rFonts w:ascii="Arial" w:hAnsi="Arial" w:cs="Arial"/>
          <w:sz w:val="22"/>
          <w:szCs w:val="22"/>
        </w:rPr>
        <w:tab/>
      </w:r>
    </w:p>
    <w:p w:rsidR="00A266C2" w:rsidRPr="001332A6" w:rsidRDefault="00A266C2">
      <w:pPr>
        <w:ind w:left="851"/>
        <w:rPr>
          <w:rFonts w:ascii="Arial" w:hAnsi="Arial" w:cs="Arial"/>
          <w:sz w:val="22"/>
          <w:szCs w:val="22"/>
        </w:rPr>
      </w:pPr>
    </w:p>
    <w:p w:rsidR="00A266C2" w:rsidRPr="001332A6" w:rsidRDefault="00A266C2">
      <w:pPr>
        <w:ind w:left="851"/>
        <w:rPr>
          <w:rFonts w:ascii="Arial" w:hAnsi="Arial" w:cs="Arial"/>
          <w:b/>
          <w:sz w:val="22"/>
          <w:szCs w:val="22"/>
        </w:rPr>
      </w:pPr>
    </w:p>
    <w:p w:rsidR="00A266C2" w:rsidRPr="001332A6" w:rsidRDefault="000E2A13">
      <w:pPr>
        <w:ind w:left="851"/>
        <w:rPr>
          <w:rFonts w:ascii="Arial" w:hAnsi="Arial" w:cs="Arial"/>
          <w:b/>
          <w:sz w:val="22"/>
          <w:szCs w:val="22"/>
        </w:rPr>
      </w:pPr>
      <w:r w:rsidRPr="001332A6">
        <w:rPr>
          <w:rFonts w:ascii="Arial" w:hAnsi="Arial" w:cs="Arial"/>
          <w:b/>
          <w:sz w:val="22"/>
          <w:szCs w:val="22"/>
        </w:rPr>
        <w:t>technické požadavky:</w:t>
      </w:r>
    </w:p>
    <w:p w:rsidR="00A266C2" w:rsidRPr="001332A6" w:rsidRDefault="000E2A13">
      <w:pPr>
        <w:pStyle w:val="Odstavecseseznamem"/>
        <w:numPr>
          <w:ilvl w:val="0"/>
          <w:numId w:val="44"/>
        </w:numPr>
        <w:ind w:left="851" w:firstLine="0"/>
        <w:rPr>
          <w:rFonts w:ascii="Arial" w:hAnsi="Arial" w:cs="Arial"/>
          <w:sz w:val="22"/>
          <w:szCs w:val="22"/>
        </w:rPr>
      </w:pPr>
      <w:r w:rsidRPr="001332A6">
        <w:rPr>
          <w:rFonts w:ascii="Arial" w:hAnsi="Arial" w:cs="Arial"/>
          <w:sz w:val="22"/>
          <w:szCs w:val="22"/>
        </w:rPr>
        <w:t xml:space="preserve">Chemická odolnost posuzována podle EN ISO 10545-13:  </w:t>
      </w:r>
      <w:r w:rsidRPr="001332A6">
        <w:rPr>
          <w:rFonts w:ascii="Arial" w:hAnsi="Arial" w:cs="Arial"/>
          <w:sz w:val="22"/>
          <w:szCs w:val="22"/>
        </w:rPr>
        <w:tab/>
        <w:t>UA, UB</w:t>
      </w:r>
    </w:p>
    <w:p w:rsidR="00A266C2" w:rsidRPr="001332A6" w:rsidRDefault="000E2A13">
      <w:pPr>
        <w:pStyle w:val="Odstavecseseznamem"/>
        <w:numPr>
          <w:ilvl w:val="0"/>
          <w:numId w:val="44"/>
        </w:numPr>
        <w:ind w:left="851" w:firstLine="0"/>
        <w:rPr>
          <w:rFonts w:ascii="Arial" w:hAnsi="Arial" w:cs="Arial"/>
          <w:sz w:val="22"/>
          <w:szCs w:val="22"/>
        </w:rPr>
      </w:pPr>
      <w:r w:rsidRPr="001332A6">
        <w:rPr>
          <w:rFonts w:ascii="Arial" w:hAnsi="Arial" w:cs="Arial"/>
          <w:sz w:val="22"/>
          <w:szCs w:val="22"/>
        </w:rPr>
        <w:t xml:space="preserve">Odolnost proti </w:t>
      </w:r>
      <w:proofErr w:type="spellStart"/>
      <w:proofErr w:type="gramStart"/>
      <w:r w:rsidRPr="001332A6">
        <w:rPr>
          <w:rFonts w:ascii="Arial" w:hAnsi="Arial" w:cs="Arial"/>
          <w:sz w:val="22"/>
          <w:szCs w:val="22"/>
        </w:rPr>
        <w:t>kys</w:t>
      </w:r>
      <w:proofErr w:type="spellEnd"/>
      <w:r w:rsidRPr="001332A6">
        <w:rPr>
          <w:rFonts w:ascii="Arial" w:hAnsi="Arial" w:cs="Arial"/>
          <w:sz w:val="22"/>
          <w:szCs w:val="22"/>
        </w:rPr>
        <w:t>. a louhům</w:t>
      </w:r>
      <w:proofErr w:type="gramEnd"/>
      <w:r w:rsidRPr="001332A6">
        <w:rPr>
          <w:rFonts w:ascii="Arial" w:hAnsi="Arial" w:cs="Arial"/>
          <w:sz w:val="22"/>
          <w:szCs w:val="22"/>
        </w:rPr>
        <w:t xml:space="preserve">: </w:t>
      </w:r>
      <w:r w:rsidRPr="001332A6">
        <w:rPr>
          <w:rFonts w:ascii="Arial" w:hAnsi="Arial" w:cs="Arial"/>
          <w:sz w:val="22"/>
          <w:szCs w:val="22"/>
        </w:rPr>
        <w:tab/>
      </w:r>
      <w:r w:rsidRPr="001332A6">
        <w:rPr>
          <w:rFonts w:ascii="Arial" w:hAnsi="Arial" w:cs="Arial"/>
          <w:sz w:val="22"/>
          <w:szCs w:val="22"/>
        </w:rPr>
        <w:tab/>
      </w:r>
      <w:r w:rsidRPr="001332A6">
        <w:rPr>
          <w:rFonts w:ascii="Arial" w:hAnsi="Arial" w:cs="Arial"/>
          <w:sz w:val="22"/>
          <w:szCs w:val="22"/>
        </w:rPr>
        <w:tab/>
      </w:r>
      <w:r w:rsidRPr="001332A6">
        <w:rPr>
          <w:rFonts w:ascii="Arial" w:hAnsi="Arial" w:cs="Arial"/>
          <w:sz w:val="22"/>
          <w:szCs w:val="22"/>
        </w:rPr>
        <w:tab/>
      </w:r>
      <w:r w:rsidRPr="001332A6">
        <w:rPr>
          <w:rFonts w:ascii="Arial" w:hAnsi="Arial" w:cs="Arial"/>
          <w:sz w:val="22"/>
          <w:szCs w:val="22"/>
        </w:rPr>
        <w:tab/>
        <w:t>ULA, UHA</w:t>
      </w:r>
    </w:p>
    <w:p w:rsidR="00A266C2" w:rsidRPr="001332A6" w:rsidRDefault="000E2A13">
      <w:pPr>
        <w:pStyle w:val="Odstavecseseznamem"/>
        <w:numPr>
          <w:ilvl w:val="0"/>
          <w:numId w:val="44"/>
        </w:numPr>
        <w:ind w:left="851" w:firstLine="0"/>
        <w:rPr>
          <w:rFonts w:ascii="Arial" w:hAnsi="Arial" w:cs="Arial"/>
          <w:sz w:val="22"/>
          <w:szCs w:val="22"/>
        </w:rPr>
      </w:pPr>
      <w:r w:rsidRPr="001332A6">
        <w:rPr>
          <w:rFonts w:ascii="Arial" w:hAnsi="Arial" w:cs="Arial"/>
          <w:sz w:val="22"/>
          <w:szCs w:val="22"/>
        </w:rPr>
        <w:t xml:space="preserve">Odolnost proti skvrnám podle EN ISO 10545-14: </w:t>
      </w:r>
      <w:r w:rsidRPr="001332A6">
        <w:rPr>
          <w:rFonts w:ascii="Arial" w:hAnsi="Arial" w:cs="Arial"/>
          <w:sz w:val="22"/>
          <w:szCs w:val="22"/>
        </w:rPr>
        <w:tab/>
      </w:r>
      <w:r w:rsidRPr="001332A6">
        <w:rPr>
          <w:rFonts w:ascii="Arial" w:hAnsi="Arial" w:cs="Arial"/>
          <w:sz w:val="22"/>
          <w:szCs w:val="22"/>
        </w:rPr>
        <w:tab/>
      </w:r>
      <w:r w:rsidRPr="001332A6">
        <w:rPr>
          <w:rFonts w:ascii="Arial" w:hAnsi="Arial" w:cs="Arial"/>
          <w:sz w:val="22"/>
          <w:szCs w:val="22"/>
        </w:rPr>
        <w:tab/>
        <w:t>třída 3</w:t>
      </w:r>
      <w:r w:rsidRPr="001332A6">
        <w:rPr>
          <w:rFonts w:ascii="Arial" w:hAnsi="Arial" w:cs="Arial"/>
          <w:sz w:val="22"/>
          <w:szCs w:val="22"/>
        </w:rPr>
        <w:tab/>
      </w:r>
    </w:p>
    <w:p w:rsidR="00A266C2" w:rsidRPr="001332A6" w:rsidRDefault="000E2A13">
      <w:pPr>
        <w:pStyle w:val="Odstavecseseznamem"/>
        <w:numPr>
          <w:ilvl w:val="0"/>
          <w:numId w:val="44"/>
        </w:numPr>
        <w:ind w:left="851" w:firstLine="0"/>
        <w:rPr>
          <w:rFonts w:ascii="Arial" w:hAnsi="Arial" w:cs="Arial"/>
          <w:sz w:val="22"/>
          <w:szCs w:val="22"/>
        </w:rPr>
      </w:pPr>
      <w:r w:rsidRPr="001332A6">
        <w:rPr>
          <w:rFonts w:ascii="Arial" w:hAnsi="Arial" w:cs="Arial"/>
          <w:sz w:val="22"/>
          <w:szCs w:val="22"/>
        </w:rPr>
        <w:t>Radiačně-hygienická nezávadnost v souladu s vyhláškou Státního úřadu pro jadernou bezpečnost č. 307/2002 Sb., v aktuálním znění zákona č. 13/2002 Sb.</w:t>
      </w:r>
    </w:p>
    <w:p w:rsidR="00A266C2" w:rsidRPr="001332A6" w:rsidRDefault="000E2A13">
      <w:pPr>
        <w:pStyle w:val="Odstavecseseznamem"/>
        <w:numPr>
          <w:ilvl w:val="0"/>
          <w:numId w:val="44"/>
        </w:numPr>
        <w:ind w:left="851" w:firstLine="0"/>
        <w:rPr>
          <w:rFonts w:ascii="Arial" w:hAnsi="Arial" w:cs="Arial"/>
          <w:sz w:val="22"/>
          <w:szCs w:val="22"/>
        </w:rPr>
      </w:pPr>
      <w:r w:rsidRPr="001332A6">
        <w:rPr>
          <w:rFonts w:ascii="Arial" w:hAnsi="Arial" w:cs="Arial"/>
          <w:sz w:val="22"/>
          <w:szCs w:val="22"/>
        </w:rPr>
        <w:t>Pevnost v tlaku:</w:t>
      </w:r>
      <w:r w:rsidRPr="001332A6">
        <w:rPr>
          <w:rFonts w:ascii="Arial" w:hAnsi="Arial" w:cs="Arial"/>
          <w:sz w:val="22"/>
          <w:szCs w:val="22"/>
        </w:rPr>
        <w:tab/>
      </w:r>
      <w:r w:rsidRPr="001332A6">
        <w:rPr>
          <w:rFonts w:ascii="Arial" w:hAnsi="Arial" w:cs="Arial"/>
          <w:sz w:val="22"/>
          <w:szCs w:val="22"/>
        </w:rPr>
        <w:tab/>
      </w:r>
      <w:r w:rsidRPr="001332A6">
        <w:rPr>
          <w:rFonts w:ascii="Arial" w:hAnsi="Arial" w:cs="Arial"/>
          <w:sz w:val="22"/>
          <w:szCs w:val="22"/>
        </w:rPr>
        <w:tab/>
      </w:r>
      <w:r w:rsidRPr="001332A6">
        <w:rPr>
          <w:rFonts w:ascii="Arial" w:hAnsi="Arial" w:cs="Arial"/>
          <w:sz w:val="22"/>
          <w:szCs w:val="22"/>
        </w:rPr>
        <w:tab/>
        <w:t>min. 58 N/mm2</w:t>
      </w:r>
    </w:p>
    <w:p w:rsidR="00A266C2" w:rsidRPr="001332A6" w:rsidRDefault="000E2A13">
      <w:pPr>
        <w:pStyle w:val="Odstavecseseznamem"/>
        <w:numPr>
          <w:ilvl w:val="0"/>
          <w:numId w:val="44"/>
        </w:numPr>
        <w:ind w:left="851" w:firstLine="0"/>
        <w:rPr>
          <w:rFonts w:ascii="Arial" w:hAnsi="Arial" w:cs="Arial"/>
          <w:sz w:val="22"/>
          <w:szCs w:val="22"/>
        </w:rPr>
      </w:pPr>
      <w:r w:rsidRPr="001332A6">
        <w:rPr>
          <w:rFonts w:ascii="Arial" w:hAnsi="Arial" w:cs="Arial"/>
          <w:sz w:val="22"/>
          <w:szCs w:val="22"/>
        </w:rPr>
        <w:t>Pevnost v tahu:</w:t>
      </w:r>
      <w:r w:rsidRPr="001332A6">
        <w:rPr>
          <w:rFonts w:ascii="Arial" w:hAnsi="Arial" w:cs="Arial"/>
          <w:sz w:val="22"/>
          <w:szCs w:val="22"/>
        </w:rPr>
        <w:tab/>
      </w:r>
      <w:r w:rsidRPr="001332A6">
        <w:rPr>
          <w:rFonts w:ascii="Arial" w:hAnsi="Arial" w:cs="Arial"/>
          <w:sz w:val="22"/>
          <w:szCs w:val="22"/>
        </w:rPr>
        <w:tab/>
      </w:r>
      <w:r w:rsidRPr="001332A6">
        <w:rPr>
          <w:rFonts w:ascii="Arial" w:hAnsi="Arial" w:cs="Arial"/>
          <w:sz w:val="22"/>
          <w:szCs w:val="22"/>
        </w:rPr>
        <w:tab/>
      </w:r>
      <w:r w:rsidRPr="001332A6">
        <w:rPr>
          <w:rFonts w:ascii="Arial" w:hAnsi="Arial" w:cs="Arial"/>
          <w:sz w:val="22"/>
          <w:szCs w:val="22"/>
        </w:rPr>
        <w:tab/>
        <w:t>min. 5 - 7 N/mm2</w:t>
      </w:r>
    </w:p>
    <w:p w:rsidR="00A266C2" w:rsidRPr="001332A6" w:rsidRDefault="000E2A13">
      <w:pPr>
        <w:pStyle w:val="Odstavecseseznamem"/>
        <w:numPr>
          <w:ilvl w:val="0"/>
          <w:numId w:val="44"/>
        </w:numPr>
        <w:ind w:left="851" w:firstLine="0"/>
        <w:rPr>
          <w:rFonts w:ascii="Arial" w:hAnsi="Arial" w:cs="Arial"/>
          <w:sz w:val="22"/>
          <w:szCs w:val="22"/>
        </w:rPr>
      </w:pPr>
      <w:proofErr w:type="spellStart"/>
      <w:r w:rsidRPr="001332A6">
        <w:rPr>
          <w:rFonts w:ascii="Arial" w:hAnsi="Arial" w:cs="Arial"/>
          <w:sz w:val="22"/>
          <w:szCs w:val="22"/>
        </w:rPr>
        <w:t>Oděruvzdornost</w:t>
      </w:r>
      <w:proofErr w:type="spellEnd"/>
      <w:r w:rsidRPr="001332A6">
        <w:rPr>
          <w:rFonts w:ascii="Arial" w:hAnsi="Arial" w:cs="Arial"/>
          <w:sz w:val="22"/>
          <w:szCs w:val="22"/>
        </w:rPr>
        <w:t>:</w:t>
      </w:r>
      <w:r w:rsidRPr="001332A6">
        <w:rPr>
          <w:rFonts w:ascii="Arial" w:hAnsi="Arial" w:cs="Arial"/>
          <w:sz w:val="22"/>
          <w:szCs w:val="22"/>
        </w:rPr>
        <w:tab/>
      </w:r>
      <w:r w:rsidRPr="001332A6">
        <w:rPr>
          <w:rFonts w:ascii="Arial" w:hAnsi="Arial" w:cs="Arial"/>
          <w:sz w:val="22"/>
          <w:szCs w:val="22"/>
        </w:rPr>
        <w:tab/>
      </w:r>
      <w:r w:rsidRPr="001332A6">
        <w:rPr>
          <w:rFonts w:ascii="Arial" w:hAnsi="Arial" w:cs="Arial"/>
          <w:sz w:val="22"/>
          <w:szCs w:val="22"/>
        </w:rPr>
        <w:tab/>
      </w:r>
      <w:r w:rsidRPr="001332A6">
        <w:rPr>
          <w:rFonts w:ascii="Arial" w:hAnsi="Arial" w:cs="Arial"/>
          <w:sz w:val="22"/>
          <w:szCs w:val="22"/>
        </w:rPr>
        <w:tab/>
        <w:t>1390/1000 mg</w:t>
      </w:r>
    </w:p>
    <w:p w:rsidR="00A266C2" w:rsidRPr="001332A6" w:rsidRDefault="000E2A13">
      <w:pPr>
        <w:pStyle w:val="Odstavecseseznamem"/>
        <w:numPr>
          <w:ilvl w:val="0"/>
          <w:numId w:val="44"/>
        </w:numPr>
        <w:ind w:left="851" w:firstLine="0"/>
        <w:rPr>
          <w:rFonts w:ascii="Arial" w:hAnsi="Arial" w:cs="Arial"/>
          <w:sz w:val="22"/>
          <w:szCs w:val="22"/>
        </w:rPr>
      </w:pPr>
      <w:r w:rsidRPr="001332A6">
        <w:rPr>
          <w:rFonts w:ascii="Arial" w:hAnsi="Arial" w:cs="Arial"/>
          <w:sz w:val="22"/>
          <w:szCs w:val="22"/>
        </w:rPr>
        <w:t>Nasákavost:</w:t>
      </w:r>
      <w:r w:rsidRPr="001332A6">
        <w:rPr>
          <w:rFonts w:ascii="Arial" w:hAnsi="Arial" w:cs="Arial"/>
          <w:sz w:val="22"/>
          <w:szCs w:val="22"/>
        </w:rPr>
        <w:tab/>
      </w:r>
      <w:r w:rsidRPr="001332A6">
        <w:rPr>
          <w:rFonts w:ascii="Arial" w:hAnsi="Arial" w:cs="Arial"/>
          <w:sz w:val="22"/>
          <w:szCs w:val="22"/>
        </w:rPr>
        <w:tab/>
      </w:r>
      <w:r w:rsidRPr="001332A6">
        <w:rPr>
          <w:rFonts w:ascii="Arial" w:hAnsi="Arial" w:cs="Arial"/>
          <w:sz w:val="22"/>
          <w:szCs w:val="22"/>
        </w:rPr>
        <w:tab/>
      </w:r>
      <w:r w:rsidRPr="001332A6">
        <w:rPr>
          <w:rFonts w:ascii="Arial" w:hAnsi="Arial" w:cs="Arial"/>
          <w:sz w:val="22"/>
          <w:szCs w:val="22"/>
        </w:rPr>
        <w:tab/>
      </w:r>
      <w:r w:rsidRPr="001332A6">
        <w:rPr>
          <w:rFonts w:ascii="Arial" w:hAnsi="Arial" w:cs="Arial"/>
          <w:sz w:val="22"/>
          <w:szCs w:val="22"/>
        </w:rPr>
        <w:tab/>
        <w:t>&lt; 0,5 %</w:t>
      </w:r>
    </w:p>
    <w:p w:rsidR="00A266C2" w:rsidRPr="001332A6" w:rsidRDefault="000E2A13">
      <w:pPr>
        <w:pStyle w:val="Odstavecseseznamem"/>
        <w:numPr>
          <w:ilvl w:val="0"/>
          <w:numId w:val="44"/>
        </w:numPr>
        <w:ind w:left="851" w:firstLine="0"/>
        <w:rPr>
          <w:rFonts w:ascii="Arial" w:hAnsi="Arial" w:cs="Arial"/>
          <w:sz w:val="22"/>
          <w:szCs w:val="22"/>
        </w:rPr>
      </w:pPr>
      <w:r w:rsidRPr="001332A6">
        <w:rPr>
          <w:rFonts w:ascii="Arial" w:hAnsi="Arial" w:cs="Arial"/>
          <w:sz w:val="22"/>
          <w:szCs w:val="22"/>
        </w:rPr>
        <w:t>Tepelná vodivost:</w:t>
      </w:r>
      <w:r w:rsidRPr="001332A6">
        <w:rPr>
          <w:rFonts w:ascii="Arial" w:hAnsi="Arial" w:cs="Arial"/>
          <w:sz w:val="22"/>
          <w:szCs w:val="22"/>
        </w:rPr>
        <w:tab/>
      </w:r>
      <w:r w:rsidRPr="001332A6">
        <w:rPr>
          <w:rFonts w:ascii="Arial" w:hAnsi="Arial" w:cs="Arial"/>
          <w:sz w:val="22"/>
          <w:szCs w:val="22"/>
        </w:rPr>
        <w:tab/>
      </w:r>
      <w:r w:rsidRPr="001332A6">
        <w:rPr>
          <w:rFonts w:ascii="Arial" w:hAnsi="Arial" w:cs="Arial"/>
          <w:sz w:val="22"/>
          <w:szCs w:val="22"/>
        </w:rPr>
        <w:tab/>
      </w:r>
      <w:r w:rsidRPr="001332A6">
        <w:rPr>
          <w:rFonts w:ascii="Arial" w:hAnsi="Arial" w:cs="Arial"/>
          <w:sz w:val="22"/>
          <w:szCs w:val="22"/>
        </w:rPr>
        <w:tab/>
        <w:t>1,0  W/</w:t>
      </w:r>
      <w:proofErr w:type="spellStart"/>
      <w:r w:rsidRPr="001332A6">
        <w:rPr>
          <w:rFonts w:ascii="Arial" w:hAnsi="Arial" w:cs="Arial"/>
          <w:sz w:val="22"/>
          <w:szCs w:val="22"/>
        </w:rPr>
        <w:t>mK</w:t>
      </w:r>
      <w:proofErr w:type="spellEnd"/>
      <w:r w:rsidRPr="001332A6">
        <w:rPr>
          <w:rFonts w:ascii="Arial" w:hAnsi="Arial" w:cs="Arial"/>
          <w:sz w:val="22"/>
          <w:szCs w:val="22"/>
        </w:rPr>
        <w:t xml:space="preserve"> </w:t>
      </w:r>
    </w:p>
    <w:p w:rsidR="00A266C2" w:rsidRPr="001332A6" w:rsidRDefault="000E2A13">
      <w:pPr>
        <w:pStyle w:val="Odstavecseseznamem"/>
        <w:numPr>
          <w:ilvl w:val="0"/>
          <w:numId w:val="44"/>
        </w:numPr>
        <w:ind w:left="851" w:firstLine="0"/>
        <w:rPr>
          <w:rFonts w:ascii="Arial" w:hAnsi="Arial" w:cs="Arial"/>
          <w:sz w:val="22"/>
          <w:szCs w:val="22"/>
        </w:rPr>
      </w:pPr>
      <w:r w:rsidRPr="001332A6">
        <w:rPr>
          <w:rFonts w:ascii="Arial" w:hAnsi="Arial" w:cs="Arial"/>
          <w:sz w:val="22"/>
          <w:szCs w:val="22"/>
        </w:rPr>
        <w:t>Přenos zápachu na potraviny:</w:t>
      </w:r>
      <w:r w:rsidRPr="001332A6">
        <w:rPr>
          <w:rFonts w:ascii="Arial" w:hAnsi="Arial" w:cs="Arial"/>
          <w:sz w:val="22"/>
          <w:szCs w:val="22"/>
        </w:rPr>
        <w:tab/>
      </w:r>
      <w:r w:rsidRPr="001332A6">
        <w:rPr>
          <w:rFonts w:ascii="Arial" w:hAnsi="Arial" w:cs="Arial"/>
          <w:sz w:val="22"/>
          <w:szCs w:val="22"/>
        </w:rPr>
        <w:tab/>
        <w:t>nezapáchá, není přenos, žádný vliv na jakost</w:t>
      </w:r>
    </w:p>
    <w:p w:rsidR="00A266C2" w:rsidRPr="001332A6" w:rsidRDefault="000E2A13">
      <w:pPr>
        <w:pStyle w:val="Odstavecseseznamem"/>
        <w:numPr>
          <w:ilvl w:val="0"/>
          <w:numId w:val="44"/>
        </w:numPr>
        <w:ind w:left="851" w:firstLine="0"/>
        <w:rPr>
          <w:rFonts w:ascii="Arial" w:hAnsi="Arial" w:cs="Arial"/>
          <w:sz w:val="22"/>
          <w:szCs w:val="22"/>
        </w:rPr>
      </w:pPr>
      <w:r w:rsidRPr="001332A6">
        <w:rPr>
          <w:rFonts w:ascii="Arial" w:hAnsi="Arial" w:cs="Arial"/>
          <w:sz w:val="22"/>
          <w:szCs w:val="22"/>
        </w:rPr>
        <w:t>Požadovaný reliéf dlažby:</w:t>
      </w:r>
    </w:p>
    <w:p w:rsidR="00A266C2" w:rsidRPr="001332A6" w:rsidRDefault="00A266C2">
      <w:pPr>
        <w:pStyle w:val="Odstavecseseznamem"/>
        <w:ind w:left="851"/>
        <w:rPr>
          <w:rFonts w:ascii="Arial" w:hAnsi="Arial" w:cs="Arial"/>
          <w:sz w:val="22"/>
          <w:szCs w:val="22"/>
        </w:rPr>
      </w:pPr>
    </w:p>
    <w:p w:rsidR="00A266C2" w:rsidRPr="001332A6" w:rsidRDefault="000E2A13">
      <w:pPr>
        <w:pStyle w:val="Odstavecseseznamem"/>
        <w:ind w:left="851"/>
        <w:jc w:val="center"/>
        <w:rPr>
          <w:rFonts w:ascii="Arial" w:hAnsi="Arial" w:cs="Arial"/>
          <w:sz w:val="22"/>
          <w:szCs w:val="22"/>
        </w:rPr>
      </w:pPr>
      <w:r w:rsidRPr="001332A6">
        <w:rPr>
          <w:rFonts w:ascii="Arial" w:hAnsi="Arial" w:cs="Arial"/>
          <w:noProof/>
        </w:rPr>
        <w:drawing>
          <wp:inline distT="0" distB="0" distL="19050" distR="0">
            <wp:extent cx="2236470" cy="2240280"/>
            <wp:effectExtent l="0" t="0" r="0" b="0"/>
            <wp:docPr id="15" name="Obrázek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Obrázek4"/>
                    <pic:cNvPicPr>
                      <a:picLocks noChangeAspect="1" noChangeArrowheads="1"/>
                    </pic:cNvPicPr>
                  </pic:nvPicPr>
                  <pic:blipFill>
                    <a:blip r:embed="rId23" cstate="print"/>
                    <a:srcRect l="35576" t="27041" r="37441" b="24967"/>
                    <a:stretch>
                      <a:fillRect/>
                    </a:stretch>
                  </pic:blipFill>
                  <pic:spPr bwMode="auto">
                    <a:xfrm>
                      <a:off x="0" y="0"/>
                      <a:ext cx="2236470" cy="2240280"/>
                    </a:xfrm>
                    <a:prstGeom prst="rect">
                      <a:avLst/>
                    </a:prstGeom>
                  </pic:spPr>
                </pic:pic>
              </a:graphicData>
            </a:graphic>
          </wp:inline>
        </w:drawing>
      </w:r>
    </w:p>
    <w:p w:rsidR="00A266C2" w:rsidRPr="001332A6" w:rsidRDefault="00A266C2">
      <w:pPr>
        <w:ind w:left="851"/>
        <w:rPr>
          <w:rFonts w:ascii="Arial" w:hAnsi="Arial" w:cs="Arial"/>
          <w:sz w:val="22"/>
          <w:szCs w:val="22"/>
        </w:rPr>
      </w:pPr>
    </w:p>
    <w:p w:rsidR="00A266C2" w:rsidRPr="001332A6" w:rsidRDefault="000E2A13">
      <w:pPr>
        <w:ind w:left="851"/>
        <w:rPr>
          <w:rFonts w:ascii="Arial" w:hAnsi="Arial" w:cs="Arial"/>
          <w:b/>
          <w:sz w:val="22"/>
          <w:szCs w:val="22"/>
          <w:u w:val="single"/>
        </w:rPr>
      </w:pPr>
      <w:r w:rsidRPr="001332A6">
        <w:rPr>
          <w:rFonts w:ascii="Arial" w:hAnsi="Arial" w:cs="Arial"/>
          <w:b/>
          <w:sz w:val="22"/>
          <w:szCs w:val="22"/>
          <w:u w:val="single"/>
        </w:rPr>
        <w:t>KERAMICKÁ DLAŽBA - KR2</w:t>
      </w:r>
    </w:p>
    <w:p w:rsidR="00A266C2" w:rsidRPr="001332A6" w:rsidRDefault="000E2A13">
      <w:pPr>
        <w:ind w:left="851"/>
        <w:rPr>
          <w:rFonts w:ascii="Arial" w:hAnsi="Arial" w:cs="Arial"/>
          <w:b/>
          <w:sz w:val="20"/>
          <w:szCs w:val="20"/>
        </w:rPr>
      </w:pPr>
      <w:r w:rsidRPr="001332A6">
        <w:rPr>
          <w:rFonts w:ascii="Arial" w:hAnsi="Arial" w:cs="Arial"/>
          <w:b/>
          <w:sz w:val="20"/>
          <w:szCs w:val="20"/>
        </w:rPr>
        <w:t>Všechny ostatní místnosti mimo KR 1 s dlažbou jako povrchem.</w:t>
      </w:r>
    </w:p>
    <w:p w:rsidR="00A266C2" w:rsidRPr="001332A6" w:rsidRDefault="000E2A13">
      <w:pPr>
        <w:ind w:left="851"/>
        <w:rPr>
          <w:rFonts w:ascii="Arial" w:hAnsi="Arial" w:cs="Arial"/>
          <w:b/>
          <w:sz w:val="20"/>
          <w:szCs w:val="20"/>
        </w:rPr>
      </w:pPr>
      <w:r w:rsidRPr="001332A6">
        <w:rPr>
          <w:rFonts w:ascii="Arial" w:hAnsi="Arial" w:cs="Arial"/>
          <w:b/>
          <w:sz w:val="20"/>
          <w:szCs w:val="20"/>
        </w:rPr>
        <w:t>všeobecné požadavky:</w:t>
      </w:r>
    </w:p>
    <w:p w:rsidR="00A266C2" w:rsidRPr="001332A6" w:rsidRDefault="000E2A13">
      <w:pPr>
        <w:ind w:left="851"/>
        <w:rPr>
          <w:rFonts w:ascii="Arial" w:hAnsi="Arial" w:cs="Arial"/>
          <w:sz w:val="20"/>
          <w:szCs w:val="20"/>
        </w:rPr>
      </w:pPr>
      <w:r w:rsidRPr="001332A6">
        <w:rPr>
          <w:rFonts w:ascii="Arial" w:hAnsi="Arial" w:cs="Arial"/>
          <w:sz w:val="20"/>
          <w:szCs w:val="20"/>
        </w:rPr>
        <w:tab/>
        <w:t xml:space="preserve">- Odolnost proti teplotnímu šoku </w:t>
      </w:r>
    </w:p>
    <w:p w:rsidR="00A266C2" w:rsidRPr="001332A6" w:rsidRDefault="000E2A13">
      <w:pPr>
        <w:ind w:left="851"/>
        <w:rPr>
          <w:rFonts w:ascii="Arial" w:hAnsi="Arial" w:cs="Arial"/>
          <w:sz w:val="20"/>
          <w:szCs w:val="20"/>
        </w:rPr>
      </w:pPr>
      <w:r w:rsidRPr="001332A6">
        <w:rPr>
          <w:rFonts w:ascii="Arial" w:hAnsi="Arial" w:cs="Arial"/>
          <w:sz w:val="20"/>
          <w:szCs w:val="20"/>
        </w:rPr>
        <w:tab/>
        <w:t>- Vysoká chemická odolnost</w:t>
      </w:r>
    </w:p>
    <w:p w:rsidR="00A266C2" w:rsidRPr="001332A6" w:rsidRDefault="000E2A13">
      <w:pPr>
        <w:ind w:left="851"/>
        <w:rPr>
          <w:rFonts w:ascii="Arial" w:hAnsi="Arial" w:cs="Arial"/>
          <w:sz w:val="20"/>
          <w:szCs w:val="20"/>
        </w:rPr>
      </w:pPr>
      <w:r w:rsidRPr="001332A6">
        <w:rPr>
          <w:rFonts w:ascii="Arial" w:hAnsi="Arial" w:cs="Arial"/>
          <w:sz w:val="20"/>
          <w:szCs w:val="20"/>
        </w:rPr>
        <w:tab/>
        <w:t>- Vysoká mechanická odolnost – pojezd vozíků (vč. kovových koleček), mechanické rázy</w:t>
      </w:r>
    </w:p>
    <w:p w:rsidR="00A266C2" w:rsidRPr="001332A6" w:rsidRDefault="000E2A13">
      <w:pPr>
        <w:ind w:left="851"/>
        <w:rPr>
          <w:rFonts w:ascii="Arial" w:hAnsi="Arial" w:cs="Arial"/>
          <w:sz w:val="20"/>
          <w:szCs w:val="20"/>
        </w:rPr>
      </w:pPr>
      <w:r w:rsidRPr="001332A6">
        <w:rPr>
          <w:rFonts w:ascii="Arial" w:hAnsi="Arial" w:cs="Arial"/>
          <w:sz w:val="20"/>
          <w:szCs w:val="20"/>
        </w:rPr>
        <w:tab/>
        <w:t>- Nezapáchá (nemá vliv např. na skladované potraviny)</w:t>
      </w:r>
    </w:p>
    <w:p w:rsidR="00A266C2" w:rsidRPr="001332A6" w:rsidRDefault="000E2A13">
      <w:pPr>
        <w:ind w:left="851" w:firstLine="565"/>
        <w:rPr>
          <w:rFonts w:ascii="Arial" w:hAnsi="Arial" w:cs="Arial"/>
          <w:sz w:val="20"/>
          <w:szCs w:val="20"/>
        </w:rPr>
      </w:pPr>
      <w:r w:rsidRPr="001332A6">
        <w:rPr>
          <w:rFonts w:ascii="Arial" w:hAnsi="Arial" w:cs="Arial"/>
          <w:sz w:val="20"/>
          <w:szCs w:val="20"/>
        </w:rPr>
        <w:t xml:space="preserve">- Vysoce slinuté neglazované keramické dlaždice, předpokládaný rozměr - 200x200 mm, </w:t>
      </w:r>
      <w:proofErr w:type="spellStart"/>
      <w:r w:rsidRPr="001332A6">
        <w:rPr>
          <w:rFonts w:ascii="Arial" w:hAnsi="Arial" w:cs="Arial"/>
          <w:sz w:val="20"/>
          <w:szCs w:val="20"/>
        </w:rPr>
        <w:t>tl</w:t>
      </w:r>
      <w:proofErr w:type="spellEnd"/>
      <w:r w:rsidRPr="001332A6">
        <w:rPr>
          <w:rFonts w:ascii="Arial" w:hAnsi="Arial" w:cs="Arial"/>
          <w:sz w:val="20"/>
          <w:szCs w:val="20"/>
        </w:rPr>
        <w:t>. 9mm</w:t>
      </w:r>
    </w:p>
    <w:p w:rsidR="00A266C2" w:rsidRPr="001332A6" w:rsidRDefault="000E2A13">
      <w:pPr>
        <w:ind w:left="851"/>
        <w:rPr>
          <w:rFonts w:ascii="Arial" w:hAnsi="Arial" w:cs="Arial"/>
          <w:sz w:val="20"/>
          <w:szCs w:val="20"/>
        </w:rPr>
      </w:pPr>
      <w:r w:rsidRPr="001332A6">
        <w:rPr>
          <w:rFonts w:ascii="Arial" w:hAnsi="Arial" w:cs="Arial"/>
          <w:sz w:val="20"/>
          <w:szCs w:val="20"/>
        </w:rPr>
        <w:tab/>
        <w:t>- Epoxidová/cementová spárovací hmota pro velká zatížení – dle tabulky podlah</w:t>
      </w:r>
    </w:p>
    <w:p w:rsidR="00A266C2" w:rsidRPr="001332A6" w:rsidRDefault="000E2A13">
      <w:pPr>
        <w:ind w:left="851"/>
        <w:rPr>
          <w:rFonts w:ascii="Arial" w:hAnsi="Arial" w:cs="Arial"/>
          <w:sz w:val="20"/>
          <w:szCs w:val="20"/>
        </w:rPr>
      </w:pPr>
      <w:r w:rsidRPr="001332A6">
        <w:rPr>
          <w:rFonts w:ascii="Arial" w:hAnsi="Arial" w:cs="Arial"/>
          <w:sz w:val="20"/>
          <w:szCs w:val="20"/>
        </w:rPr>
        <w:tab/>
        <w:t>- Protiskluzný povrch (</w:t>
      </w:r>
      <w:r w:rsidRPr="001332A6">
        <w:rPr>
          <w:rFonts w:ascii="Arial" w:hAnsi="Arial" w:cs="Arial"/>
          <w:b/>
          <w:sz w:val="20"/>
          <w:szCs w:val="20"/>
          <w:u w:val="single"/>
        </w:rPr>
        <w:t>R10 dle DIN 51130</w:t>
      </w:r>
      <w:r w:rsidRPr="001332A6">
        <w:rPr>
          <w:rFonts w:ascii="Arial" w:hAnsi="Arial" w:cs="Arial"/>
          <w:sz w:val="20"/>
          <w:szCs w:val="20"/>
        </w:rPr>
        <w:t>)</w:t>
      </w:r>
    </w:p>
    <w:p w:rsidR="00A266C2" w:rsidRPr="001332A6" w:rsidRDefault="000E2A13">
      <w:pPr>
        <w:ind w:left="851"/>
        <w:rPr>
          <w:rFonts w:ascii="Arial" w:hAnsi="Arial" w:cs="Arial"/>
          <w:sz w:val="20"/>
          <w:szCs w:val="20"/>
        </w:rPr>
      </w:pPr>
      <w:r w:rsidRPr="001332A6">
        <w:rPr>
          <w:rFonts w:ascii="Arial" w:hAnsi="Arial" w:cs="Arial"/>
          <w:sz w:val="20"/>
          <w:szCs w:val="20"/>
        </w:rPr>
        <w:tab/>
        <w:t>- Bezprašnost</w:t>
      </w:r>
    </w:p>
    <w:p w:rsidR="00A266C2" w:rsidRPr="001332A6" w:rsidRDefault="000E2A13">
      <w:pPr>
        <w:ind w:left="851"/>
        <w:rPr>
          <w:rFonts w:ascii="Arial" w:hAnsi="Arial" w:cs="Arial"/>
          <w:sz w:val="20"/>
          <w:szCs w:val="20"/>
        </w:rPr>
      </w:pPr>
      <w:r w:rsidRPr="001332A6">
        <w:rPr>
          <w:rFonts w:ascii="Arial" w:hAnsi="Arial" w:cs="Arial"/>
          <w:sz w:val="20"/>
          <w:szCs w:val="20"/>
        </w:rPr>
        <w:tab/>
        <w:t>- Dlouhá trvanlivost</w:t>
      </w:r>
    </w:p>
    <w:p w:rsidR="00A266C2" w:rsidRPr="001332A6" w:rsidRDefault="00A266C2">
      <w:pPr>
        <w:ind w:left="851"/>
        <w:rPr>
          <w:rFonts w:ascii="Arial" w:hAnsi="Arial" w:cs="Arial"/>
          <w:b/>
          <w:sz w:val="20"/>
          <w:szCs w:val="20"/>
        </w:rPr>
      </w:pPr>
    </w:p>
    <w:p w:rsidR="00A266C2" w:rsidRPr="001332A6" w:rsidRDefault="000E2A13">
      <w:pPr>
        <w:ind w:left="851"/>
        <w:rPr>
          <w:rFonts w:ascii="Arial" w:hAnsi="Arial" w:cs="Arial"/>
          <w:b/>
          <w:sz w:val="20"/>
          <w:szCs w:val="20"/>
        </w:rPr>
      </w:pPr>
      <w:r w:rsidRPr="001332A6">
        <w:rPr>
          <w:rFonts w:ascii="Arial" w:hAnsi="Arial" w:cs="Arial"/>
          <w:b/>
          <w:sz w:val="20"/>
          <w:szCs w:val="20"/>
        </w:rPr>
        <w:lastRenderedPageBreak/>
        <w:t>technické požadavky:</w:t>
      </w:r>
    </w:p>
    <w:p w:rsidR="00A266C2" w:rsidRPr="001332A6" w:rsidRDefault="000E2A13">
      <w:pPr>
        <w:pStyle w:val="Odstavecseseznamem"/>
        <w:numPr>
          <w:ilvl w:val="0"/>
          <w:numId w:val="44"/>
        </w:numPr>
        <w:ind w:left="851" w:firstLine="0"/>
        <w:rPr>
          <w:rFonts w:ascii="Arial" w:hAnsi="Arial" w:cs="Arial"/>
          <w:sz w:val="20"/>
          <w:szCs w:val="20"/>
        </w:rPr>
      </w:pPr>
      <w:r w:rsidRPr="001332A6">
        <w:rPr>
          <w:rFonts w:ascii="Arial" w:hAnsi="Arial" w:cs="Arial"/>
          <w:sz w:val="20"/>
          <w:szCs w:val="20"/>
        </w:rPr>
        <w:t xml:space="preserve">Chemická odolnost posuzována podle EN ISO 10545-13:  </w:t>
      </w:r>
      <w:r w:rsidRPr="001332A6">
        <w:rPr>
          <w:rFonts w:ascii="Arial" w:hAnsi="Arial" w:cs="Arial"/>
          <w:sz w:val="20"/>
          <w:szCs w:val="20"/>
        </w:rPr>
        <w:tab/>
        <w:t>UA, UB</w:t>
      </w:r>
    </w:p>
    <w:p w:rsidR="00A266C2" w:rsidRPr="001332A6" w:rsidRDefault="000E2A13">
      <w:pPr>
        <w:pStyle w:val="Odstavecseseznamem"/>
        <w:numPr>
          <w:ilvl w:val="0"/>
          <w:numId w:val="44"/>
        </w:numPr>
        <w:ind w:left="851" w:firstLine="0"/>
        <w:rPr>
          <w:rFonts w:ascii="Arial" w:hAnsi="Arial" w:cs="Arial"/>
          <w:sz w:val="20"/>
          <w:szCs w:val="20"/>
        </w:rPr>
      </w:pPr>
      <w:r w:rsidRPr="001332A6">
        <w:rPr>
          <w:rFonts w:ascii="Arial" w:hAnsi="Arial" w:cs="Arial"/>
          <w:sz w:val="20"/>
          <w:szCs w:val="20"/>
        </w:rPr>
        <w:t xml:space="preserve">Odolnost proti </w:t>
      </w:r>
      <w:proofErr w:type="spellStart"/>
      <w:proofErr w:type="gramStart"/>
      <w:r w:rsidRPr="001332A6">
        <w:rPr>
          <w:rFonts w:ascii="Arial" w:hAnsi="Arial" w:cs="Arial"/>
          <w:sz w:val="20"/>
          <w:szCs w:val="20"/>
        </w:rPr>
        <w:t>kys</w:t>
      </w:r>
      <w:proofErr w:type="spellEnd"/>
      <w:r w:rsidRPr="001332A6">
        <w:rPr>
          <w:rFonts w:ascii="Arial" w:hAnsi="Arial" w:cs="Arial"/>
          <w:sz w:val="20"/>
          <w:szCs w:val="20"/>
        </w:rPr>
        <w:t>. a louhům</w:t>
      </w:r>
      <w:proofErr w:type="gramEnd"/>
      <w:r w:rsidRPr="001332A6">
        <w:rPr>
          <w:rFonts w:ascii="Arial" w:hAnsi="Arial" w:cs="Arial"/>
          <w:sz w:val="20"/>
          <w:szCs w:val="20"/>
        </w:rPr>
        <w:t xml:space="preserve">: </w:t>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t>ULA, UHA</w:t>
      </w:r>
    </w:p>
    <w:p w:rsidR="00A266C2" w:rsidRPr="001332A6" w:rsidRDefault="000E2A13">
      <w:pPr>
        <w:pStyle w:val="Odstavecseseznamem"/>
        <w:numPr>
          <w:ilvl w:val="0"/>
          <w:numId w:val="44"/>
        </w:numPr>
        <w:ind w:left="851" w:firstLine="0"/>
        <w:rPr>
          <w:rFonts w:ascii="Arial" w:hAnsi="Arial" w:cs="Arial"/>
          <w:sz w:val="20"/>
          <w:szCs w:val="20"/>
        </w:rPr>
      </w:pPr>
      <w:r w:rsidRPr="001332A6">
        <w:rPr>
          <w:rFonts w:ascii="Arial" w:hAnsi="Arial" w:cs="Arial"/>
          <w:sz w:val="20"/>
          <w:szCs w:val="20"/>
        </w:rPr>
        <w:t xml:space="preserve">Odolnost proti skvrnám podle EN ISO 10545-14: </w:t>
      </w:r>
      <w:r w:rsidRPr="001332A6">
        <w:rPr>
          <w:rFonts w:ascii="Arial" w:hAnsi="Arial" w:cs="Arial"/>
          <w:sz w:val="20"/>
          <w:szCs w:val="20"/>
        </w:rPr>
        <w:tab/>
      </w:r>
      <w:r w:rsidRPr="001332A6">
        <w:rPr>
          <w:rFonts w:ascii="Arial" w:hAnsi="Arial" w:cs="Arial"/>
          <w:sz w:val="20"/>
          <w:szCs w:val="20"/>
        </w:rPr>
        <w:tab/>
        <w:t>třída 3</w:t>
      </w:r>
      <w:r w:rsidRPr="001332A6">
        <w:rPr>
          <w:rFonts w:ascii="Arial" w:hAnsi="Arial" w:cs="Arial"/>
          <w:sz w:val="20"/>
          <w:szCs w:val="20"/>
        </w:rPr>
        <w:tab/>
      </w:r>
    </w:p>
    <w:p w:rsidR="00A266C2" w:rsidRPr="001332A6" w:rsidRDefault="000E2A13">
      <w:pPr>
        <w:pStyle w:val="Odstavecseseznamem"/>
        <w:numPr>
          <w:ilvl w:val="0"/>
          <w:numId w:val="44"/>
        </w:numPr>
        <w:tabs>
          <w:tab w:val="left" w:pos="1418"/>
        </w:tabs>
        <w:ind w:left="1418" w:hanging="567"/>
        <w:rPr>
          <w:rFonts w:ascii="Arial" w:hAnsi="Arial" w:cs="Arial"/>
          <w:sz w:val="20"/>
          <w:szCs w:val="20"/>
        </w:rPr>
      </w:pPr>
      <w:r w:rsidRPr="001332A6">
        <w:rPr>
          <w:rFonts w:ascii="Arial" w:hAnsi="Arial" w:cs="Arial"/>
          <w:sz w:val="20"/>
          <w:szCs w:val="20"/>
        </w:rPr>
        <w:t>Radiačně-hygienická nezávadnost v souladu s vyhláškou Státního úřadu pro jadernou bezpečnost č. 307/2002 Sb., v aktuálním znění zákona č. 13/2002 Sb.</w:t>
      </w:r>
    </w:p>
    <w:p w:rsidR="00A266C2" w:rsidRPr="001332A6" w:rsidRDefault="000E2A13">
      <w:pPr>
        <w:pStyle w:val="Odstavecseseznamem"/>
        <w:numPr>
          <w:ilvl w:val="0"/>
          <w:numId w:val="44"/>
        </w:numPr>
        <w:ind w:left="851" w:firstLine="0"/>
        <w:rPr>
          <w:rFonts w:ascii="Arial" w:hAnsi="Arial" w:cs="Arial"/>
          <w:sz w:val="20"/>
          <w:szCs w:val="20"/>
        </w:rPr>
      </w:pPr>
      <w:r w:rsidRPr="001332A6">
        <w:rPr>
          <w:rFonts w:ascii="Arial" w:hAnsi="Arial" w:cs="Arial"/>
          <w:sz w:val="20"/>
          <w:szCs w:val="20"/>
        </w:rPr>
        <w:t>Pevnost v tlaku:</w:t>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proofErr w:type="gramStart"/>
      <w:r w:rsidRPr="001332A6">
        <w:rPr>
          <w:rFonts w:ascii="Arial" w:hAnsi="Arial" w:cs="Arial"/>
          <w:sz w:val="20"/>
          <w:szCs w:val="20"/>
        </w:rPr>
        <w:t>min.48</w:t>
      </w:r>
      <w:proofErr w:type="gramEnd"/>
      <w:r w:rsidRPr="001332A6">
        <w:rPr>
          <w:rFonts w:ascii="Arial" w:hAnsi="Arial" w:cs="Arial"/>
          <w:sz w:val="20"/>
          <w:szCs w:val="20"/>
        </w:rPr>
        <w:t xml:space="preserve"> - 58 N/mm2</w:t>
      </w:r>
    </w:p>
    <w:p w:rsidR="00A266C2" w:rsidRPr="001332A6" w:rsidRDefault="000E2A13">
      <w:pPr>
        <w:pStyle w:val="Odstavecseseznamem"/>
        <w:numPr>
          <w:ilvl w:val="0"/>
          <w:numId w:val="44"/>
        </w:numPr>
        <w:ind w:left="851" w:firstLine="0"/>
        <w:rPr>
          <w:rFonts w:ascii="Arial" w:hAnsi="Arial" w:cs="Arial"/>
          <w:sz w:val="20"/>
          <w:szCs w:val="20"/>
        </w:rPr>
      </w:pPr>
      <w:r w:rsidRPr="001332A6">
        <w:rPr>
          <w:rFonts w:ascii="Arial" w:hAnsi="Arial" w:cs="Arial"/>
          <w:sz w:val="20"/>
          <w:szCs w:val="20"/>
        </w:rPr>
        <w:t>Pevnost v tahu:</w:t>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t>min. 7 N/mm2</w:t>
      </w:r>
    </w:p>
    <w:p w:rsidR="00A266C2" w:rsidRPr="001332A6" w:rsidRDefault="000E2A13">
      <w:pPr>
        <w:pStyle w:val="Odstavecseseznamem"/>
        <w:numPr>
          <w:ilvl w:val="0"/>
          <w:numId w:val="44"/>
        </w:numPr>
        <w:ind w:left="851" w:firstLine="0"/>
        <w:rPr>
          <w:rFonts w:ascii="Arial" w:hAnsi="Arial" w:cs="Arial"/>
          <w:sz w:val="20"/>
          <w:szCs w:val="20"/>
        </w:rPr>
      </w:pPr>
      <w:proofErr w:type="spellStart"/>
      <w:r w:rsidRPr="001332A6">
        <w:rPr>
          <w:rFonts w:ascii="Arial" w:hAnsi="Arial" w:cs="Arial"/>
          <w:sz w:val="20"/>
          <w:szCs w:val="20"/>
        </w:rPr>
        <w:t>Oděruvzdornost</w:t>
      </w:r>
      <w:proofErr w:type="spellEnd"/>
      <w:r w:rsidRPr="001332A6">
        <w:rPr>
          <w:rFonts w:ascii="Arial" w:hAnsi="Arial" w:cs="Arial"/>
          <w:sz w:val="20"/>
          <w:szCs w:val="20"/>
        </w:rPr>
        <w:t>:</w:t>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t>1390/1000 mg</w:t>
      </w:r>
    </w:p>
    <w:p w:rsidR="00A266C2" w:rsidRPr="001332A6" w:rsidRDefault="000E2A13">
      <w:pPr>
        <w:pStyle w:val="Odstavecseseznamem"/>
        <w:numPr>
          <w:ilvl w:val="0"/>
          <w:numId w:val="44"/>
        </w:numPr>
        <w:ind w:left="851" w:firstLine="0"/>
        <w:rPr>
          <w:rFonts w:ascii="Arial" w:hAnsi="Arial" w:cs="Arial"/>
          <w:sz w:val="20"/>
          <w:szCs w:val="20"/>
        </w:rPr>
      </w:pPr>
      <w:r w:rsidRPr="001332A6">
        <w:rPr>
          <w:rFonts w:ascii="Arial" w:hAnsi="Arial" w:cs="Arial"/>
          <w:sz w:val="20"/>
          <w:szCs w:val="20"/>
        </w:rPr>
        <w:t>Nasákavost:</w:t>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t>&lt; 0,5 %</w:t>
      </w:r>
    </w:p>
    <w:p w:rsidR="00A266C2" w:rsidRPr="001332A6" w:rsidRDefault="000E2A13">
      <w:pPr>
        <w:pStyle w:val="Odstavecseseznamem"/>
        <w:numPr>
          <w:ilvl w:val="0"/>
          <w:numId w:val="44"/>
        </w:numPr>
        <w:ind w:left="851" w:firstLine="0"/>
        <w:rPr>
          <w:rFonts w:ascii="Arial" w:hAnsi="Arial" w:cs="Arial"/>
          <w:sz w:val="20"/>
          <w:szCs w:val="20"/>
        </w:rPr>
      </w:pPr>
      <w:r w:rsidRPr="001332A6">
        <w:rPr>
          <w:rFonts w:ascii="Arial" w:hAnsi="Arial" w:cs="Arial"/>
          <w:sz w:val="20"/>
          <w:szCs w:val="20"/>
        </w:rPr>
        <w:t>Tepelná vodivost:</w:t>
      </w:r>
      <w:r w:rsidRPr="001332A6">
        <w:rPr>
          <w:rFonts w:ascii="Arial" w:hAnsi="Arial" w:cs="Arial"/>
          <w:sz w:val="20"/>
          <w:szCs w:val="20"/>
        </w:rPr>
        <w:tab/>
      </w:r>
      <w:r w:rsidRPr="001332A6">
        <w:rPr>
          <w:rFonts w:ascii="Arial" w:hAnsi="Arial" w:cs="Arial"/>
          <w:sz w:val="20"/>
          <w:szCs w:val="20"/>
        </w:rPr>
        <w:tab/>
      </w:r>
      <w:r w:rsidRPr="001332A6">
        <w:rPr>
          <w:rFonts w:ascii="Arial" w:hAnsi="Arial" w:cs="Arial"/>
          <w:sz w:val="20"/>
          <w:szCs w:val="20"/>
        </w:rPr>
        <w:tab/>
        <w:t>1,0  W/</w:t>
      </w:r>
      <w:proofErr w:type="spellStart"/>
      <w:r w:rsidRPr="001332A6">
        <w:rPr>
          <w:rFonts w:ascii="Arial" w:hAnsi="Arial" w:cs="Arial"/>
          <w:sz w:val="20"/>
          <w:szCs w:val="20"/>
        </w:rPr>
        <w:t>mK</w:t>
      </w:r>
      <w:proofErr w:type="spellEnd"/>
      <w:r w:rsidRPr="001332A6">
        <w:rPr>
          <w:rFonts w:ascii="Arial" w:hAnsi="Arial" w:cs="Arial"/>
          <w:sz w:val="20"/>
          <w:szCs w:val="20"/>
        </w:rPr>
        <w:t xml:space="preserve"> </w:t>
      </w:r>
    </w:p>
    <w:p w:rsidR="00A266C2" w:rsidRPr="001332A6" w:rsidRDefault="000E2A13">
      <w:pPr>
        <w:pStyle w:val="Odstavecseseznamem"/>
        <w:numPr>
          <w:ilvl w:val="0"/>
          <w:numId w:val="44"/>
        </w:numPr>
        <w:ind w:left="851" w:firstLine="0"/>
        <w:rPr>
          <w:rFonts w:ascii="Arial" w:hAnsi="Arial" w:cs="Arial"/>
          <w:sz w:val="20"/>
          <w:szCs w:val="20"/>
        </w:rPr>
      </w:pPr>
      <w:r w:rsidRPr="001332A6">
        <w:rPr>
          <w:rFonts w:ascii="Arial" w:hAnsi="Arial" w:cs="Arial"/>
          <w:sz w:val="20"/>
          <w:szCs w:val="20"/>
        </w:rPr>
        <w:t>Přenos zápachu na potraviny:</w:t>
      </w:r>
      <w:r w:rsidRPr="001332A6">
        <w:rPr>
          <w:rFonts w:ascii="Arial" w:hAnsi="Arial" w:cs="Arial"/>
          <w:sz w:val="20"/>
          <w:szCs w:val="20"/>
        </w:rPr>
        <w:tab/>
      </w:r>
      <w:r w:rsidRPr="001332A6">
        <w:rPr>
          <w:rFonts w:ascii="Arial" w:hAnsi="Arial" w:cs="Arial"/>
          <w:sz w:val="20"/>
          <w:szCs w:val="20"/>
        </w:rPr>
        <w:tab/>
        <w:t>nezapáchá, není přenos, žádný vliv na jakost</w:t>
      </w:r>
    </w:p>
    <w:p w:rsidR="00A266C2" w:rsidRPr="001332A6" w:rsidRDefault="00A266C2">
      <w:pPr>
        <w:rPr>
          <w:rFonts w:ascii="Arial" w:hAnsi="Arial" w:cs="Arial"/>
          <w:sz w:val="20"/>
          <w:szCs w:val="20"/>
        </w:rPr>
      </w:pPr>
    </w:p>
    <w:p w:rsidR="00A266C2" w:rsidRPr="001332A6" w:rsidRDefault="000E2A13">
      <w:pPr>
        <w:ind w:left="851"/>
        <w:rPr>
          <w:rFonts w:ascii="Arial" w:hAnsi="Arial" w:cs="Arial"/>
          <w:b/>
          <w:sz w:val="22"/>
          <w:szCs w:val="22"/>
          <w:u w:val="single"/>
        </w:rPr>
      </w:pPr>
      <w:r w:rsidRPr="001332A6">
        <w:rPr>
          <w:rFonts w:ascii="Arial" w:hAnsi="Arial" w:cs="Arial"/>
          <w:b/>
          <w:sz w:val="22"/>
          <w:szCs w:val="22"/>
          <w:u w:val="single"/>
        </w:rPr>
        <w:t>Spárovací hmoty:</w:t>
      </w:r>
    </w:p>
    <w:p w:rsidR="00A266C2" w:rsidRPr="001332A6" w:rsidRDefault="000E2A13">
      <w:pPr>
        <w:pStyle w:val="Zkladntext"/>
        <w:ind w:left="851"/>
        <w:rPr>
          <w:i/>
          <w:szCs w:val="22"/>
          <w:u w:val="single"/>
        </w:rPr>
      </w:pPr>
      <w:r w:rsidRPr="001332A6">
        <w:rPr>
          <w:i/>
          <w:szCs w:val="22"/>
          <w:u w:val="single"/>
        </w:rPr>
        <w:t>Epoxidová spárovací hmota:</w:t>
      </w:r>
    </w:p>
    <w:p w:rsidR="00A266C2" w:rsidRPr="001332A6" w:rsidRDefault="000E2A13">
      <w:pPr>
        <w:pStyle w:val="Zkladntext"/>
        <w:ind w:left="851"/>
        <w:rPr>
          <w:szCs w:val="22"/>
        </w:rPr>
      </w:pPr>
      <w:r w:rsidRPr="001332A6">
        <w:rPr>
          <w:szCs w:val="22"/>
        </w:rPr>
        <w:t xml:space="preserve">Do provozu kuchyně byla zvolena odolná epoxidová spárovací hmota. </w:t>
      </w:r>
    </w:p>
    <w:p w:rsidR="00A266C2" w:rsidRPr="001332A6" w:rsidRDefault="000E2A13">
      <w:pPr>
        <w:pStyle w:val="Zkladntext"/>
        <w:ind w:left="851"/>
        <w:rPr>
          <w:szCs w:val="22"/>
        </w:rPr>
      </w:pPr>
      <w:r w:rsidRPr="001332A6">
        <w:rPr>
          <w:szCs w:val="22"/>
        </w:rPr>
        <w:t>Chemicky odolná spárovací hmota ke spárování keramických dlažeb a obkladů. Pro lepení a spárování v interiéru i exteriéru, v místech zatížených agresivními vlivy, chemickými látkami, v oblastech trvale zatížených vlhkostí nebo v kontaktu s pitnou vodou.</w:t>
      </w:r>
    </w:p>
    <w:p w:rsidR="00A266C2" w:rsidRPr="001332A6" w:rsidRDefault="000E2A13">
      <w:pPr>
        <w:pStyle w:val="Zkladntext"/>
        <w:ind w:left="851"/>
        <w:rPr>
          <w:szCs w:val="22"/>
        </w:rPr>
      </w:pPr>
      <w:r w:rsidRPr="001332A6">
        <w:rPr>
          <w:szCs w:val="22"/>
        </w:rPr>
        <w:t>Pokud je použita epoxidová spárovací hmota na podlaze, bude provedena i v obkladu min. 200mm nad podlahou!!!</w:t>
      </w:r>
    </w:p>
    <w:p w:rsidR="00A266C2" w:rsidRPr="001332A6" w:rsidRDefault="00A266C2">
      <w:pPr>
        <w:pStyle w:val="Zkladntext"/>
        <w:ind w:left="851"/>
        <w:rPr>
          <w:szCs w:val="22"/>
        </w:rPr>
      </w:pPr>
    </w:p>
    <w:p w:rsidR="00A266C2" w:rsidRPr="001332A6" w:rsidRDefault="000E2A13">
      <w:pPr>
        <w:pStyle w:val="Zkladntext"/>
        <w:ind w:left="851"/>
        <w:rPr>
          <w:szCs w:val="22"/>
        </w:rPr>
      </w:pPr>
      <w:r w:rsidRPr="001332A6">
        <w:rPr>
          <w:szCs w:val="22"/>
        </w:rPr>
        <w:t>Doplňkové informace:</w:t>
      </w:r>
    </w:p>
    <w:p w:rsidR="00A266C2" w:rsidRPr="001332A6" w:rsidRDefault="000E2A13">
      <w:pPr>
        <w:pStyle w:val="Zkladntext"/>
        <w:numPr>
          <w:ilvl w:val="0"/>
          <w:numId w:val="50"/>
        </w:numPr>
        <w:rPr>
          <w:szCs w:val="22"/>
        </w:rPr>
      </w:pPr>
      <w:r w:rsidRPr="001332A6">
        <w:rPr>
          <w:szCs w:val="22"/>
        </w:rPr>
        <w:t xml:space="preserve">epoxidová živice s minerálními plnivy, pigmenty </w:t>
      </w:r>
    </w:p>
    <w:p w:rsidR="00A266C2" w:rsidRPr="001332A6" w:rsidRDefault="000E2A13">
      <w:pPr>
        <w:pStyle w:val="Zkladntext"/>
        <w:numPr>
          <w:ilvl w:val="0"/>
          <w:numId w:val="50"/>
        </w:numPr>
        <w:rPr>
          <w:szCs w:val="22"/>
        </w:rPr>
      </w:pPr>
      <w:r w:rsidRPr="001332A6">
        <w:rPr>
          <w:szCs w:val="22"/>
        </w:rPr>
        <w:t>pevnost v tahu ≥ 2,2 N/mm2</w:t>
      </w:r>
    </w:p>
    <w:p w:rsidR="00A266C2" w:rsidRPr="001332A6" w:rsidRDefault="000E2A13">
      <w:pPr>
        <w:pStyle w:val="Zkladntext"/>
        <w:numPr>
          <w:ilvl w:val="0"/>
          <w:numId w:val="50"/>
        </w:numPr>
        <w:rPr>
          <w:szCs w:val="22"/>
        </w:rPr>
      </w:pPr>
      <w:r w:rsidRPr="001332A6">
        <w:rPr>
          <w:szCs w:val="22"/>
        </w:rPr>
        <w:t>šířka spáry 3mm</w:t>
      </w:r>
    </w:p>
    <w:p w:rsidR="00A266C2" w:rsidRPr="001332A6" w:rsidRDefault="000E2A13">
      <w:pPr>
        <w:pStyle w:val="Zkladntext"/>
        <w:numPr>
          <w:ilvl w:val="0"/>
          <w:numId w:val="50"/>
        </w:numPr>
        <w:rPr>
          <w:szCs w:val="22"/>
        </w:rPr>
      </w:pPr>
      <w:r w:rsidRPr="001332A6">
        <w:rPr>
          <w:szCs w:val="22"/>
        </w:rPr>
        <w:t>výrobek odpovídá normě ČSN EN 13888:2008: třídy RG</w:t>
      </w:r>
    </w:p>
    <w:p w:rsidR="00A266C2" w:rsidRPr="001332A6" w:rsidRDefault="00A266C2">
      <w:pPr>
        <w:pStyle w:val="Zkladntext"/>
        <w:ind w:left="851"/>
        <w:rPr>
          <w:szCs w:val="22"/>
        </w:rPr>
      </w:pPr>
    </w:p>
    <w:p w:rsidR="00A266C2" w:rsidRPr="001332A6" w:rsidRDefault="00A266C2">
      <w:pPr>
        <w:pStyle w:val="Zkladntext"/>
        <w:ind w:left="851"/>
        <w:rPr>
          <w:szCs w:val="22"/>
        </w:rPr>
      </w:pPr>
    </w:p>
    <w:p w:rsidR="00A266C2" w:rsidRPr="001332A6" w:rsidRDefault="000E2A13">
      <w:pPr>
        <w:pStyle w:val="Zkladntext"/>
        <w:ind w:left="851"/>
        <w:rPr>
          <w:i/>
          <w:szCs w:val="22"/>
          <w:u w:val="single"/>
        </w:rPr>
      </w:pPr>
      <w:r w:rsidRPr="001332A6">
        <w:rPr>
          <w:i/>
          <w:szCs w:val="22"/>
          <w:u w:val="single"/>
        </w:rPr>
        <w:t>Cementová spárovací hmota:</w:t>
      </w:r>
    </w:p>
    <w:p w:rsidR="00A266C2" w:rsidRPr="001332A6" w:rsidRDefault="000E2A13">
      <w:pPr>
        <w:pStyle w:val="Zkladntext"/>
        <w:ind w:left="851"/>
        <w:rPr>
          <w:szCs w:val="22"/>
        </w:rPr>
      </w:pPr>
      <w:r w:rsidRPr="001332A6">
        <w:rPr>
          <w:szCs w:val="22"/>
        </w:rPr>
        <w:t xml:space="preserve">V méně zatížených prostorech vodou bude použita cementová spárovací hmota, která je určena ke spárování obkladů a dlažby z keramiky, skla a kameniny, které nejsou trvale pod vodou nebo nejsou vystaveny chemickému zatížení. Barva dle barevné škály dodavatele – pastelové barvy. Spárovací hmota splní požadavky normy ČSN-EN 13888:2009 – třídy CG2 A (zlepšená cementová spárovací hmota s doplňkovou charakteristikou, vysokou </w:t>
      </w:r>
      <w:proofErr w:type="spellStart"/>
      <w:r w:rsidRPr="001332A6">
        <w:rPr>
          <w:szCs w:val="22"/>
        </w:rPr>
        <w:t>otěruvzdorností</w:t>
      </w:r>
      <w:proofErr w:type="spellEnd"/>
      <w:r w:rsidRPr="001332A6">
        <w:rPr>
          <w:szCs w:val="22"/>
        </w:rPr>
        <w:t>).</w:t>
      </w:r>
    </w:p>
    <w:p w:rsidR="00A266C2" w:rsidRPr="001332A6" w:rsidRDefault="00A266C2">
      <w:pPr>
        <w:pStyle w:val="Zkladntext"/>
        <w:ind w:left="851"/>
        <w:rPr>
          <w:szCs w:val="22"/>
        </w:rPr>
      </w:pPr>
    </w:p>
    <w:p w:rsidR="00A266C2" w:rsidRPr="001332A6" w:rsidRDefault="000E2A13">
      <w:pPr>
        <w:pStyle w:val="Zkladntext"/>
        <w:ind w:left="851"/>
        <w:rPr>
          <w:szCs w:val="22"/>
        </w:rPr>
      </w:pPr>
      <w:r w:rsidRPr="001332A6">
        <w:rPr>
          <w:szCs w:val="22"/>
        </w:rPr>
        <w:t>Doplňkové informace:</w:t>
      </w:r>
    </w:p>
    <w:p w:rsidR="00A266C2" w:rsidRPr="001332A6" w:rsidRDefault="000E2A13">
      <w:pPr>
        <w:pStyle w:val="Zkladntext"/>
        <w:numPr>
          <w:ilvl w:val="0"/>
          <w:numId w:val="50"/>
        </w:numPr>
        <w:rPr>
          <w:szCs w:val="22"/>
        </w:rPr>
      </w:pPr>
      <w:r w:rsidRPr="001332A6">
        <w:rPr>
          <w:szCs w:val="22"/>
        </w:rPr>
        <w:t xml:space="preserve">odolnost proti oděru:  ≤ 1000 mm³ </w:t>
      </w:r>
    </w:p>
    <w:p w:rsidR="00A266C2" w:rsidRPr="001332A6" w:rsidRDefault="000E2A13">
      <w:pPr>
        <w:pStyle w:val="Zkladntext"/>
        <w:numPr>
          <w:ilvl w:val="0"/>
          <w:numId w:val="50"/>
        </w:numPr>
        <w:rPr>
          <w:szCs w:val="22"/>
        </w:rPr>
      </w:pPr>
      <w:r w:rsidRPr="001332A6">
        <w:rPr>
          <w:szCs w:val="22"/>
        </w:rPr>
        <w:t>pevnost v ohybu ≥ 2,5 N/mm2</w:t>
      </w:r>
    </w:p>
    <w:p w:rsidR="00A266C2" w:rsidRPr="001332A6" w:rsidRDefault="000E2A13">
      <w:pPr>
        <w:pStyle w:val="Zkladntext"/>
        <w:numPr>
          <w:ilvl w:val="0"/>
          <w:numId w:val="50"/>
        </w:numPr>
        <w:rPr>
          <w:szCs w:val="22"/>
        </w:rPr>
      </w:pPr>
      <w:r w:rsidRPr="001332A6">
        <w:rPr>
          <w:szCs w:val="22"/>
        </w:rPr>
        <w:t>pevnost v tlaku ≥ 15 N/mm2</w:t>
      </w:r>
    </w:p>
    <w:p w:rsidR="00A266C2" w:rsidRPr="001332A6" w:rsidRDefault="000E2A13">
      <w:pPr>
        <w:pStyle w:val="Zkladntext"/>
        <w:numPr>
          <w:ilvl w:val="0"/>
          <w:numId w:val="50"/>
        </w:numPr>
        <w:rPr>
          <w:szCs w:val="22"/>
        </w:rPr>
      </w:pPr>
      <w:r w:rsidRPr="001332A6">
        <w:rPr>
          <w:szCs w:val="22"/>
        </w:rPr>
        <w:t>smrštění  ≤ 3 mm/m</w:t>
      </w:r>
    </w:p>
    <w:p w:rsidR="00A266C2" w:rsidRPr="001332A6" w:rsidRDefault="000E2A13">
      <w:pPr>
        <w:pStyle w:val="Zkladntext"/>
        <w:numPr>
          <w:ilvl w:val="0"/>
          <w:numId w:val="50"/>
        </w:numPr>
        <w:rPr>
          <w:szCs w:val="22"/>
        </w:rPr>
      </w:pPr>
      <w:r w:rsidRPr="001332A6">
        <w:rPr>
          <w:szCs w:val="22"/>
        </w:rPr>
        <w:t>šířka spáry 3mm</w:t>
      </w:r>
    </w:p>
    <w:p w:rsidR="00A266C2" w:rsidRPr="001332A6" w:rsidRDefault="000E2A13">
      <w:pPr>
        <w:pStyle w:val="Zkladntext"/>
        <w:numPr>
          <w:ilvl w:val="0"/>
          <w:numId w:val="50"/>
        </w:numPr>
        <w:rPr>
          <w:szCs w:val="22"/>
        </w:rPr>
      </w:pPr>
      <w:r w:rsidRPr="001332A6">
        <w:rPr>
          <w:szCs w:val="22"/>
        </w:rPr>
        <w:t>výrobek odpovídá normě ČSN EN 13888:2009 třídy CG2 A</w:t>
      </w:r>
    </w:p>
    <w:p w:rsidR="00A266C2" w:rsidRPr="001332A6" w:rsidRDefault="00A266C2">
      <w:pPr>
        <w:pStyle w:val="Zkladntext"/>
        <w:ind w:left="851"/>
        <w:rPr>
          <w:szCs w:val="22"/>
        </w:rPr>
      </w:pPr>
    </w:p>
    <w:p w:rsidR="00A266C2" w:rsidRPr="001332A6" w:rsidRDefault="000E2A13">
      <w:pPr>
        <w:pStyle w:val="Heading4"/>
        <w:numPr>
          <w:ilvl w:val="3"/>
          <w:numId w:val="2"/>
        </w:numPr>
        <w:pBdr>
          <w:bottom w:val="single" w:sz="4" w:space="1" w:color="000000"/>
        </w:pBdr>
        <w:ind w:left="709" w:firstLine="0"/>
        <w:rPr>
          <w:rFonts w:ascii="Arial" w:hAnsi="Arial" w:cs="Arial"/>
          <w:sz w:val="22"/>
          <w:szCs w:val="22"/>
        </w:rPr>
      </w:pPr>
      <w:bookmarkStart w:id="106" w:name="_Toc284421114"/>
      <w:r w:rsidRPr="001332A6">
        <w:rPr>
          <w:rFonts w:ascii="Arial" w:hAnsi="Arial" w:cs="Arial"/>
          <w:sz w:val="22"/>
          <w:szCs w:val="22"/>
        </w:rPr>
        <w:t xml:space="preserve">PVC – </w:t>
      </w:r>
      <w:bookmarkEnd w:id="106"/>
      <w:r w:rsidRPr="001332A6">
        <w:rPr>
          <w:rFonts w:ascii="Arial" w:hAnsi="Arial" w:cs="Arial"/>
          <w:sz w:val="22"/>
          <w:szCs w:val="22"/>
        </w:rPr>
        <w:t>vinyl, třídy a chodby (8)</w:t>
      </w:r>
    </w:p>
    <w:p w:rsidR="00A266C2" w:rsidRPr="001332A6" w:rsidRDefault="000E2A13">
      <w:pPr>
        <w:tabs>
          <w:tab w:val="left" w:pos="-142"/>
        </w:tabs>
        <w:ind w:left="851"/>
        <w:jc w:val="both"/>
        <w:rPr>
          <w:rFonts w:ascii="Arial" w:hAnsi="Arial" w:cs="Arial"/>
          <w:sz w:val="22"/>
          <w:szCs w:val="22"/>
        </w:rPr>
      </w:pPr>
      <w:r w:rsidRPr="001332A6">
        <w:rPr>
          <w:rFonts w:ascii="Arial" w:hAnsi="Arial" w:cs="Arial"/>
          <w:sz w:val="22"/>
          <w:szCs w:val="22"/>
        </w:rPr>
        <w:t xml:space="preserve">Vysoce odolná homogenní vinylová podlahovina. Tloušťka krytiny je </w:t>
      </w:r>
      <w:proofErr w:type="gramStart"/>
      <w:r w:rsidRPr="001332A6">
        <w:rPr>
          <w:rFonts w:ascii="Arial" w:hAnsi="Arial" w:cs="Arial"/>
          <w:sz w:val="22"/>
          <w:szCs w:val="22"/>
        </w:rPr>
        <w:t>min.2,0</w:t>
      </w:r>
      <w:proofErr w:type="gramEnd"/>
      <w:r w:rsidRPr="001332A6">
        <w:rPr>
          <w:rFonts w:ascii="Arial" w:hAnsi="Arial" w:cs="Arial"/>
          <w:sz w:val="22"/>
          <w:szCs w:val="22"/>
        </w:rPr>
        <w:t xml:space="preserve"> mm. </w:t>
      </w:r>
    </w:p>
    <w:p w:rsidR="00A266C2" w:rsidRPr="001332A6" w:rsidRDefault="000E2A13">
      <w:pPr>
        <w:tabs>
          <w:tab w:val="left" w:pos="-142"/>
        </w:tabs>
        <w:ind w:left="851"/>
        <w:jc w:val="both"/>
        <w:rPr>
          <w:rFonts w:ascii="Arial" w:hAnsi="Arial" w:cs="Arial"/>
          <w:sz w:val="22"/>
          <w:szCs w:val="22"/>
        </w:rPr>
      </w:pPr>
      <w:r w:rsidRPr="001332A6">
        <w:rPr>
          <w:rFonts w:ascii="Arial" w:hAnsi="Arial" w:cs="Arial"/>
          <w:sz w:val="22"/>
          <w:szCs w:val="22"/>
        </w:rPr>
        <w:t xml:space="preserve">Podlahovina </w:t>
      </w:r>
      <w:proofErr w:type="gramStart"/>
      <w:r w:rsidRPr="001332A6">
        <w:rPr>
          <w:rFonts w:ascii="Arial" w:hAnsi="Arial" w:cs="Arial"/>
          <w:sz w:val="22"/>
          <w:szCs w:val="22"/>
        </w:rPr>
        <w:t>musí</w:t>
      </w:r>
      <w:proofErr w:type="gramEnd"/>
      <w:r w:rsidRPr="001332A6">
        <w:rPr>
          <w:rFonts w:ascii="Arial" w:hAnsi="Arial" w:cs="Arial"/>
          <w:sz w:val="22"/>
          <w:szCs w:val="22"/>
        </w:rPr>
        <w:t xml:space="preserve"> být vhodná pro nejširší použití </w:t>
      </w:r>
      <w:proofErr w:type="gramStart"/>
      <w:r w:rsidRPr="001332A6">
        <w:rPr>
          <w:rFonts w:ascii="Arial" w:hAnsi="Arial" w:cs="Arial"/>
          <w:sz w:val="22"/>
          <w:szCs w:val="22"/>
        </w:rPr>
        <w:t>jsou</w:t>
      </w:r>
      <w:proofErr w:type="gramEnd"/>
      <w:r w:rsidRPr="001332A6">
        <w:rPr>
          <w:rFonts w:ascii="Arial" w:hAnsi="Arial" w:cs="Arial"/>
          <w:sz w:val="22"/>
          <w:szCs w:val="22"/>
        </w:rPr>
        <w:t xml:space="preserve"> např. technické místnosti, vstupní haly do objektů, restaurace, školy, šatny či výdejny jídel.</w:t>
      </w:r>
    </w:p>
    <w:p w:rsidR="00A266C2" w:rsidRPr="001332A6" w:rsidRDefault="000E2A13">
      <w:pPr>
        <w:tabs>
          <w:tab w:val="left" w:pos="-142"/>
        </w:tabs>
        <w:ind w:left="851"/>
        <w:jc w:val="both"/>
        <w:rPr>
          <w:rFonts w:ascii="Arial" w:hAnsi="Arial" w:cs="Arial"/>
          <w:sz w:val="22"/>
          <w:szCs w:val="22"/>
        </w:rPr>
      </w:pPr>
      <w:r w:rsidRPr="001332A6">
        <w:rPr>
          <w:rFonts w:ascii="Arial" w:hAnsi="Arial" w:cs="Arial"/>
          <w:sz w:val="22"/>
          <w:szCs w:val="22"/>
        </w:rPr>
        <w:t>Součinitel smykového tření:  μ ≥ 0,5, dle ČSN 74 4505 Podlahy</w:t>
      </w:r>
    </w:p>
    <w:p w:rsidR="00A266C2" w:rsidRPr="001332A6" w:rsidRDefault="000E2A13">
      <w:pPr>
        <w:tabs>
          <w:tab w:val="left" w:pos="-142"/>
        </w:tabs>
        <w:ind w:left="851"/>
        <w:jc w:val="both"/>
        <w:rPr>
          <w:rFonts w:ascii="Arial" w:hAnsi="Arial" w:cs="Arial"/>
          <w:sz w:val="22"/>
          <w:szCs w:val="22"/>
        </w:rPr>
      </w:pPr>
      <w:r w:rsidRPr="001332A6">
        <w:rPr>
          <w:rFonts w:ascii="Arial" w:hAnsi="Arial" w:cs="Arial"/>
          <w:sz w:val="22"/>
          <w:szCs w:val="22"/>
        </w:rPr>
        <w:t xml:space="preserve">Krytina musí rovněž splnit normu </w:t>
      </w:r>
      <w:proofErr w:type="spellStart"/>
      <w:r w:rsidRPr="001332A6">
        <w:rPr>
          <w:rFonts w:ascii="Arial" w:hAnsi="Arial" w:cs="Arial"/>
          <w:sz w:val="22"/>
          <w:szCs w:val="22"/>
        </w:rPr>
        <w:t>protiskluz</w:t>
      </w:r>
      <w:proofErr w:type="spellEnd"/>
      <w:r w:rsidRPr="001332A6">
        <w:rPr>
          <w:rFonts w:ascii="Arial" w:hAnsi="Arial" w:cs="Arial"/>
          <w:sz w:val="22"/>
          <w:szCs w:val="22"/>
        </w:rPr>
        <w:t> DIN 51130 – R9.</w:t>
      </w:r>
    </w:p>
    <w:p w:rsidR="00A266C2" w:rsidRPr="001332A6" w:rsidRDefault="000E2A13">
      <w:pPr>
        <w:tabs>
          <w:tab w:val="left" w:pos="-142"/>
        </w:tabs>
        <w:ind w:left="851"/>
        <w:jc w:val="both"/>
        <w:rPr>
          <w:rFonts w:ascii="Arial" w:hAnsi="Arial" w:cs="Arial"/>
          <w:sz w:val="22"/>
          <w:szCs w:val="22"/>
        </w:rPr>
      </w:pPr>
      <w:r w:rsidRPr="001332A6">
        <w:rPr>
          <w:rFonts w:ascii="Arial" w:hAnsi="Arial" w:cs="Arial"/>
          <w:sz w:val="22"/>
          <w:szCs w:val="22"/>
        </w:rPr>
        <w:t>Třída reakce na oheň: B-s1</w:t>
      </w:r>
    </w:p>
    <w:p w:rsidR="00A266C2" w:rsidRPr="001332A6" w:rsidRDefault="000E2A13">
      <w:pPr>
        <w:tabs>
          <w:tab w:val="left" w:pos="-142"/>
        </w:tabs>
        <w:ind w:left="851"/>
        <w:jc w:val="both"/>
        <w:rPr>
          <w:rFonts w:ascii="Arial" w:hAnsi="Arial" w:cs="Arial"/>
          <w:sz w:val="22"/>
          <w:szCs w:val="22"/>
        </w:rPr>
      </w:pPr>
      <w:r w:rsidRPr="001332A6">
        <w:rPr>
          <w:rFonts w:ascii="Arial" w:hAnsi="Arial" w:cs="Arial"/>
          <w:sz w:val="22"/>
          <w:szCs w:val="22"/>
        </w:rPr>
        <w:t>Dodávka je včetně soklu 60mm, těsnění, hliníkové obvodové hrany, lepidla.</w:t>
      </w:r>
    </w:p>
    <w:p w:rsidR="00A266C2" w:rsidRPr="001332A6" w:rsidRDefault="000E2A13">
      <w:pPr>
        <w:tabs>
          <w:tab w:val="left" w:pos="-142"/>
        </w:tabs>
        <w:ind w:left="851"/>
        <w:jc w:val="both"/>
        <w:rPr>
          <w:rFonts w:ascii="Arial" w:hAnsi="Arial" w:cs="Arial"/>
          <w:sz w:val="22"/>
          <w:szCs w:val="22"/>
        </w:rPr>
      </w:pPr>
      <w:r w:rsidRPr="001332A6">
        <w:rPr>
          <w:rFonts w:ascii="Arial" w:hAnsi="Arial" w:cs="Arial"/>
          <w:sz w:val="22"/>
          <w:szCs w:val="22"/>
        </w:rPr>
        <w:t>Dle normy </w:t>
      </w:r>
      <w:r w:rsidRPr="001332A6">
        <w:rPr>
          <w:rFonts w:ascii="Arial" w:hAnsi="Arial" w:cs="Arial"/>
          <w:bCs/>
          <w:sz w:val="22"/>
          <w:szCs w:val="22"/>
        </w:rPr>
        <w:t>EN 13329, požadovaná třída zátěže je 34.</w:t>
      </w:r>
    </w:p>
    <w:p w:rsidR="00A266C2" w:rsidRPr="001332A6" w:rsidRDefault="00A266C2">
      <w:pPr>
        <w:pStyle w:val="Zkladntext"/>
        <w:spacing w:before="60" w:after="60" w:line="240" w:lineRule="auto"/>
        <w:rPr>
          <w:szCs w:val="22"/>
        </w:rPr>
      </w:pPr>
    </w:p>
    <w:p w:rsidR="00A266C2" w:rsidRPr="001332A6" w:rsidRDefault="000E2A13">
      <w:pPr>
        <w:pStyle w:val="Heading4"/>
        <w:numPr>
          <w:ilvl w:val="3"/>
          <w:numId w:val="2"/>
        </w:numPr>
        <w:pBdr>
          <w:bottom w:val="single" w:sz="4" w:space="1" w:color="000000"/>
        </w:pBdr>
        <w:ind w:left="709" w:firstLine="0"/>
        <w:rPr>
          <w:rFonts w:ascii="Arial" w:hAnsi="Arial" w:cs="Arial"/>
          <w:sz w:val="22"/>
          <w:szCs w:val="22"/>
        </w:rPr>
      </w:pPr>
      <w:r w:rsidRPr="001332A6">
        <w:rPr>
          <w:rFonts w:ascii="Arial" w:hAnsi="Arial" w:cs="Arial"/>
          <w:sz w:val="22"/>
          <w:szCs w:val="22"/>
        </w:rPr>
        <w:lastRenderedPageBreak/>
        <w:t>PVC, sportovní plocha tělocvičny (12)</w:t>
      </w:r>
    </w:p>
    <w:p w:rsidR="00A266C2" w:rsidRPr="001332A6" w:rsidRDefault="000E2A13">
      <w:pPr>
        <w:tabs>
          <w:tab w:val="left" w:pos="-142"/>
        </w:tabs>
        <w:ind w:left="851"/>
        <w:jc w:val="both"/>
        <w:rPr>
          <w:rFonts w:ascii="Arial" w:hAnsi="Arial" w:cs="Arial"/>
          <w:sz w:val="22"/>
          <w:szCs w:val="22"/>
        </w:rPr>
      </w:pPr>
      <w:r w:rsidRPr="001332A6">
        <w:rPr>
          <w:rFonts w:ascii="Arial" w:hAnsi="Arial" w:cs="Arial"/>
          <w:sz w:val="22"/>
          <w:szCs w:val="22"/>
        </w:rPr>
        <w:t>Odolná heterogenní vinylová podlahovina s povrchovou úpravou zajišťujících protiskluzový efekt. Vhodná do na sportovní plochy do interiéru. O vlastnostech:</w:t>
      </w:r>
    </w:p>
    <w:p w:rsidR="00A266C2" w:rsidRPr="001332A6" w:rsidRDefault="000E2A13">
      <w:pPr>
        <w:pStyle w:val="Odstavecseseznamem"/>
        <w:numPr>
          <w:ilvl w:val="0"/>
          <w:numId w:val="49"/>
        </w:numPr>
        <w:tabs>
          <w:tab w:val="left" w:pos="-142"/>
        </w:tabs>
        <w:jc w:val="both"/>
        <w:rPr>
          <w:rFonts w:ascii="Arial" w:hAnsi="Arial" w:cs="Arial"/>
          <w:sz w:val="22"/>
          <w:szCs w:val="22"/>
        </w:rPr>
      </w:pPr>
      <w:r w:rsidRPr="001332A6">
        <w:rPr>
          <w:rFonts w:ascii="Arial" w:hAnsi="Arial" w:cs="Arial"/>
          <w:sz w:val="22"/>
          <w:szCs w:val="22"/>
        </w:rPr>
        <w:t>vhodná pro míčové sporty do školních tělocvičen – sálový fotbal, basketbal, házená</w:t>
      </w:r>
    </w:p>
    <w:p w:rsidR="00A266C2" w:rsidRPr="001332A6" w:rsidRDefault="000E2A13">
      <w:pPr>
        <w:pStyle w:val="Odstavecseseznamem"/>
        <w:numPr>
          <w:ilvl w:val="0"/>
          <w:numId w:val="49"/>
        </w:numPr>
        <w:tabs>
          <w:tab w:val="left" w:pos="-142"/>
        </w:tabs>
        <w:jc w:val="both"/>
        <w:rPr>
          <w:rFonts w:ascii="Arial" w:hAnsi="Arial" w:cs="Arial"/>
          <w:sz w:val="22"/>
          <w:szCs w:val="22"/>
        </w:rPr>
      </w:pPr>
      <w:r w:rsidRPr="001332A6">
        <w:rPr>
          <w:rFonts w:ascii="Arial" w:hAnsi="Arial" w:cs="Arial"/>
          <w:sz w:val="22"/>
          <w:szCs w:val="22"/>
        </w:rPr>
        <w:t>tloušťka krytiny je min. 9,40 mm</w:t>
      </w:r>
    </w:p>
    <w:p w:rsidR="00A266C2" w:rsidRPr="001332A6" w:rsidRDefault="000E2A13">
      <w:pPr>
        <w:pStyle w:val="Odstavecseseznamem"/>
        <w:numPr>
          <w:ilvl w:val="0"/>
          <w:numId w:val="49"/>
        </w:numPr>
        <w:tabs>
          <w:tab w:val="left" w:pos="-142"/>
        </w:tabs>
        <w:jc w:val="both"/>
        <w:rPr>
          <w:rFonts w:ascii="Arial" w:hAnsi="Arial" w:cs="Arial"/>
          <w:sz w:val="22"/>
          <w:szCs w:val="22"/>
        </w:rPr>
      </w:pPr>
      <w:r w:rsidRPr="001332A6">
        <w:rPr>
          <w:rFonts w:ascii="Arial" w:hAnsi="Arial" w:cs="Arial"/>
          <w:sz w:val="22"/>
          <w:szCs w:val="22"/>
        </w:rPr>
        <w:t xml:space="preserve">třída reakce na oheň: </w:t>
      </w:r>
      <w:proofErr w:type="spellStart"/>
      <w:r w:rsidRPr="001332A6">
        <w:rPr>
          <w:rFonts w:ascii="Arial" w:hAnsi="Arial" w:cs="Arial"/>
          <w:sz w:val="22"/>
          <w:szCs w:val="22"/>
        </w:rPr>
        <w:t>Cfl</w:t>
      </w:r>
      <w:proofErr w:type="spellEnd"/>
      <w:r w:rsidRPr="001332A6">
        <w:rPr>
          <w:rFonts w:ascii="Arial" w:hAnsi="Arial" w:cs="Arial"/>
          <w:sz w:val="22"/>
          <w:szCs w:val="22"/>
        </w:rPr>
        <w:t>-s1</w:t>
      </w:r>
    </w:p>
    <w:p w:rsidR="00A266C2" w:rsidRPr="001332A6" w:rsidRDefault="000E2A13">
      <w:pPr>
        <w:pStyle w:val="Odstavecseseznamem"/>
        <w:numPr>
          <w:ilvl w:val="0"/>
          <w:numId w:val="49"/>
        </w:numPr>
        <w:tabs>
          <w:tab w:val="left" w:pos="-142"/>
        </w:tabs>
        <w:jc w:val="both"/>
        <w:rPr>
          <w:rFonts w:ascii="Arial" w:hAnsi="Arial" w:cs="Arial"/>
          <w:sz w:val="22"/>
          <w:szCs w:val="22"/>
        </w:rPr>
      </w:pPr>
      <w:r w:rsidRPr="001332A6">
        <w:rPr>
          <w:rFonts w:ascii="Arial" w:hAnsi="Arial" w:cs="Arial"/>
          <w:sz w:val="22"/>
          <w:szCs w:val="22"/>
        </w:rPr>
        <w:t>dle normy ISO 24340, požadovaná</w:t>
      </w:r>
      <w:r w:rsidRPr="001332A6">
        <w:rPr>
          <w:rFonts w:ascii="Arial" w:hAnsi="Arial" w:cs="Arial"/>
          <w:bCs/>
          <w:sz w:val="22"/>
          <w:szCs w:val="22"/>
        </w:rPr>
        <w:t xml:space="preserve"> třída zátěže je 34.</w:t>
      </w:r>
    </w:p>
    <w:p w:rsidR="00A266C2" w:rsidRPr="001332A6" w:rsidRDefault="000E2A13">
      <w:pPr>
        <w:pStyle w:val="Odstavecseseznamem"/>
        <w:numPr>
          <w:ilvl w:val="0"/>
          <w:numId w:val="49"/>
        </w:numPr>
        <w:tabs>
          <w:tab w:val="left" w:pos="-142"/>
        </w:tabs>
        <w:jc w:val="both"/>
        <w:rPr>
          <w:rFonts w:ascii="Arial" w:hAnsi="Arial" w:cs="Arial"/>
          <w:sz w:val="22"/>
          <w:szCs w:val="22"/>
        </w:rPr>
      </w:pPr>
      <w:r w:rsidRPr="001332A6">
        <w:rPr>
          <w:rFonts w:ascii="Arial" w:hAnsi="Arial" w:cs="Arial"/>
          <w:sz w:val="22"/>
          <w:szCs w:val="22"/>
        </w:rPr>
        <w:t>absorpce nárazu 35%, dle EN 14904</w:t>
      </w:r>
    </w:p>
    <w:p w:rsidR="00A266C2" w:rsidRPr="001332A6" w:rsidRDefault="000E2A13">
      <w:pPr>
        <w:pStyle w:val="Odstavecseseznamem"/>
        <w:numPr>
          <w:ilvl w:val="0"/>
          <w:numId w:val="49"/>
        </w:numPr>
        <w:tabs>
          <w:tab w:val="left" w:pos="-142"/>
        </w:tabs>
        <w:jc w:val="both"/>
        <w:rPr>
          <w:rFonts w:ascii="Arial" w:hAnsi="Arial" w:cs="Arial"/>
          <w:sz w:val="22"/>
          <w:szCs w:val="22"/>
        </w:rPr>
      </w:pPr>
      <w:r w:rsidRPr="001332A6">
        <w:rPr>
          <w:rFonts w:ascii="Arial" w:hAnsi="Arial" w:cs="Arial"/>
          <w:sz w:val="22"/>
          <w:szCs w:val="22"/>
        </w:rPr>
        <w:t>výška odrazu míče 90%, dle EN 12235</w:t>
      </w:r>
    </w:p>
    <w:p w:rsidR="00A266C2" w:rsidRPr="001332A6" w:rsidRDefault="000E2A13">
      <w:pPr>
        <w:pStyle w:val="Odstavecseseznamem"/>
        <w:numPr>
          <w:ilvl w:val="0"/>
          <w:numId w:val="49"/>
        </w:numPr>
        <w:tabs>
          <w:tab w:val="left" w:pos="-142"/>
        </w:tabs>
        <w:jc w:val="both"/>
        <w:rPr>
          <w:rFonts w:ascii="Arial" w:hAnsi="Arial" w:cs="Arial"/>
          <w:sz w:val="22"/>
          <w:szCs w:val="22"/>
        </w:rPr>
      </w:pPr>
      <w:proofErr w:type="spellStart"/>
      <w:r w:rsidRPr="001332A6">
        <w:rPr>
          <w:rFonts w:ascii="Arial" w:hAnsi="Arial" w:cs="Arial"/>
          <w:sz w:val="22"/>
          <w:szCs w:val="22"/>
        </w:rPr>
        <w:t>pvc</w:t>
      </w:r>
      <w:proofErr w:type="spellEnd"/>
      <w:r w:rsidRPr="001332A6">
        <w:rPr>
          <w:rFonts w:ascii="Arial" w:hAnsi="Arial" w:cs="Arial"/>
          <w:sz w:val="22"/>
          <w:szCs w:val="22"/>
        </w:rPr>
        <w:t xml:space="preserve"> bude vhodné pro nástřik sportovního značení</w:t>
      </w:r>
    </w:p>
    <w:p w:rsidR="00A266C2" w:rsidRPr="001332A6" w:rsidRDefault="000E2A13">
      <w:pPr>
        <w:pStyle w:val="Odstavecseseznamem"/>
        <w:numPr>
          <w:ilvl w:val="0"/>
          <w:numId w:val="49"/>
        </w:numPr>
        <w:tabs>
          <w:tab w:val="left" w:pos="-142"/>
        </w:tabs>
        <w:jc w:val="both"/>
        <w:rPr>
          <w:rFonts w:ascii="Arial" w:hAnsi="Arial" w:cs="Arial"/>
          <w:sz w:val="22"/>
          <w:szCs w:val="22"/>
        </w:rPr>
      </w:pPr>
      <w:r w:rsidRPr="001332A6">
        <w:rPr>
          <w:rFonts w:ascii="Arial" w:hAnsi="Arial" w:cs="Arial"/>
          <w:sz w:val="22"/>
          <w:szCs w:val="22"/>
        </w:rPr>
        <w:t>součinitel smykového tření:  μ = 0,4-0,6, dle EN 14837</w:t>
      </w:r>
    </w:p>
    <w:p w:rsidR="00A266C2" w:rsidRPr="001332A6" w:rsidRDefault="000E2A13">
      <w:pPr>
        <w:pStyle w:val="Odstavecseseznamem"/>
        <w:numPr>
          <w:ilvl w:val="0"/>
          <w:numId w:val="49"/>
        </w:numPr>
        <w:tabs>
          <w:tab w:val="left" w:pos="-142"/>
        </w:tabs>
        <w:jc w:val="both"/>
        <w:rPr>
          <w:rFonts w:ascii="Arial" w:hAnsi="Arial" w:cs="Arial"/>
          <w:sz w:val="22"/>
          <w:szCs w:val="22"/>
        </w:rPr>
      </w:pPr>
      <w:proofErr w:type="spellStart"/>
      <w:proofErr w:type="gramStart"/>
      <w:r w:rsidRPr="001332A6">
        <w:rPr>
          <w:rFonts w:ascii="Arial" w:hAnsi="Arial" w:cs="Arial"/>
          <w:sz w:val="22"/>
          <w:szCs w:val="22"/>
        </w:rPr>
        <w:t>max.úbytek</w:t>
      </w:r>
      <w:proofErr w:type="spellEnd"/>
      <w:proofErr w:type="gramEnd"/>
      <w:r w:rsidRPr="001332A6">
        <w:rPr>
          <w:rFonts w:ascii="Arial" w:hAnsi="Arial" w:cs="Arial"/>
          <w:sz w:val="22"/>
          <w:szCs w:val="22"/>
        </w:rPr>
        <w:t xml:space="preserve"> hmoty 1000mg/1000 cyklů, dle  EN 14904</w:t>
      </w:r>
    </w:p>
    <w:p w:rsidR="00A266C2" w:rsidRPr="001332A6" w:rsidRDefault="00A266C2">
      <w:pPr>
        <w:tabs>
          <w:tab w:val="left" w:pos="-142"/>
        </w:tabs>
        <w:ind w:left="851"/>
        <w:jc w:val="both"/>
        <w:rPr>
          <w:rFonts w:ascii="Arial" w:hAnsi="Arial" w:cs="Arial"/>
          <w:sz w:val="22"/>
          <w:szCs w:val="22"/>
        </w:rPr>
      </w:pPr>
    </w:p>
    <w:p w:rsidR="00A266C2" w:rsidRPr="001332A6" w:rsidRDefault="000E2A13">
      <w:pPr>
        <w:pStyle w:val="Heading4"/>
        <w:numPr>
          <w:ilvl w:val="3"/>
          <w:numId w:val="2"/>
        </w:numPr>
        <w:pBdr>
          <w:bottom w:val="single" w:sz="4" w:space="1" w:color="000000"/>
        </w:pBdr>
        <w:ind w:left="709" w:firstLine="0"/>
        <w:rPr>
          <w:rFonts w:ascii="Arial" w:hAnsi="Arial" w:cs="Arial"/>
          <w:sz w:val="22"/>
          <w:szCs w:val="22"/>
        </w:rPr>
      </w:pPr>
      <w:proofErr w:type="spellStart"/>
      <w:r w:rsidRPr="001332A6">
        <w:rPr>
          <w:rFonts w:ascii="Arial" w:hAnsi="Arial" w:cs="Arial"/>
          <w:sz w:val="22"/>
          <w:szCs w:val="22"/>
        </w:rPr>
        <w:t>Samonivelační</w:t>
      </w:r>
      <w:proofErr w:type="spellEnd"/>
      <w:r w:rsidRPr="001332A6">
        <w:rPr>
          <w:rFonts w:ascii="Arial" w:hAnsi="Arial" w:cs="Arial"/>
          <w:sz w:val="22"/>
          <w:szCs w:val="22"/>
        </w:rPr>
        <w:t xml:space="preserve"> stěrka na beton (18)</w:t>
      </w:r>
    </w:p>
    <w:p w:rsidR="00A266C2" w:rsidRPr="001332A6" w:rsidRDefault="000E2A13">
      <w:pPr>
        <w:tabs>
          <w:tab w:val="left" w:pos="-142"/>
        </w:tabs>
        <w:ind w:left="851"/>
        <w:jc w:val="both"/>
        <w:rPr>
          <w:rFonts w:ascii="Arial" w:hAnsi="Arial" w:cs="Arial"/>
          <w:sz w:val="22"/>
          <w:szCs w:val="22"/>
        </w:rPr>
      </w:pPr>
      <w:proofErr w:type="spellStart"/>
      <w:r w:rsidRPr="001332A6">
        <w:rPr>
          <w:rFonts w:ascii="Arial" w:hAnsi="Arial" w:cs="Arial"/>
          <w:sz w:val="22"/>
          <w:szCs w:val="22"/>
        </w:rPr>
        <w:t>Samonivelační</w:t>
      </w:r>
      <w:proofErr w:type="spellEnd"/>
      <w:r w:rsidRPr="001332A6">
        <w:rPr>
          <w:rFonts w:ascii="Arial" w:hAnsi="Arial" w:cs="Arial"/>
          <w:sz w:val="22"/>
          <w:szCs w:val="22"/>
        </w:rPr>
        <w:t xml:space="preserve"> </w:t>
      </w:r>
      <w:proofErr w:type="spellStart"/>
      <w:r w:rsidRPr="001332A6">
        <w:rPr>
          <w:rFonts w:ascii="Arial" w:hAnsi="Arial" w:cs="Arial"/>
          <w:sz w:val="22"/>
          <w:szCs w:val="22"/>
        </w:rPr>
        <w:t>stěrkový</w:t>
      </w:r>
      <w:proofErr w:type="spellEnd"/>
      <w:r w:rsidRPr="001332A6">
        <w:rPr>
          <w:rFonts w:ascii="Arial" w:hAnsi="Arial" w:cs="Arial"/>
          <w:sz w:val="22"/>
          <w:szCs w:val="22"/>
        </w:rPr>
        <w:t xml:space="preserve"> systém na bázi epoxidové pryskyřice. (všechny ostatní prostory s navrženým nátěrem na podlaze (vyjma místností s požadavkem na odvod el. </w:t>
      </w:r>
      <w:proofErr w:type="gramStart"/>
      <w:r w:rsidRPr="001332A6">
        <w:rPr>
          <w:rFonts w:ascii="Arial" w:hAnsi="Arial" w:cs="Arial"/>
          <w:sz w:val="22"/>
          <w:szCs w:val="22"/>
        </w:rPr>
        <w:t>náboje</w:t>
      </w:r>
      <w:proofErr w:type="gramEnd"/>
      <w:r w:rsidRPr="001332A6">
        <w:rPr>
          <w:rFonts w:ascii="Arial" w:hAnsi="Arial" w:cs="Arial"/>
          <w:sz w:val="22"/>
          <w:szCs w:val="22"/>
        </w:rPr>
        <w:t xml:space="preserve"> nebo zvýšený </w:t>
      </w:r>
      <w:proofErr w:type="spellStart"/>
      <w:r w:rsidRPr="001332A6">
        <w:rPr>
          <w:rFonts w:ascii="Arial" w:hAnsi="Arial" w:cs="Arial"/>
          <w:sz w:val="22"/>
          <w:szCs w:val="22"/>
        </w:rPr>
        <w:t>protiskluz</w:t>
      </w:r>
      <w:proofErr w:type="spellEnd"/>
      <w:r w:rsidRPr="001332A6">
        <w:rPr>
          <w:rFonts w:ascii="Arial" w:hAnsi="Arial" w:cs="Arial"/>
          <w:sz w:val="22"/>
          <w:szCs w:val="22"/>
        </w:rPr>
        <w:t xml:space="preserve">). </w:t>
      </w:r>
    </w:p>
    <w:p w:rsidR="00A266C2" w:rsidRPr="001332A6" w:rsidRDefault="000E2A13">
      <w:pPr>
        <w:pStyle w:val="Odstavecseseznamem"/>
        <w:numPr>
          <w:ilvl w:val="0"/>
          <w:numId w:val="53"/>
        </w:numPr>
        <w:tabs>
          <w:tab w:val="left" w:pos="-142"/>
        </w:tabs>
        <w:jc w:val="both"/>
        <w:rPr>
          <w:rFonts w:ascii="Arial" w:hAnsi="Arial" w:cs="Arial"/>
          <w:sz w:val="22"/>
          <w:szCs w:val="22"/>
        </w:rPr>
      </w:pPr>
      <w:proofErr w:type="spellStart"/>
      <w:r w:rsidRPr="001332A6">
        <w:rPr>
          <w:rFonts w:ascii="Arial" w:hAnsi="Arial" w:cs="Arial"/>
          <w:sz w:val="22"/>
          <w:szCs w:val="22"/>
        </w:rPr>
        <w:t>Kotevně</w:t>
      </w:r>
      <w:proofErr w:type="spellEnd"/>
      <w:r w:rsidRPr="001332A6">
        <w:rPr>
          <w:rFonts w:ascii="Arial" w:hAnsi="Arial" w:cs="Arial"/>
          <w:sz w:val="22"/>
          <w:szCs w:val="22"/>
        </w:rPr>
        <w:t xml:space="preserve"> impregnační nátěr </w:t>
      </w:r>
    </w:p>
    <w:p w:rsidR="00A266C2" w:rsidRPr="001332A6" w:rsidRDefault="000E2A13">
      <w:pPr>
        <w:pStyle w:val="Odstavecseseznamem"/>
        <w:numPr>
          <w:ilvl w:val="0"/>
          <w:numId w:val="53"/>
        </w:numPr>
        <w:tabs>
          <w:tab w:val="left" w:pos="-142"/>
        </w:tabs>
        <w:jc w:val="both"/>
        <w:rPr>
          <w:rFonts w:ascii="Arial" w:hAnsi="Arial" w:cs="Arial"/>
          <w:sz w:val="22"/>
          <w:szCs w:val="22"/>
        </w:rPr>
      </w:pPr>
      <w:proofErr w:type="spellStart"/>
      <w:r w:rsidRPr="001332A6">
        <w:rPr>
          <w:rFonts w:ascii="Arial" w:hAnsi="Arial" w:cs="Arial"/>
          <w:sz w:val="22"/>
          <w:szCs w:val="22"/>
        </w:rPr>
        <w:t>Samonivelační</w:t>
      </w:r>
      <w:proofErr w:type="spellEnd"/>
      <w:r w:rsidRPr="001332A6">
        <w:rPr>
          <w:rFonts w:ascii="Arial" w:hAnsi="Arial" w:cs="Arial"/>
          <w:sz w:val="22"/>
          <w:szCs w:val="22"/>
        </w:rPr>
        <w:t xml:space="preserve"> </w:t>
      </w:r>
      <w:proofErr w:type="spellStart"/>
      <w:r w:rsidRPr="001332A6">
        <w:rPr>
          <w:rFonts w:ascii="Arial" w:hAnsi="Arial" w:cs="Arial"/>
          <w:sz w:val="22"/>
          <w:szCs w:val="22"/>
        </w:rPr>
        <w:t>stěrková</w:t>
      </w:r>
      <w:proofErr w:type="spellEnd"/>
      <w:r w:rsidRPr="001332A6">
        <w:rPr>
          <w:rFonts w:ascii="Arial" w:hAnsi="Arial" w:cs="Arial"/>
          <w:sz w:val="22"/>
          <w:szCs w:val="22"/>
        </w:rPr>
        <w:t xml:space="preserve"> vrstva </w:t>
      </w:r>
    </w:p>
    <w:p w:rsidR="00A266C2" w:rsidRPr="001332A6" w:rsidRDefault="000E2A13">
      <w:pPr>
        <w:tabs>
          <w:tab w:val="left" w:pos="-142"/>
        </w:tabs>
        <w:ind w:left="851"/>
        <w:jc w:val="both"/>
        <w:rPr>
          <w:rFonts w:ascii="Arial" w:hAnsi="Arial" w:cs="Arial"/>
          <w:sz w:val="22"/>
          <w:szCs w:val="22"/>
        </w:rPr>
      </w:pPr>
      <w:r w:rsidRPr="001332A6">
        <w:rPr>
          <w:rFonts w:ascii="Arial" w:hAnsi="Arial" w:cs="Arial"/>
          <w:sz w:val="22"/>
          <w:szCs w:val="22"/>
        </w:rPr>
        <w:t xml:space="preserve">Celková </w:t>
      </w:r>
      <w:proofErr w:type="spellStart"/>
      <w:r w:rsidRPr="001332A6">
        <w:rPr>
          <w:rFonts w:ascii="Arial" w:hAnsi="Arial" w:cs="Arial"/>
          <w:sz w:val="22"/>
          <w:szCs w:val="22"/>
        </w:rPr>
        <w:t>tl</w:t>
      </w:r>
      <w:proofErr w:type="spellEnd"/>
      <w:r w:rsidRPr="001332A6">
        <w:rPr>
          <w:rFonts w:ascii="Arial" w:hAnsi="Arial" w:cs="Arial"/>
          <w:sz w:val="22"/>
          <w:szCs w:val="22"/>
        </w:rPr>
        <w:t xml:space="preserve">. </w:t>
      </w:r>
      <w:proofErr w:type="gramStart"/>
      <w:r w:rsidRPr="001332A6">
        <w:rPr>
          <w:rFonts w:ascii="Arial" w:hAnsi="Arial" w:cs="Arial"/>
          <w:sz w:val="22"/>
          <w:szCs w:val="22"/>
        </w:rPr>
        <w:t>systému</w:t>
      </w:r>
      <w:proofErr w:type="gramEnd"/>
      <w:r w:rsidRPr="001332A6">
        <w:rPr>
          <w:rFonts w:ascii="Arial" w:hAnsi="Arial" w:cs="Arial"/>
          <w:sz w:val="22"/>
          <w:szCs w:val="22"/>
        </w:rPr>
        <w:t xml:space="preserve"> 2mm. </w:t>
      </w:r>
    </w:p>
    <w:p w:rsidR="00A266C2" w:rsidRPr="001332A6" w:rsidRDefault="00A266C2">
      <w:pPr>
        <w:tabs>
          <w:tab w:val="left" w:pos="-142"/>
        </w:tabs>
        <w:ind w:left="851"/>
        <w:jc w:val="both"/>
        <w:rPr>
          <w:rFonts w:ascii="Arial" w:hAnsi="Arial" w:cs="Arial"/>
          <w:sz w:val="22"/>
          <w:szCs w:val="22"/>
        </w:rPr>
      </w:pPr>
    </w:p>
    <w:p w:rsidR="00A266C2" w:rsidRPr="001332A6" w:rsidRDefault="000E2A13">
      <w:pPr>
        <w:pStyle w:val="Heading4"/>
        <w:numPr>
          <w:ilvl w:val="3"/>
          <w:numId w:val="2"/>
        </w:numPr>
        <w:pBdr>
          <w:bottom w:val="single" w:sz="4" w:space="1" w:color="000000"/>
        </w:pBdr>
        <w:ind w:left="709" w:firstLine="0"/>
        <w:rPr>
          <w:rFonts w:ascii="Arial" w:hAnsi="Arial" w:cs="Arial"/>
          <w:sz w:val="22"/>
          <w:szCs w:val="22"/>
        </w:rPr>
      </w:pPr>
      <w:r w:rsidRPr="001332A6">
        <w:rPr>
          <w:rFonts w:ascii="Arial" w:hAnsi="Arial" w:cs="Arial"/>
          <w:sz w:val="22"/>
          <w:szCs w:val="22"/>
        </w:rPr>
        <w:t>Podlahy obecně</w:t>
      </w:r>
    </w:p>
    <w:p w:rsidR="00A266C2" w:rsidRPr="001332A6" w:rsidRDefault="000E2A13">
      <w:pPr>
        <w:pStyle w:val="Zkladntext"/>
        <w:ind w:left="851"/>
        <w:rPr>
          <w:szCs w:val="22"/>
        </w:rPr>
      </w:pPr>
      <w:r w:rsidRPr="001332A6">
        <w:rPr>
          <w:szCs w:val="22"/>
        </w:rPr>
        <w:t xml:space="preserve">Podlaha musí odpovídat (bez ohledu jaký povrch bude vybrán) požadavkům daných místností </w:t>
      </w:r>
      <w:proofErr w:type="gramStart"/>
      <w:r w:rsidRPr="001332A6">
        <w:rPr>
          <w:szCs w:val="22"/>
        </w:rPr>
        <w:t>na</w:t>
      </w:r>
      <w:proofErr w:type="gramEnd"/>
      <w:r w:rsidRPr="001332A6">
        <w:rPr>
          <w:szCs w:val="22"/>
        </w:rPr>
        <w:t>:</w:t>
      </w:r>
    </w:p>
    <w:p w:rsidR="00A266C2" w:rsidRPr="001332A6" w:rsidRDefault="000E2A13">
      <w:pPr>
        <w:pStyle w:val="Zkladntext"/>
        <w:numPr>
          <w:ilvl w:val="0"/>
          <w:numId w:val="44"/>
        </w:numPr>
        <w:tabs>
          <w:tab w:val="left" w:pos="1560"/>
        </w:tabs>
        <w:spacing w:before="60" w:after="60" w:line="240" w:lineRule="auto"/>
        <w:ind w:left="1560" w:hanging="284"/>
        <w:rPr>
          <w:szCs w:val="22"/>
        </w:rPr>
      </w:pPr>
      <w:r w:rsidRPr="001332A6">
        <w:rPr>
          <w:szCs w:val="22"/>
        </w:rPr>
        <w:t xml:space="preserve">odolnost  </w:t>
      </w:r>
    </w:p>
    <w:p w:rsidR="00A266C2" w:rsidRPr="001332A6" w:rsidRDefault="000E2A13">
      <w:pPr>
        <w:pStyle w:val="Zkladntext"/>
        <w:numPr>
          <w:ilvl w:val="0"/>
          <w:numId w:val="44"/>
        </w:numPr>
        <w:tabs>
          <w:tab w:val="left" w:pos="1560"/>
        </w:tabs>
        <w:spacing w:before="60" w:after="60" w:line="240" w:lineRule="auto"/>
        <w:ind w:left="1560" w:hanging="284"/>
        <w:rPr>
          <w:szCs w:val="22"/>
        </w:rPr>
      </w:pPr>
      <w:r w:rsidRPr="001332A6">
        <w:rPr>
          <w:szCs w:val="22"/>
        </w:rPr>
        <w:t>životnost</w:t>
      </w:r>
    </w:p>
    <w:p w:rsidR="00A266C2" w:rsidRPr="001332A6" w:rsidRDefault="000E2A13">
      <w:pPr>
        <w:pStyle w:val="Zkladntext"/>
        <w:numPr>
          <w:ilvl w:val="0"/>
          <w:numId w:val="44"/>
        </w:numPr>
        <w:tabs>
          <w:tab w:val="left" w:pos="1560"/>
        </w:tabs>
        <w:spacing w:before="60" w:after="60" w:line="240" w:lineRule="auto"/>
        <w:ind w:left="1560" w:hanging="284"/>
        <w:rPr>
          <w:szCs w:val="22"/>
        </w:rPr>
      </w:pPr>
      <w:r w:rsidRPr="001332A6">
        <w:rPr>
          <w:szCs w:val="22"/>
        </w:rPr>
        <w:t>mechanickou odolnost</w:t>
      </w:r>
    </w:p>
    <w:p w:rsidR="00A266C2" w:rsidRPr="001332A6" w:rsidRDefault="000E2A13">
      <w:pPr>
        <w:pStyle w:val="Zkladntext"/>
        <w:numPr>
          <w:ilvl w:val="0"/>
          <w:numId w:val="44"/>
        </w:numPr>
        <w:tabs>
          <w:tab w:val="left" w:pos="1560"/>
        </w:tabs>
        <w:spacing w:before="60" w:after="60" w:line="240" w:lineRule="auto"/>
        <w:ind w:left="1560" w:hanging="284"/>
        <w:rPr>
          <w:szCs w:val="22"/>
        </w:rPr>
      </w:pPr>
      <w:r w:rsidRPr="001332A6">
        <w:rPr>
          <w:szCs w:val="22"/>
        </w:rPr>
        <w:t>požární odolnost, reakce na oheň</w:t>
      </w:r>
    </w:p>
    <w:p w:rsidR="00A266C2" w:rsidRPr="001332A6" w:rsidRDefault="000E2A13">
      <w:pPr>
        <w:pStyle w:val="Heading4"/>
        <w:numPr>
          <w:ilvl w:val="4"/>
          <w:numId w:val="2"/>
        </w:numPr>
        <w:pBdr>
          <w:bottom w:val="single" w:sz="4" w:space="1" w:color="000000"/>
        </w:pBdr>
        <w:tabs>
          <w:tab w:val="left" w:pos="1701"/>
        </w:tabs>
        <w:ind w:left="1560" w:hanging="709"/>
        <w:rPr>
          <w:rFonts w:ascii="Arial" w:hAnsi="Arial" w:cs="Arial"/>
          <w:sz w:val="22"/>
          <w:szCs w:val="22"/>
        </w:rPr>
      </w:pPr>
      <w:r w:rsidRPr="001332A6">
        <w:rPr>
          <w:rFonts w:ascii="Arial" w:hAnsi="Arial" w:cs="Arial"/>
          <w:sz w:val="22"/>
          <w:szCs w:val="22"/>
        </w:rPr>
        <w:t>Flexibilní lepidlo (2)</w:t>
      </w:r>
    </w:p>
    <w:p w:rsidR="00A266C2" w:rsidRPr="001332A6" w:rsidRDefault="000E2A13">
      <w:pPr>
        <w:ind w:left="851"/>
        <w:rPr>
          <w:rFonts w:ascii="Arial" w:hAnsi="Arial" w:cs="Arial"/>
          <w:sz w:val="18"/>
          <w:szCs w:val="18"/>
        </w:rPr>
      </w:pPr>
      <w:r w:rsidRPr="001332A6">
        <w:rPr>
          <w:rFonts w:ascii="Arial" w:hAnsi="Arial" w:cs="Arial"/>
          <w:bCs/>
          <w:sz w:val="18"/>
          <w:szCs w:val="18"/>
        </w:rPr>
        <w:t xml:space="preserve">Pro lepení dlažby bude použito rychle tvrdnoucí flexibilní lepidlo s prodlouženou dobou otevřeného času pro lepení všech typů obkladů, dlažeb a mozaiky ve vnitřním i vnějším prostředí. Potlačuje možnost tvorby výkvětů díky svému složení. </w:t>
      </w:r>
    </w:p>
    <w:p w:rsidR="00A266C2" w:rsidRPr="001332A6" w:rsidRDefault="000E2A13">
      <w:pPr>
        <w:ind w:left="851"/>
        <w:rPr>
          <w:rFonts w:ascii="Arial" w:hAnsi="Arial" w:cs="Arial"/>
          <w:sz w:val="18"/>
          <w:szCs w:val="18"/>
        </w:rPr>
      </w:pPr>
      <w:r w:rsidRPr="001332A6">
        <w:rPr>
          <w:rFonts w:ascii="Arial" w:hAnsi="Arial" w:cs="Arial"/>
          <w:bCs/>
          <w:sz w:val="18"/>
          <w:szCs w:val="18"/>
        </w:rPr>
        <w:t xml:space="preserve">DEKLARACE: Zlepšené, rychle tvrdnoucí, </w:t>
      </w:r>
      <w:proofErr w:type="spellStart"/>
      <w:r w:rsidRPr="001332A6">
        <w:rPr>
          <w:rFonts w:ascii="Arial" w:hAnsi="Arial" w:cs="Arial"/>
          <w:bCs/>
          <w:sz w:val="18"/>
          <w:szCs w:val="18"/>
        </w:rPr>
        <w:t>deformovatelné</w:t>
      </w:r>
      <w:proofErr w:type="spellEnd"/>
      <w:r w:rsidRPr="001332A6">
        <w:rPr>
          <w:rFonts w:ascii="Arial" w:hAnsi="Arial" w:cs="Arial"/>
          <w:bCs/>
          <w:sz w:val="18"/>
          <w:szCs w:val="18"/>
        </w:rPr>
        <w:t xml:space="preserve"> cementové lepidlo se sníženým skluzem a prodlouženou dobou zavadnutí, druh / třída C2FTES1 podle EN 12004+A1</w:t>
      </w:r>
    </w:p>
    <w:p w:rsidR="00A266C2" w:rsidRPr="001332A6" w:rsidRDefault="00A266C2">
      <w:pPr>
        <w:ind w:left="851"/>
        <w:rPr>
          <w:rFonts w:ascii="Arial" w:hAnsi="Arial" w:cs="Arial"/>
          <w:sz w:val="18"/>
          <w:szCs w:val="18"/>
        </w:rPr>
      </w:pPr>
    </w:p>
    <w:p w:rsidR="00A266C2" w:rsidRPr="001332A6" w:rsidRDefault="000E2A13">
      <w:pPr>
        <w:ind w:left="851"/>
        <w:rPr>
          <w:rFonts w:ascii="Arial" w:hAnsi="Arial" w:cs="Arial"/>
          <w:sz w:val="18"/>
          <w:szCs w:val="18"/>
        </w:rPr>
      </w:pPr>
      <w:r w:rsidRPr="001332A6">
        <w:rPr>
          <w:rFonts w:ascii="Arial" w:hAnsi="Arial" w:cs="Arial"/>
          <w:noProof/>
        </w:rPr>
        <w:drawing>
          <wp:inline distT="0" distB="0" distL="19050" distR="5715">
            <wp:extent cx="5671185" cy="2711450"/>
            <wp:effectExtent l="0" t="0" r="0" b="0"/>
            <wp:docPr id="16"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obrázek 7"/>
                    <pic:cNvPicPr>
                      <a:picLocks noChangeAspect="1" noChangeArrowheads="1"/>
                    </pic:cNvPicPr>
                  </pic:nvPicPr>
                  <pic:blipFill>
                    <a:blip r:embed="rId24" cstate="print"/>
                    <a:srcRect l="10405" t="24976" r="14537" b="11282"/>
                    <a:stretch>
                      <a:fillRect/>
                    </a:stretch>
                  </pic:blipFill>
                  <pic:spPr bwMode="auto">
                    <a:xfrm>
                      <a:off x="0" y="0"/>
                      <a:ext cx="5671185" cy="2711450"/>
                    </a:xfrm>
                    <a:prstGeom prst="rect">
                      <a:avLst/>
                    </a:prstGeom>
                  </pic:spPr>
                </pic:pic>
              </a:graphicData>
            </a:graphic>
          </wp:inline>
        </w:drawing>
      </w:r>
    </w:p>
    <w:p w:rsidR="00A266C2" w:rsidRPr="001332A6" w:rsidRDefault="000E2A13">
      <w:pPr>
        <w:pStyle w:val="Heading4"/>
        <w:numPr>
          <w:ilvl w:val="4"/>
          <w:numId w:val="2"/>
        </w:numPr>
        <w:pBdr>
          <w:bottom w:val="single" w:sz="4" w:space="1" w:color="000000"/>
        </w:pBdr>
        <w:tabs>
          <w:tab w:val="left" w:pos="1701"/>
        </w:tabs>
        <w:ind w:left="1560" w:hanging="709"/>
        <w:rPr>
          <w:rFonts w:ascii="Arial" w:hAnsi="Arial" w:cs="Arial"/>
          <w:sz w:val="22"/>
          <w:szCs w:val="22"/>
        </w:rPr>
      </w:pPr>
      <w:r w:rsidRPr="001332A6">
        <w:rPr>
          <w:rFonts w:ascii="Arial" w:hAnsi="Arial" w:cs="Arial"/>
          <w:sz w:val="22"/>
          <w:szCs w:val="22"/>
        </w:rPr>
        <w:lastRenderedPageBreak/>
        <w:t>Hydroizolační stěrka (3)</w:t>
      </w:r>
    </w:p>
    <w:p w:rsidR="00A266C2" w:rsidRPr="001332A6" w:rsidRDefault="000E2A13">
      <w:pPr>
        <w:ind w:left="851"/>
        <w:jc w:val="both"/>
        <w:rPr>
          <w:rFonts w:ascii="Arial" w:hAnsi="Arial" w:cs="Arial"/>
          <w:sz w:val="20"/>
          <w:szCs w:val="20"/>
        </w:rPr>
      </w:pPr>
      <w:r w:rsidRPr="001332A6">
        <w:rPr>
          <w:rFonts w:ascii="Arial" w:hAnsi="Arial" w:cs="Arial"/>
          <w:sz w:val="20"/>
          <w:szCs w:val="20"/>
        </w:rPr>
        <w:t>Ve všech místnostech s vlhkým / mokrým provozem či zvýšeným nebezpečím havárie vody, budou pod dlažbu vždy provedeny hydroizolační stěrky.  (Hydraulicky tuhnoucí izolační stěrka, přemosťující trhliny, určená k izolaci podlah a stěn před montáží keramických obkladů a </w:t>
      </w:r>
      <w:proofErr w:type="gramStart"/>
      <w:r w:rsidRPr="001332A6">
        <w:rPr>
          <w:rFonts w:ascii="Arial" w:hAnsi="Arial" w:cs="Arial"/>
          <w:sz w:val="20"/>
          <w:szCs w:val="20"/>
        </w:rPr>
        <w:t>dlažeb. ).</w:t>
      </w:r>
      <w:proofErr w:type="gramEnd"/>
      <w:r w:rsidRPr="001332A6">
        <w:rPr>
          <w:rFonts w:ascii="Arial" w:hAnsi="Arial" w:cs="Arial"/>
          <w:sz w:val="20"/>
          <w:szCs w:val="20"/>
        </w:rPr>
        <w:t xml:space="preserve"> </w:t>
      </w:r>
    </w:p>
    <w:p w:rsidR="00A266C2" w:rsidRPr="001332A6" w:rsidRDefault="00A266C2">
      <w:pPr>
        <w:ind w:left="851"/>
        <w:jc w:val="both"/>
        <w:rPr>
          <w:rFonts w:ascii="Arial" w:hAnsi="Arial" w:cs="Arial"/>
          <w:sz w:val="20"/>
          <w:szCs w:val="20"/>
        </w:rPr>
      </w:pPr>
    </w:p>
    <w:p w:rsidR="00A266C2" w:rsidRPr="001332A6" w:rsidRDefault="000E2A13">
      <w:pPr>
        <w:ind w:left="851"/>
        <w:jc w:val="both"/>
        <w:rPr>
          <w:rFonts w:ascii="Arial" w:hAnsi="Arial" w:cs="Arial"/>
          <w:sz w:val="20"/>
          <w:szCs w:val="20"/>
        </w:rPr>
      </w:pPr>
      <w:r w:rsidRPr="001332A6">
        <w:rPr>
          <w:rFonts w:ascii="Arial" w:hAnsi="Arial" w:cs="Arial"/>
          <w:sz w:val="20"/>
          <w:szCs w:val="20"/>
        </w:rPr>
        <w:t>Příprava a realizace:</w:t>
      </w:r>
    </w:p>
    <w:p w:rsidR="00A266C2" w:rsidRPr="001332A6" w:rsidRDefault="000E2A13">
      <w:pPr>
        <w:ind w:left="851"/>
        <w:jc w:val="both"/>
        <w:rPr>
          <w:rFonts w:ascii="Arial" w:hAnsi="Arial" w:cs="Arial"/>
          <w:sz w:val="20"/>
          <w:szCs w:val="20"/>
        </w:rPr>
      </w:pPr>
      <w:r w:rsidRPr="001332A6">
        <w:rPr>
          <w:rFonts w:ascii="Arial" w:hAnsi="Arial" w:cs="Arial"/>
          <w:sz w:val="20"/>
          <w:szCs w:val="20"/>
        </w:rPr>
        <w:t xml:space="preserve">Podklad musí vykazovat dostatečnou pevnost, povrchovou soudržnost, </w:t>
      </w:r>
      <w:proofErr w:type="spellStart"/>
      <w:r w:rsidRPr="001332A6">
        <w:rPr>
          <w:rFonts w:ascii="Arial" w:hAnsi="Arial" w:cs="Arial"/>
          <w:sz w:val="20"/>
          <w:szCs w:val="20"/>
        </w:rPr>
        <w:t>rovinnost</w:t>
      </w:r>
      <w:proofErr w:type="spellEnd"/>
      <w:r w:rsidRPr="001332A6">
        <w:rPr>
          <w:rFonts w:ascii="Arial" w:hAnsi="Arial" w:cs="Arial"/>
          <w:sz w:val="20"/>
          <w:szCs w:val="20"/>
        </w:rPr>
        <w:t xml:space="preserve"> a vyzrálost. Je třeba jej zbavit prachu a nečistot bránících adhezi. Očištěný povrch se penetruje. Aplikace na cementové potěry po 28 dnech se zbytkovou vlhkostí do 3 %.</w:t>
      </w:r>
    </w:p>
    <w:p w:rsidR="00A266C2" w:rsidRPr="001332A6" w:rsidRDefault="000E2A13">
      <w:pPr>
        <w:pStyle w:val="Zkladntext"/>
        <w:spacing w:before="60" w:after="60" w:line="240" w:lineRule="auto"/>
        <w:ind w:left="851"/>
        <w:rPr>
          <w:sz w:val="20"/>
          <w:szCs w:val="20"/>
        </w:rPr>
      </w:pPr>
      <w:r w:rsidRPr="001332A6">
        <w:rPr>
          <w:sz w:val="20"/>
          <w:szCs w:val="20"/>
        </w:rPr>
        <w:t xml:space="preserve">Do spár stěna - stěna, stěna – podlaha, v místě dilatačních spár, smršťovacích </w:t>
      </w:r>
      <w:proofErr w:type="spellStart"/>
      <w:r w:rsidRPr="001332A6">
        <w:rPr>
          <w:sz w:val="20"/>
          <w:szCs w:val="20"/>
        </w:rPr>
        <w:t>spar</w:t>
      </w:r>
      <w:proofErr w:type="spellEnd"/>
      <w:r w:rsidRPr="001332A6">
        <w:rPr>
          <w:sz w:val="20"/>
          <w:szCs w:val="20"/>
        </w:rPr>
        <w:t xml:space="preserve">, nebo při napojení na </w:t>
      </w:r>
      <w:proofErr w:type="spellStart"/>
      <w:r w:rsidRPr="001332A6">
        <w:rPr>
          <w:sz w:val="20"/>
          <w:szCs w:val="20"/>
        </w:rPr>
        <w:t>vpustě</w:t>
      </w:r>
      <w:proofErr w:type="spellEnd"/>
      <w:r w:rsidRPr="001332A6">
        <w:rPr>
          <w:sz w:val="20"/>
          <w:szCs w:val="20"/>
        </w:rPr>
        <w:t xml:space="preserve"> a žlaby </w:t>
      </w:r>
      <w:proofErr w:type="spellStart"/>
      <w:r w:rsidRPr="001332A6">
        <w:rPr>
          <w:sz w:val="20"/>
          <w:szCs w:val="20"/>
        </w:rPr>
        <w:t>gastro</w:t>
      </w:r>
      <w:proofErr w:type="spellEnd"/>
      <w:r w:rsidRPr="001332A6">
        <w:rPr>
          <w:sz w:val="20"/>
          <w:szCs w:val="20"/>
        </w:rPr>
        <w:t xml:space="preserve">, či </w:t>
      </w:r>
      <w:proofErr w:type="gramStart"/>
      <w:r w:rsidRPr="001332A6">
        <w:rPr>
          <w:sz w:val="20"/>
          <w:szCs w:val="20"/>
        </w:rPr>
        <w:t>průchodky , vložit</w:t>
      </w:r>
      <w:proofErr w:type="gramEnd"/>
      <w:r w:rsidRPr="001332A6">
        <w:rPr>
          <w:sz w:val="20"/>
          <w:szCs w:val="20"/>
        </w:rPr>
        <w:t xml:space="preserve"> těsnící </w:t>
      </w:r>
      <w:r w:rsidRPr="001332A6">
        <w:rPr>
          <w:b/>
          <w:sz w:val="20"/>
          <w:szCs w:val="20"/>
          <w:u w:val="single"/>
        </w:rPr>
        <w:t>izolační pásku</w:t>
      </w:r>
      <w:r w:rsidRPr="001332A6">
        <w:rPr>
          <w:sz w:val="20"/>
          <w:szCs w:val="20"/>
        </w:rPr>
        <w:t xml:space="preserve"> - vkládá se přímo do </w:t>
      </w:r>
      <w:r w:rsidRPr="001332A6">
        <w:rPr>
          <w:b/>
          <w:sz w:val="20"/>
          <w:szCs w:val="20"/>
          <w:u w:val="single"/>
        </w:rPr>
        <w:t>izolační stěrky</w:t>
      </w:r>
      <w:r w:rsidRPr="001332A6">
        <w:rPr>
          <w:sz w:val="20"/>
          <w:szCs w:val="20"/>
        </w:rPr>
        <w:t xml:space="preserve">.  </w:t>
      </w:r>
    </w:p>
    <w:p w:rsidR="00A266C2" w:rsidRPr="001332A6" w:rsidRDefault="000E2A13">
      <w:pPr>
        <w:pStyle w:val="Zkladntext"/>
        <w:spacing w:before="60" w:after="60" w:line="240" w:lineRule="auto"/>
        <w:ind w:left="851"/>
        <w:rPr>
          <w:sz w:val="20"/>
          <w:szCs w:val="20"/>
        </w:rPr>
      </w:pPr>
      <w:r w:rsidRPr="001332A6">
        <w:rPr>
          <w:sz w:val="20"/>
          <w:szCs w:val="20"/>
        </w:rPr>
        <w:t xml:space="preserve">Tato </w:t>
      </w:r>
      <w:proofErr w:type="spellStart"/>
      <w:r w:rsidRPr="001332A6">
        <w:rPr>
          <w:sz w:val="20"/>
          <w:szCs w:val="20"/>
        </w:rPr>
        <w:t>hydroizolace</w:t>
      </w:r>
      <w:proofErr w:type="spellEnd"/>
      <w:r w:rsidRPr="001332A6">
        <w:rPr>
          <w:sz w:val="20"/>
          <w:szCs w:val="20"/>
        </w:rPr>
        <w:t xml:space="preserve"> bude z podlahy vytažena na navazující stěny, kde bude zakončena pod keramickým obkladem stěn (min.100mm nad úrovní podlahy) či omítkou. Před omítnutím či obkladem je nutné </w:t>
      </w:r>
      <w:proofErr w:type="spellStart"/>
      <w:r w:rsidRPr="001332A6">
        <w:rPr>
          <w:sz w:val="20"/>
          <w:szCs w:val="20"/>
        </w:rPr>
        <w:t>hydroizolaci</w:t>
      </w:r>
      <w:proofErr w:type="spellEnd"/>
      <w:r w:rsidRPr="001332A6">
        <w:rPr>
          <w:sz w:val="20"/>
          <w:szCs w:val="20"/>
        </w:rPr>
        <w:t xml:space="preserve"> překrýt omítkovým pletivem.  Veškeré dilatační spáry a spoje budou řádně hydroizolačně utěsněny hydroizolačními tmely, těsnícími páskami, přechodovými lištami a vodotěsnými dilatačními lištami.</w:t>
      </w:r>
    </w:p>
    <w:p w:rsidR="00A266C2" w:rsidRPr="001332A6" w:rsidRDefault="000E2A13">
      <w:pPr>
        <w:pStyle w:val="Zkladntext"/>
        <w:numPr>
          <w:ilvl w:val="3"/>
          <w:numId w:val="45"/>
        </w:numPr>
        <w:spacing w:before="60" w:after="60" w:line="240" w:lineRule="auto"/>
        <w:ind w:left="851" w:firstLine="0"/>
        <w:rPr>
          <w:b/>
          <w:iCs/>
          <w:sz w:val="20"/>
          <w:szCs w:val="20"/>
          <w:u w:val="single"/>
        </w:rPr>
      </w:pPr>
      <w:r w:rsidRPr="001332A6">
        <w:rPr>
          <w:b/>
          <w:iCs/>
          <w:sz w:val="20"/>
          <w:szCs w:val="20"/>
          <w:u w:val="single"/>
        </w:rPr>
        <w:t>Izolační stěrka</w:t>
      </w:r>
    </w:p>
    <w:p w:rsidR="00A266C2" w:rsidRPr="001332A6" w:rsidRDefault="000E2A13">
      <w:pPr>
        <w:ind w:left="851"/>
        <w:rPr>
          <w:rFonts w:ascii="Arial" w:hAnsi="Arial" w:cs="Arial"/>
          <w:bCs/>
          <w:sz w:val="18"/>
          <w:szCs w:val="18"/>
        </w:rPr>
      </w:pPr>
      <w:r w:rsidRPr="001332A6">
        <w:rPr>
          <w:rFonts w:ascii="Arial" w:hAnsi="Arial" w:cs="Arial"/>
          <w:bCs/>
          <w:sz w:val="18"/>
          <w:szCs w:val="18"/>
        </w:rPr>
        <w:t xml:space="preserve">Hydraulicky tuhnoucí izolační stěrka, přemosťující trhliny, určená k izolaci podlah a stěn před montáží keramických obkladů a dlažeb (lepené lepidlem C2 podle EN 12004). Vhodná k použití ve vnitřním prostoru, jako jsou např. sklepní zdi, základy, podlahové plochy ve vlhkých částech, a zejména pro bazény. Nanáší se stěrkou ve dvou vrstvách o celkové tloušťce 3 mm – mokrý provoz, 2mm </w:t>
      </w:r>
      <w:proofErr w:type="gramStart"/>
      <w:r w:rsidRPr="001332A6">
        <w:rPr>
          <w:rFonts w:ascii="Arial" w:hAnsi="Arial" w:cs="Arial"/>
          <w:bCs/>
          <w:sz w:val="18"/>
          <w:szCs w:val="18"/>
        </w:rPr>
        <w:t>ostatní . Podklad</w:t>
      </w:r>
      <w:proofErr w:type="gramEnd"/>
      <w:r w:rsidRPr="001332A6">
        <w:rPr>
          <w:rFonts w:ascii="Arial" w:hAnsi="Arial" w:cs="Arial"/>
          <w:bCs/>
          <w:sz w:val="18"/>
          <w:szCs w:val="18"/>
        </w:rPr>
        <w:t xml:space="preserve"> musí být pevný a čistý. Při vysokých teplotách jej lze povrchově navlhčit.</w:t>
      </w:r>
    </w:p>
    <w:p w:rsidR="00A266C2" w:rsidRPr="001332A6" w:rsidRDefault="00A266C2">
      <w:pPr>
        <w:rPr>
          <w:rFonts w:ascii="Arial" w:hAnsi="Arial" w:cs="Arial"/>
          <w:bCs/>
          <w:sz w:val="18"/>
          <w:szCs w:val="18"/>
        </w:rPr>
      </w:pPr>
    </w:p>
    <w:p w:rsidR="00A266C2" w:rsidRPr="001332A6" w:rsidRDefault="000E2A13">
      <w:pPr>
        <w:jc w:val="center"/>
        <w:rPr>
          <w:rFonts w:ascii="Arial" w:hAnsi="Arial" w:cs="Arial"/>
          <w:bCs/>
          <w:sz w:val="18"/>
          <w:szCs w:val="18"/>
        </w:rPr>
      </w:pPr>
      <w:r w:rsidRPr="001332A6">
        <w:rPr>
          <w:rFonts w:ascii="Arial" w:hAnsi="Arial" w:cs="Arial"/>
          <w:noProof/>
        </w:rPr>
        <w:drawing>
          <wp:inline distT="0" distB="0" distL="19050" distR="8255">
            <wp:extent cx="5173345" cy="1901825"/>
            <wp:effectExtent l="0" t="0" r="0" b="0"/>
            <wp:docPr id="17" name="obráze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obrázek 10"/>
                    <pic:cNvPicPr>
                      <a:picLocks noChangeAspect="1" noChangeArrowheads="1"/>
                    </pic:cNvPicPr>
                  </pic:nvPicPr>
                  <pic:blipFill>
                    <a:blip r:embed="rId25" cstate="print"/>
                    <a:srcRect l="12273" t="29424" r="12551" b="21452"/>
                    <a:stretch>
                      <a:fillRect/>
                    </a:stretch>
                  </pic:blipFill>
                  <pic:spPr bwMode="auto">
                    <a:xfrm>
                      <a:off x="0" y="0"/>
                      <a:ext cx="5173345" cy="1901825"/>
                    </a:xfrm>
                    <a:prstGeom prst="rect">
                      <a:avLst/>
                    </a:prstGeom>
                  </pic:spPr>
                </pic:pic>
              </a:graphicData>
            </a:graphic>
          </wp:inline>
        </w:drawing>
      </w:r>
    </w:p>
    <w:p w:rsidR="00A266C2" w:rsidRPr="001332A6" w:rsidRDefault="00A266C2">
      <w:pPr>
        <w:rPr>
          <w:rFonts w:ascii="Arial" w:hAnsi="Arial" w:cs="Arial"/>
          <w:bCs/>
          <w:sz w:val="18"/>
          <w:szCs w:val="18"/>
        </w:rPr>
      </w:pPr>
    </w:p>
    <w:p w:rsidR="00A266C2" w:rsidRPr="001332A6" w:rsidRDefault="000E2A13">
      <w:pPr>
        <w:pStyle w:val="Zkladntext"/>
        <w:numPr>
          <w:ilvl w:val="3"/>
          <w:numId w:val="45"/>
        </w:numPr>
        <w:spacing w:before="60" w:after="60" w:line="240" w:lineRule="auto"/>
        <w:ind w:left="851" w:firstLine="0"/>
        <w:rPr>
          <w:b/>
          <w:iCs/>
          <w:sz w:val="20"/>
          <w:szCs w:val="20"/>
          <w:u w:val="single"/>
        </w:rPr>
      </w:pPr>
      <w:r w:rsidRPr="001332A6">
        <w:rPr>
          <w:b/>
          <w:iCs/>
          <w:sz w:val="20"/>
          <w:szCs w:val="20"/>
          <w:u w:val="single"/>
        </w:rPr>
        <w:t>Izolační páska</w:t>
      </w:r>
    </w:p>
    <w:p w:rsidR="00A266C2" w:rsidRPr="001332A6" w:rsidRDefault="000E2A13">
      <w:pPr>
        <w:pStyle w:val="Default"/>
        <w:ind w:left="851"/>
        <w:rPr>
          <w:rFonts w:ascii="Arial" w:hAnsi="Arial" w:cs="Arial"/>
          <w:color w:val="auto"/>
          <w:sz w:val="20"/>
          <w:szCs w:val="20"/>
        </w:rPr>
      </w:pPr>
      <w:r w:rsidRPr="001332A6">
        <w:rPr>
          <w:rFonts w:ascii="Arial" w:hAnsi="Arial" w:cs="Arial"/>
          <w:bCs/>
          <w:color w:val="auto"/>
          <w:sz w:val="20"/>
          <w:szCs w:val="20"/>
        </w:rPr>
        <w:t xml:space="preserve">Speciální pružná těsnící páska podlepená netkanou textilií, určená pro přemostění a utěsnění dilatačních spár a napojení mezi podlahou a stěnou. </w:t>
      </w:r>
    </w:p>
    <w:p w:rsidR="00A266C2" w:rsidRPr="001332A6" w:rsidRDefault="000E2A13">
      <w:pPr>
        <w:ind w:left="851"/>
        <w:rPr>
          <w:rFonts w:ascii="Arial" w:hAnsi="Arial" w:cs="Arial"/>
          <w:sz w:val="20"/>
          <w:szCs w:val="20"/>
        </w:rPr>
      </w:pPr>
      <w:r w:rsidRPr="001332A6">
        <w:rPr>
          <w:rFonts w:ascii="Arial" w:hAnsi="Arial" w:cs="Arial"/>
          <w:sz w:val="20"/>
          <w:szCs w:val="20"/>
        </w:rPr>
        <w:t xml:space="preserve">K utěsnění kritických míst pod obklady a dlažby v případech vlhkostního zatížení třídy I, II, III, IV. Vhodná pro utěsnění průchodů potrubí a podlahových vpustí. Pro překlenutí dilatačních spár při pokládání polyetylenové fólie. </w:t>
      </w:r>
    </w:p>
    <w:p w:rsidR="00A266C2" w:rsidRPr="001332A6" w:rsidRDefault="000E2A13">
      <w:pPr>
        <w:ind w:left="851"/>
        <w:rPr>
          <w:rFonts w:ascii="Arial" w:hAnsi="Arial" w:cs="Arial"/>
          <w:sz w:val="20"/>
          <w:szCs w:val="20"/>
        </w:rPr>
      </w:pPr>
      <w:r w:rsidRPr="001332A6">
        <w:rPr>
          <w:rFonts w:ascii="Arial" w:hAnsi="Arial" w:cs="Arial"/>
          <w:sz w:val="20"/>
          <w:szCs w:val="20"/>
        </w:rPr>
        <w:t>Šířka: 150 mm.</w:t>
      </w:r>
    </w:p>
    <w:p w:rsidR="00A266C2" w:rsidRPr="001332A6" w:rsidRDefault="00A266C2">
      <w:pPr>
        <w:rPr>
          <w:rFonts w:ascii="Arial" w:hAnsi="Arial" w:cs="Arial"/>
          <w:sz w:val="18"/>
          <w:szCs w:val="18"/>
        </w:rPr>
      </w:pPr>
    </w:p>
    <w:p w:rsidR="00A266C2" w:rsidRPr="001332A6" w:rsidRDefault="000E2A13">
      <w:pPr>
        <w:jc w:val="center"/>
        <w:rPr>
          <w:rFonts w:ascii="Arial" w:hAnsi="Arial" w:cs="Arial"/>
          <w:sz w:val="18"/>
          <w:szCs w:val="18"/>
        </w:rPr>
      </w:pPr>
      <w:r w:rsidRPr="001332A6">
        <w:rPr>
          <w:rFonts w:ascii="Arial" w:hAnsi="Arial" w:cs="Arial"/>
          <w:noProof/>
        </w:rPr>
        <w:drawing>
          <wp:inline distT="0" distB="0" distL="19050" distR="3810">
            <wp:extent cx="4110990" cy="1702435"/>
            <wp:effectExtent l="0" t="0" r="0" b="0"/>
            <wp:docPr id="18" name="obráze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obrázek 13"/>
                    <pic:cNvPicPr>
                      <a:picLocks noChangeAspect="1" noChangeArrowheads="1"/>
                    </pic:cNvPicPr>
                  </pic:nvPicPr>
                  <pic:blipFill>
                    <a:blip r:embed="rId26" cstate="print"/>
                    <a:srcRect l="8167" t="31643" r="27478" b="21000"/>
                    <a:stretch>
                      <a:fillRect/>
                    </a:stretch>
                  </pic:blipFill>
                  <pic:spPr bwMode="auto">
                    <a:xfrm>
                      <a:off x="0" y="0"/>
                      <a:ext cx="4110990" cy="1702435"/>
                    </a:xfrm>
                    <a:prstGeom prst="rect">
                      <a:avLst/>
                    </a:prstGeom>
                  </pic:spPr>
                </pic:pic>
              </a:graphicData>
            </a:graphic>
          </wp:inline>
        </w:drawing>
      </w:r>
    </w:p>
    <w:p w:rsidR="00A266C2" w:rsidRPr="001332A6" w:rsidRDefault="00A266C2">
      <w:pPr>
        <w:rPr>
          <w:rFonts w:ascii="Arial" w:hAnsi="Arial" w:cs="Arial"/>
        </w:rPr>
      </w:pPr>
    </w:p>
    <w:p w:rsidR="00A266C2" w:rsidRPr="001332A6" w:rsidRDefault="00A266C2">
      <w:pPr>
        <w:pStyle w:val="Zkladntext"/>
        <w:spacing w:before="60" w:after="60"/>
        <w:ind w:left="851"/>
        <w:rPr>
          <w:szCs w:val="22"/>
        </w:rPr>
      </w:pPr>
    </w:p>
    <w:p w:rsidR="00A266C2" w:rsidRPr="001332A6" w:rsidRDefault="000E2A13">
      <w:pPr>
        <w:pStyle w:val="Zkladntext"/>
        <w:ind w:left="851"/>
        <w:rPr>
          <w:szCs w:val="22"/>
          <w:u w:val="single"/>
        </w:rPr>
      </w:pPr>
      <w:r w:rsidRPr="001332A6">
        <w:rPr>
          <w:szCs w:val="22"/>
          <w:u w:val="single"/>
        </w:rPr>
        <w:t>Při provádění musí být dodrženy podmínky pro 4 třídy zatížení vlhkostí:</w:t>
      </w:r>
    </w:p>
    <w:p w:rsidR="00A266C2" w:rsidRPr="001332A6" w:rsidRDefault="000E2A13">
      <w:pPr>
        <w:pStyle w:val="Zkladntext"/>
        <w:widowControl w:val="0"/>
        <w:numPr>
          <w:ilvl w:val="0"/>
          <w:numId w:val="46"/>
        </w:numPr>
        <w:suppressAutoHyphens/>
        <w:spacing w:after="120" w:line="240" w:lineRule="auto"/>
        <w:ind w:left="851" w:firstLine="0"/>
        <w:jc w:val="left"/>
        <w:rPr>
          <w:sz w:val="20"/>
          <w:szCs w:val="20"/>
        </w:rPr>
      </w:pPr>
      <w:r w:rsidRPr="001332A6">
        <w:rPr>
          <w:sz w:val="20"/>
          <w:szCs w:val="20"/>
        </w:rPr>
        <w:t>FBK I: zatížení působí pouze občas a krátkodobě jako proudící voda koupelny bez podlahového odtoku se sprchovou vaničkou koupelnová vana (bytová koupelna, WC)</w:t>
      </w:r>
    </w:p>
    <w:p w:rsidR="00A266C2" w:rsidRPr="001332A6" w:rsidRDefault="000E2A13">
      <w:pPr>
        <w:pStyle w:val="Zkladntext"/>
        <w:widowControl w:val="0"/>
        <w:numPr>
          <w:ilvl w:val="0"/>
          <w:numId w:val="46"/>
        </w:numPr>
        <w:suppressAutoHyphens/>
        <w:spacing w:after="120" w:line="240" w:lineRule="auto"/>
        <w:ind w:left="851" w:firstLine="0"/>
        <w:jc w:val="left"/>
        <w:rPr>
          <w:sz w:val="20"/>
          <w:szCs w:val="20"/>
        </w:rPr>
      </w:pPr>
      <w:r w:rsidRPr="001332A6">
        <w:rPr>
          <w:sz w:val="20"/>
          <w:szCs w:val="20"/>
        </w:rPr>
        <w:lastRenderedPageBreak/>
        <w:t xml:space="preserve">FBK II: zatížení dlouhodobé až stálé proudem vody s odtokem sprchy bez sprchové vaničky sanitární prostory ve veřejných lázních nebo velkoprostorové sprchy v plaveckých bazénech </w:t>
      </w:r>
    </w:p>
    <w:p w:rsidR="00A266C2" w:rsidRPr="001332A6" w:rsidRDefault="000E2A13">
      <w:pPr>
        <w:pStyle w:val="Zkladntext"/>
        <w:widowControl w:val="0"/>
        <w:numPr>
          <w:ilvl w:val="0"/>
          <w:numId w:val="46"/>
        </w:numPr>
        <w:suppressAutoHyphens/>
        <w:spacing w:after="120" w:line="240" w:lineRule="auto"/>
        <w:ind w:left="851" w:firstLine="0"/>
        <w:jc w:val="left"/>
        <w:rPr>
          <w:sz w:val="20"/>
          <w:szCs w:val="20"/>
        </w:rPr>
      </w:pPr>
      <w:r w:rsidRPr="001332A6">
        <w:rPr>
          <w:sz w:val="20"/>
          <w:szCs w:val="20"/>
        </w:rPr>
        <w:t>FBK III: vlhkostí zatížené stavební konstrukce v exteriéru balkóny a terasy (zde neřešíme)</w:t>
      </w:r>
    </w:p>
    <w:p w:rsidR="00A266C2" w:rsidRPr="001332A6" w:rsidRDefault="000E2A13">
      <w:pPr>
        <w:pStyle w:val="Zkladntext"/>
        <w:widowControl w:val="0"/>
        <w:numPr>
          <w:ilvl w:val="0"/>
          <w:numId w:val="46"/>
        </w:numPr>
        <w:suppressAutoHyphens/>
        <w:spacing w:after="120" w:line="240" w:lineRule="auto"/>
        <w:ind w:left="851" w:firstLine="0"/>
        <w:rPr>
          <w:sz w:val="20"/>
          <w:szCs w:val="20"/>
        </w:rPr>
      </w:pPr>
      <w:r w:rsidRPr="001332A6">
        <w:rPr>
          <w:sz w:val="20"/>
          <w:szCs w:val="20"/>
        </w:rPr>
        <w:t xml:space="preserve">FBK IV: zatížení dlouhodobé až stálé proudem vody s odtokem. Dále při působení agresivních látek, agresivních </w:t>
      </w:r>
      <w:proofErr w:type="gramStart"/>
      <w:r w:rsidRPr="001332A6">
        <w:rPr>
          <w:sz w:val="20"/>
          <w:szCs w:val="20"/>
        </w:rPr>
        <w:t>čistících</w:t>
      </w:r>
      <w:proofErr w:type="gramEnd"/>
      <w:r w:rsidRPr="001332A6">
        <w:rPr>
          <w:sz w:val="20"/>
          <w:szCs w:val="20"/>
        </w:rPr>
        <w:t xml:space="preserve"> prostředků a/nebo vysokém mechanickém zatížení. </w:t>
      </w:r>
    </w:p>
    <w:p w:rsidR="00A266C2" w:rsidRPr="001332A6" w:rsidRDefault="000E2A13">
      <w:pPr>
        <w:pStyle w:val="Zkladntext"/>
        <w:widowControl w:val="0"/>
        <w:suppressAutoHyphens/>
        <w:spacing w:after="120" w:line="240" w:lineRule="auto"/>
        <w:ind w:left="851"/>
        <w:rPr>
          <w:sz w:val="20"/>
          <w:szCs w:val="20"/>
        </w:rPr>
      </w:pPr>
      <w:r w:rsidRPr="001332A6">
        <w:rPr>
          <w:sz w:val="20"/>
          <w:szCs w:val="20"/>
        </w:rPr>
        <w:t>Při řešení podlahy se počítá max. s FBK II.</w:t>
      </w:r>
    </w:p>
    <w:p w:rsidR="00A266C2" w:rsidRPr="001332A6" w:rsidRDefault="000E2A13">
      <w:pPr>
        <w:pStyle w:val="Heading4"/>
        <w:numPr>
          <w:ilvl w:val="4"/>
          <w:numId w:val="2"/>
        </w:numPr>
        <w:pBdr>
          <w:bottom w:val="single" w:sz="4" w:space="1" w:color="000000"/>
        </w:pBdr>
        <w:tabs>
          <w:tab w:val="left" w:pos="1701"/>
        </w:tabs>
        <w:ind w:left="1560" w:hanging="709"/>
        <w:rPr>
          <w:rFonts w:ascii="Arial" w:hAnsi="Arial" w:cs="Arial"/>
          <w:sz w:val="22"/>
          <w:szCs w:val="22"/>
        </w:rPr>
      </w:pPr>
      <w:r w:rsidRPr="001332A6">
        <w:rPr>
          <w:rFonts w:ascii="Arial" w:hAnsi="Arial" w:cs="Arial"/>
          <w:sz w:val="22"/>
          <w:szCs w:val="22"/>
        </w:rPr>
        <w:t>Beton C25/30 (4)</w:t>
      </w:r>
    </w:p>
    <w:p w:rsidR="00A266C2" w:rsidRPr="001332A6" w:rsidRDefault="000E2A13">
      <w:pPr>
        <w:pStyle w:val="Default"/>
        <w:ind w:left="851"/>
        <w:jc w:val="both"/>
        <w:rPr>
          <w:rFonts w:ascii="Arial" w:hAnsi="Arial" w:cs="Arial"/>
          <w:bCs/>
          <w:color w:val="auto"/>
          <w:sz w:val="20"/>
          <w:szCs w:val="20"/>
        </w:rPr>
      </w:pPr>
      <w:r w:rsidRPr="001332A6">
        <w:rPr>
          <w:rFonts w:ascii="Arial" w:hAnsi="Arial" w:cs="Arial"/>
          <w:bCs/>
          <w:color w:val="auto"/>
          <w:sz w:val="20"/>
          <w:szCs w:val="20"/>
        </w:rPr>
        <w:t xml:space="preserve">Podkladní deska pod povrchovou úpravou (dlažba, PVC) je navržena z Betonu C25/30 s plastifikátory s omezeným smrštěním pro vnitřní použití ve stavbách. Beton musí být </w:t>
      </w:r>
      <w:proofErr w:type="spellStart"/>
      <w:r w:rsidRPr="001332A6">
        <w:rPr>
          <w:rFonts w:ascii="Arial" w:hAnsi="Arial" w:cs="Arial"/>
          <w:bCs/>
          <w:color w:val="auto"/>
          <w:sz w:val="20"/>
          <w:szCs w:val="20"/>
        </w:rPr>
        <w:t>čerpatelný</w:t>
      </w:r>
      <w:proofErr w:type="spellEnd"/>
      <w:r w:rsidRPr="001332A6">
        <w:rPr>
          <w:rFonts w:ascii="Arial" w:hAnsi="Arial" w:cs="Arial"/>
          <w:bCs/>
          <w:color w:val="auto"/>
          <w:sz w:val="20"/>
          <w:szCs w:val="20"/>
        </w:rPr>
        <w:t xml:space="preserve"> malým pístovým čerpadlem 50 mm hadicemi. </w:t>
      </w:r>
    </w:p>
    <w:p w:rsidR="00A266C2" w:rsidRPr="001332A6" w:rsidRDefault="000E2A13">
      <w:pPr>
        <w:pStyle w:val="Default"/>
        <w:ind w:left="851"/>
        <w:rPr>
          <w:rFonts w:ascii="Arial" w:hAnsi="Arial" w:cs="Arial"/>
          <w:bCs/>
          <w:color w:val="auto"/>
          <w:sz w:val="20"/>
          <w:szCs w:val="20"/>
        </w:rPr>
      </w:pPr>
      <w:r w:rsidRPr="001332A6">
        <w:rPr>
          <w:rFonts w:ascii="Arial" w:hAnsi="Arial" w:cs="Arial"/>
          <w:bCs/>
          <w:color w:val="auto"/>
          <w:sz w:val="20"/>
          <w:szCs w:val="20"/>
        </w:rPr>
        <w:t>Deska bude vyztužena sítěmi KARI 150/150/6, případně 100/100/6, 100/100/4.</w:t>
      </w:r>
    </w:p>
    <w:p w:rsidR="00A266C2" w:rsidRPr="001332A6" w:rsidRDefault="000E2A13">
      <w:pPr>
        <w:pStyle w:val="Default"/>
        <w:ind w:left="851"/>
        <w:rPr>
          <w:rFonts w:ascii="Arial" w:hAnsi="Arial" w:cs="Arial"/>
          <w:bCs/>
          <w:color w:val="auto"/>
          <w:sz w:val="20"/>
          <w:szCs w:val="20"/>
        </w:rPr>
      </w:pPr>
      <w:r w:rsidRPr="001332A6">
        <w:rPr>
          <w:rFonts w:ascii="Arial" w:hAnsi="Arial" w:cs="Arial"/>
          <w:bCs/>
          <w:color w:val="auto"/>
          <w:sz w:val="20"/>
          <w:szCs w:val="20"/>
        </w:rPr>
        <w:t>Krytí výztuže bude v suchých provozech 15mm. Ve vlhkých provozech 25mm.</w:t>
      </w:r>
    </w:p>
    <w:p w:rsidR="00A266C2" w:rsidRPr="001332A6" w:rsidRDefault="000E2A13">
      <w:pPr>
        <w:pStyle w:val="Heading4"/>
        <w:numPr>
          <w:ilvl w:val="4"/>
          <w:numId w:val="2"/>
        </w:numPr>
        <w:pBdr>
          <w:bottom w:val="single" w:sz="4" w:space="1" w:color="000000"/>
        </w:pBdr>
        <w:tabs>
          <w:tab w:val="left" w:pos="1701"/>
        </w:tabs>
        <w:ind w:left="1560" w:hanging="709"/>
        <w:rPr>
          <w:rFonts w:ascii="Arial" w:hAnsi="Arial" w:cs="Arial"/>
          <w:sz w:val="22"/>
          <w:szCs w:val="22"/>
        </w:rPr>
      </w:pPr>
      <w:r w:rsidRPr="001332A6">
        <w:rPr>
          <w:rFonts w:ascii="Arial" w:hAnsi="Arial" w:cs="Arial"/>
          <w:sz w:val="22"/>
          <w:szCs w:val="22"/>
        </w:rPr>
        <w:t>Anhydritová deska, CA – C30 – F7 (14)</w:t>
      </w:r>
    </w:p>
    <w:p w:rsidR="00A266C2" w:rsidRPr="001332A6" w:rsidRDefault="000E2A13">
      <w:pPr>
        <w:pStyle w:val="Default"/>
        <w:ind w:left="851"/>
        <w:jc w:val="both"/>
        <w:rPr>
          <w:rFonts w:ascii="Arial" w:hAnsi="Arial" w:cs="Arial"/>
          <w:bCs/>
          <w:color w:val="auto"/>
          <w:sz w:val="20"/>
          <w:szCs w:val="20"/>
        </w:rPr>
      </w:pPr>
      <w:r w:rsidRPr="001332A6">
        <w:rPr>
          <w:rFonts w:ascii="Arial" w:hAnsi="Arial" w:cs="Arial"/>
          <w:bCs/>
          <w:color w:val="auto"/>
          <w:sz w:val="20"/>
          <w:szCs w:val="20"/>
        </w:rPr>
        <w:t xml:space="preserve">V prostorách tříd je z důvodu dodržení požadavku na povrchovou teplotu navržena deska z Anhydritu. Anhydrit musí být vyráběný v souladu s požadavky ČSN EN 13813. Provedení podlahové konstrukce bude s tolerancí </w:t>
      </w:r>
      <w:proofErr w:type="spellStart"/>
      <w:r w:rsidRPr="001332A6">
        <w:rPr>
          <w:rFonts w:ascii="Arial" w:hAnsi="Arial" w:cs="Arial"/>
          <w:bCs/>
          <w:color w:val="auto"/>
          <w:sz w:val="20"/>
          <w:szCs w:val="20"/>
        </w:rPr>
        <w:t>rovinnosti</w:t>
      </w:r>
      <w:proofErr w:type="spellEnd"/>
      <w:r w:rsidRPr="001332A6">
        <w:rPr>
          <w:rFonts w:ascii="Arial" w:hAnsi="Arial" w:cs="Arial"/>
          <w:bCs/>
          <w:color w:val="auto"/>
          <w:sz w:val="20"/>
          <w:szCs w:val="20"/>
        </w:rPr>
        <w:t xml:space="preserve"> ±2 mm na 2 m. Do provedení je potřeba započítat i přebroušení šlemu. Rovněž veškerá příprava a provedení. </w:t>
      </w:r>
    </w:p>
    <w:p w:rsidR="00A266C2" w:rsidRPr="001332A6" w:rsidRDefault="000E2A13">
      <w:pPr>
        <w:pStyle w:val="Default"/>
        <w:ind w:left="851"/>
        <w:jc w:val="both"/>
        <w:rPr>
          <w:rFonts w:ascii="Arial" w:hAnsi="Arial" w:cs="Arial"/>
          <w:bCs/>
          <w:color w:val="auto"/>
          <w:sz w:val="20"/>
          <w:szCs w:val="20"/>
        </w:rPr>
      </w:pPr>
      <w:r w:rsidRPr="001332A6">
        <w:rPr>
          <w:rFonts w:ascii="Arial" w:hAnsi="Arial" w:cs="Arial"/>
          <w:bCs/>
          <w:color w:val="auto"/>
          <w:sz w:val="20"/>
          <w:szCs w:val="20"/>
        </w:rPr>
        <w:t xml:space="preserve">Deska je navržena ve třídách z důvodu požadavku na povrchovou teplotu podlahy. </w:t>
      </w:r>
    </w:p>
    <w:p w:rsidR="00A266C2" w:rsidRPr="001332A6" w:rsidRDefault="000E2A13">
      <w:pPr>
        <w:pStyle w:val="Default"/>
        <w:ind w:left="851"/>
        <w:jc w:val="both"/>
        <w:rPr>
          <w:rFonts w:ascii="Arial" w:hAnsi="Arial" w:cs="Arial"/>
          <w:sz w:val="20"/>
          <w:szCs w:val="20"/>
        </w:rPr>
      </w:pPr>
      <w:r w:rsidRPr="001332A6">
        <w:rPr>
          <w:rFonts w:ascii="Arial" w:hAnsi="Arial" w:cs="Arial"/>
          <w:sz w:val="20"/>
          <w:szCs w:val="20"/>
        </w:rPr>
        <w:t>Pevnost dle ČSN EN 13812: CA – C30 – F7</w:t>
      </w:r>
    </w:p>
    <w:p w:rsidR="00A266C2" w:rsidRPr="001332A6" w:rsidRDefault="000E2A13">
      <w:pPr>
        <w:pStyle w:val="Heading4"/>
        <w:numPr>
          <w:ilvl w:val="4"/>
          <w:numId w:val="2"/>
        </w:numPr>
        <w:pBdr>
          <w:bottom w:val="single" w:sz="4" w:space="1" w:color="000000"/>
        </w:pBdr>
        <w:tabs>
          <w:tab w:val="left" w:pos="1701"/>
        </w:tabs>
        <w:ind w:left="1560" w:hanging="709"/>
        <w:rPr>
          <w:rFonts w:ascii="Arial" w:hAnsi="Arial" w:cs="Arial"/>
          <w:sz w:val="22"/>
          <w:szCs w:val="22"/>
        </w:rPr>
      </w:pPr>
      <w:r w:rsidRPr="001332A6">
        <w:rPr>
          <w:rFonts w:ascii="Arial" w:hAnsi="Arial" w:cs="Arial"/>
          <w:sz w:val="22"/>
          <w:szCs w:val="22"/>
        </w:rPr>
        <w:t xml:space="preserve">Cementový potěr – ochrana a vyrovnání </w:t>
      </w:r>
      <w:proofErr w:type="spellStart"/>
      <w:r w:rsidRPr="001332A6">
        <w:rPr>
          <w:rFonts w:ascii="Arial" w:hAnsi="Arial" w:cs="Arial"/>
          <w:sz w:val="22"/>
          <w:szCs w:val="22"/>
        </w:rPr>
        <w:t>hydroizolace</w:t>
      </w:r>
      <w:proofErr w:type="spellEnd"/>
    </w:p>
    <w:p w:rsidR="00A266C2" w:rsidRPr="001332A6" w:rsidRDefault="000E2A13">
      <w:pPr>
        <w:pStyle w:val="Default"/>
        <w:ind w:left="851"/>
        <w:jc w:val="both"/>
        <w:rPr>
          <w:rFonts w:ascii="Arial" w:hAnsi="Arial" w:cs="Arial"/>
          <w:bCs/>
          <w:color w:val="auto"/>
          <w:sz w:val="20"/>
          <w:szCs w:val="20"/>
        </w:rPr>
      </w:pPr>
      <w:r w:rsidRPr="001332A6">
        <w:rPr>
          <w:rFonts w:ascii="Arial" w:hAnsi="Arial" w:cs="Arial"/>
          <w:bCs/>
          <w:color w:val="auto"/>
          <w:sz w:val="20"/>
          <w:szCs w:val="20"/>
        </w:rPr>
        <w:t xml:space="preserve">Cementový potěr je navržen pro ochranu asfaltové izolace a zároveň i jako vyrovnávací vrstva pro položení tepelné izolace. </w:t>
      </w:r>
    </w:p>
    <w:p w:rsidR="00A266C2" w:rsidRPr="001332A6" w:rsidRDefault="000E2A13">
      <w:pPr>
        <w:pStyle w:val="Default"/>
        <w:ind w:left="851"/>
        <w:jc w:val="both"/>
        <w:rPr>
          <w:rFonts w:ascii="Arial" w:hAnsi="Arial" w:cs="Arial"/>
          <w:bCs/>
          <w:color w:val="auto"/>
          <w:sz w:val="20"/>
          <w:szCs w:val="20"/>
        </w:rPr>
      </w:pPr>
      <w:r w:rsidRPr="001332A6">
        <w:rPr>
          <w:rFonts w:ascii="Arial" w:hAnsi="Arial" w:cs="Arial"/>
          <w:bCs/>
          <w:color w:val="auto"/>
          <w:sz w:val="20"/>
          <w:szCs w:val="20"/>
        </w:rPr>
        <w:t xml:space="preserve">Cementový potěr bude vyroben na centrální výrobně a na stavbu bude dopravován </w:t>
      </w:r>
      <w:proofErr w:type="spellStart"/>
      <w:r w:rsidRPr="001332A6">
        <w:rPr>
          <w:rFonts w:ascii="Arial" w:hAnsi="Arial" w:cs="Arial"/>
          <w:bCs/>
          <w:color w:val="auto"/>
          <w:sz w:val="20"/>
          <w:szCs w:val="20"/>
        </w:rPr>
        <w:t>autodomíchávačem</w:t>
      </w:r>
      <w:proofErr w:type="spellEnd"/>
      <w:r w:rsidRPr="001332A6">
        <w:rPr>
          <w:rFonts w:ascii="Arial" w:hAnsi="Arial" w:cs="Arial"/>
          <w:bCs/>
          <w:color w:val="auto"/>
          <w:sz w:val="20"/>
          <w:szCs w:val="20"/>
        </w:rPr>
        <w:t xml:space="preserve">. Potěr bude </w:t>
      </w:r>
      <w:proofErr w:type="spellStart"/>
      <w:r w:rsidRPr="001332A6">
        <w:rPr>
          <w:rFonts w:ascii="Arial" w:hAnsi="Arial" w:cs="Arial"/>
          <w:bCs/>
          <w:color w:val="auto"/>
          <w:sz w:val="20"/>
          <w:szCs w:val="20"/>
        </w:rPr>
        <w:t>čerpatelný</w:t>
      </w:r>
      <w:proofErr w:type="spellEnd"/>
      <w:r w:rsidRPr="001332A6">
        <w:rPr>
          <w:rFonts w:ascii="Arial" w:hAnsi="Arial" w:cs="Arial"/>
          <w:bCs/>
          <w:color w:val="auto"/>
          <w:sz w:val="20"/>
          <w:szCs w:val="20"/>
        </w:rPr>
        <w:t xml:space="preserve"> malým pístovým čerpadlem 50 mm hadicemi. </w:t>
      </w:r>
    </w:p>
    <w:p w:rsidR="00A266C2" w:rsidRPr="001332A6" w:rsidRDefault="000E2A13">
      <w:pPr>
        <w:pStyle w:val="Default"/>
        <w:ind w:left="851"/>
        <w:jc w:val="both"/>
        <w:rPr>
          <w:rFonts w:ascii="Arial" w:hAnsi="Arial" w:cs="Arial"/>
          <w:bCs/>
          <w:color w:val="auto"/>
          <w:sz w:val="20"/>
          <w:szCs w:val="20"/>
        </w:rPr>
      </w:pPr>
      <w:r w:rsidRPr="001332A6">
        <w:rPr>
          <w:rFonts w:ascii="Arial" w:hAnsi="Arial" w:cs="Arial"/>
          <w:bCs/>
          <w:color w:val="auto"/>
          <w:sz w:val="20"/>
          <w:szCs w:val="20"/>
        </w:rPr>
        <w:t xml:space="preserve">Litý cementový potěr bude splňovat ČSN EN 13813 v pevnostní třídě:  CT – C20 – F4. </w:t>
      </w:r>
    </w:p>
    <w:p w:rsidR="00A266C2" w:rsidRPr="001332A6" w:rsidRDefault="000E2A13">
      <w:pPr>
        <w:pStyle w:val="Default"/>
        <w:ind w:left="851"/>
        <w:jc w:val="both"/>
        <w:rPr>
          <w:rFonts w:ascii="Arial" w:hAnsi="Arial" w:cs="Arial"/>
          <w:bCs/>
          <w:color w:val="auto"/>
          <w:sz w:val="20"/>
          <w:szCs w:val="20"/>
        </w:rPr>
      </w:pPr>
      <w:r w:rsidRPr="001332A6">
        <w:rPr>
          <w:rFonts w:ascii="Arial" w:hAnsi="Arial" w:cs="Arial"/>
          <w:bCs/>
          <w:color w:val="auto"/>
          <w:sz w:val="20"/>
          <w:szCs w:val="20"/>
        </w:rPr>
        <w:t xml:space="preserve">Dle normy ČSN EN 13 813 znamená hodnota uvedená za písmenem C pevnost v tlaku v </w:t>
      </w:r>
      <w:proofErr w:type="spellStart"/>
      <w:r w:rsidRPr="001332A6">
        <w:rPr>
          <w:rFonts w:ascii="Arial" w:hAnsi="Arial" w:cs="Arial"/>
          <w:bCs/>
          <w:color w:val="auto"/>
          <w:sz w:val="20"/>
          <w:szCs w:val="20"/>
        </w:rPr>
        <w:t>MPa</w:t>
      </w:r>
      <w:proofErr w:type="spellEnd"/>
      <w:r w:rsidRPr="001332A6">
        <w:rPr>
          <w:rFonts w:ascii="Arial" w:hAnsi="Arial" w:cs="Arial"/>
          <w:bCs/>
          <w:color w:val="auto"/>
          <w:sz w:val="20"/>
          <w:szCs w:val="20"/>
        </w:rPr>
        <w:t xml:space="preserve"> a hodnota uvedená za písmenem F pevnost v tahu za ohybu v </w:t>
      </w:r>
      <w:proofErr w:type="spellStart"/>
      <w:r w:rsidRPr="001332A6">
        <w:rPr>
          <w:rFonts w:ascii="Arial" w:hAnsi="Arial" w:cs="Arial"/>
          <w:bCs/>
          <w:color w:val="auto"/>
          <w:sz w:val="20"/>
          <w:szCs w:val="20"/>
        </w:rPr>
        <w:t>MPa</w:t>
      </w:r>
      <w:proofErr w:type="spellEnd"/>
      <w:r w:rsidRPr="001332A6">
        <w:rPr>
          <w:rFonts w:ascii="Arial" w:hAnsi="Arial" w:cs="Arial"/>
          <w:bCs/>
          <w:color w:val="auto"/>
          <w:sz w:val="20"/>
          <w:szCs w:val="20"/>
        </w:rPr>
        <w:t xml:space="preserve">. </w:t>
      </w:r>
    </w:p>
    <w:p w:rsidR="00A266C2" w:rsidRPr="001332A6" w:rsidRDefault="000E2A13">
      <w:pPr>
        <w:pStyle w:val="Default"/>
        <w:ind w:left="851"/>
        <w:jc w:val="both"/>
        <w:rPr>
          <w:rFonts w:ascii="Arial" w:hAnsi="Arial" w:cs="Arial"/>
          <w:bCs/>
          <w:color w:val="auto"/>
          <w:sz w:val="20"/>
          <w:szCs w:val="20"/>
        </w:rPr>
      </w:pPr>
      <w:r w:rsidRPr="001332A6">
        <w:rPr>
          <w:rFonts w:ascii="Arial" w:hAnsi="Arial" w:cs="Arial"/>
          <w:bCs/>
          <w:color w:val="auto"/>
          <w:sz w:val="20"/>
          <w:szCs w:val="20"/>
        </w:rPr>
        <w:t xml:space="preserve">Pro urychlení vysychání se bude postupovat dle doporučení výrobce. </w:t>
      </w:r>
    </w:p>
    <w:p w:rsidR="00A266C2" w:rsidRPr="001332A6" w:rsidRDefault="000E2A13">
      <w:pPr>
        <w:pStyle w:val="Default"/>
        <w:ind w:left="851"/>
        <w:jc w:val="both"/>
        <w:rPr>
          <w:rFonts w:ascii="Arial" w:hAnsi="Arial" w:cs="Arial"/>
          <w:bCs/>
          <w:color w:val="auto"/>
          <w:sz w:val="20"/>
          <w:szCs w:val="20"/>
        </w:rPr>
      </w:pPr>
      <w:r w:rsidRPr="001332A6">
        <w:rPr>
          <w:rFonts w:ascii="Arial" w:hAnsi="Arial" w:cs="Arial"/>
          <w:bCs/>
          <w:color w:val="auto"/>
          <w:sz w:val="20"/>
          <w:szCs w:val="20"/>
        </w:rPr>
        <w:t xml:space="preserve">Do ceny je nutné zahrnout i přebroušení desky. </w:t>
      </w:r>
    </w:p>
    <w:p w:rsidR="00A266C2" w:rsidRPr="001332A6" w:rsidRDefault="000E2A13">
      <w:pPr>
        <w:pStyle w:val="Heading4"/>
        <w:numPr>
          <w:ilvl w:val="3"/>
          <w:numId w:val="2"/>
        </w:numPr>
        <w:pBdr>
          <w:bottom w:val="single" w:sz="4" w:space="1" w:color="000000"/>
        </w:pBdr>
        <w:ind w:left="709" w:firstLine="0"/>
        <w:rPr>
          <w:rFonts w:ascii="Arial" w:hAnsi="Arial" w:cs="Arial"/>
          <w:sz w:val="22"/>
          <w:szCs w:val="22"/>
        </w:rPr>
      </w:pPr>
      <w:r w:rsidRPr="001332A6">
        <w:rPr>
          <w:rFonts w:ascii="Arial" w:hAnsi="Arial" w:cs="Arial"/>
          <w:sz w:val="22"/>
          <w:szCs w:val="22"/>
        </w:rPr>
        <w:t>Dilatace podlah.</w:t>
      </w:r>
    </w:p>
    <w:p w:rsidR="00A266C2" w:rsidRPr="001332A6" w:rsidRDefault="000E2A13">
      <w:pPr>
        <w:ind w:left="851"/>
        <w:jc w:val="both"/>
        <w:rPr>
          <w:rFonts w:ascii="Arial" w:hAnsi="Arial" w:cs="Arial"/>
          <w:sz w:val="20"/>
          <w:szCs w:val="20"/>
        </w:rPr>
      </w:pPr>
      <w:r w:rsidRPr="001332A6">
        <w:rPr>
          <w:rFonts w:ascii="Arial" w:hAnsi="Arial" w:cs="Arial"/>
          <w:sz w:val="20"/>
          <w:szCs w:val="20"/>
        </w:rPr>
        <w:t>Podlahy je nutné po obvodě podél stěn, sloupů, zárubní, prostupujících konstrukcí, potrubí, či jiných překážek dilatovat. Spáru je nutné vyplnit pružnou stlačitelnou výplní z pěnového polyetylénu</w:t>
      </w:r>
      <w:r w:rsidRPr="001332A6">
        <w:rPr>
          <w:rFonts w:ascii="Arial" w:hAnsi="Arial" w:cs="Arial"/>
          <w:i/>
          <w:sz w:val="20"/>
          <w:szCs w:val="20"/>
        </w:rPr>
        <w:t>.</w:t>
      </w:r>
      <w:r w:rsidRPr="001332A6">
        <w:rPr>
          <w:rFonts w:ascii="Arial" w:hAnsi="Arial" w:cs="Arial"/>
          <w:sz w:val="20"/>
          <w:szCs w:val="20"/>
        </w:rPr>
        <w:t xml:space="preserve"> Minimální </w:t>
      </w:r>
      <w:proofErr w:type="spellStart"/>
      <w:r w:rsidRPr="001332A6">
        <w:rPr>
          <w:rFonts w:ascii="Arial" w:hAnsi="Arial" w:cs="Arial"/>
          <w:sz w:val="20"/>
          <w:szCs w:val="20"/>
        </w:rPr>
        <w:t>tl</w:t>
      </w:r>
      <w:proofErr w:type="spellEnd"/>
      <w:r w:rsidRPr="001332A6">
        <w:rPr>
          <w:rFonts w:ascii="Arial" w:hAnsi="Arial" w:cs="Arial"/>
          <w:sz w:val="20"/>
          <w:szCs w:val="20"/>
        </w:rPr>
        <w:t xml:space="preserve">. </w:t>
      </w:r>
      <w:proofErr w:type="gramStart"/>
      <w:r w:rsidRPr="001332A6">
        <w:rPr>
          <w:rFonts w:ascii="Arial" w:hAnsi="Arial" w:cs="Arial"/>
          <w:sz w:val="20"/>
          <w:szCs w:val="20"/>
        </w:rPr>
        <w:t>spáry</w:t>
      </w:r>
      <w:proofErr w:type="gramEnd"/>
      <w:r w:rsidRPr="001332A6">
        <w:rPr>
          <w:rFonts w:ascii="Arial" w:hAnsi="Arial" w:cs="Arial"/>
          <w:sz w:val="20"/>
          <w:szCs w:val="20"/>
        </w:rPr>
        <w:t xml:space="preserve"> 10 mm. Podlahy je dále nutné dilatovat v místnostech s nepravidelným půdorysem (např. tvar L, U,…). </w:t>
      </w:r>
      <w:r w:rsidRPr="001332A6">
        <w:rPr>
          <w:rFonts w:ascii="Arial" w:hAnsi="Arial" w:cs="Arial"/>
          <w:b/>
          <w:sz w:val="20"/>
          <w:szCs w:val="20"/>
        </w:rPr>
        <w:t xml:space="preserve">Dále je nutné důsledně oddělit podlahy v (akusticky chráněných) místnostech od podlah ve společných prostorách (chodbách) v místě vchodové zárubně. </w:t>
      </w:r>
      <w:r w:rsidRPr="001332A6">
        <w:rPr>
          <w:rFonts w:ascii="Arial" w:hAnsi="Arial" w:cs="Arial"/>
          <w:sz w:val="20"/>
          <w:szCs w:val="20"/>
        </w:rPr>
        <w:t>Finální povrchové vrstvy je třeba dilatovat podle předpokládaného zatížení (převážně teplotního). Dále je nutné v povrchových úpravách přiznat dilatační spáry provedené v podkladních vrstvách potěru či mazaniny.</w:t>
      </w:r>
    </w:p>
    <w:p w:rsidR="00A266C2" w:rsidRPr="001332A6" w:rsidRDefault="00A266C2">
      <w:pPr>
        <w:ind w:left="851"/>
        <w:jc w:val="both"/>
        <w:rPr>
          <w:rFonts w:ascii="Arial" w:hAnsi="Arial" w:cs="Arial"/>
          <w:sz w:val="20"/>
          <w:szCs w:val="20"/>
        </w:rPr>
      </w:pPr>
    </w:p>
    <w:p w:rsidR="00A266C2" w:rsidRPr="001332A6" w:rsidRDefault="000E2A13">
      <w:pPr>
        <w:ind w:left="851"/>
        <w:jc w:val="both"/>
        <w:rPr>
          <w:rFonts w:ascii="Arial" w:hAnsi="Arial" w:cs="Arial"/>
          <w:sz w:val="20"/>
          <w:szCs w:val="20"/>
        </w:rPr>
      </w:pPr>
      <w:r w:rsidRPr="001332A6">
        <w:rPr>
          <w:rFonts w:ascii="Arial" w:hAnsi="Arial" w:cs="Arial"/>
          <w:sz w:val="20"/>
          <w:szCs w:val="20"/>
          <w:u w:val="single"/>
        </w:rPr>
        <w:t>Betonové podlahy</w:t>
      </w:r>
      <w:r w:rsidRPr="001332A6">
        <w:rPr>
          <w:rFonts w:ascii="Arial" w:hAnsi="Arial" w:cs="Arial"/>
          <w:sz w:val="20"/>
          <w:szCs w:val="20"/>
        </w:rPr>
        <w:t xml:space="preserve"> podléhají objemovým změnám, proto je nutné je rozdělit spárami dle doporučení výrobce, min. však:</w:t>
      </w:r>
    </w:p>
    <w:p w:rsidR="00A266C2" w:rsidRPr="001332A6" w:rsidRDefault="000E2A13">
      <w:pPr>
        <w:ind w:left="851"/>
        <w:jc w:val="both"/>
        <w:rPr>
          <w:rFonts w:ascii="Arial" w:hAnsi="Arial" w:cs="Arial"/>
          <w:sz w:val="20"/>
          <w:szCs w:val="20"/>
        </w:rPr>
      </w:pPr>
      <w:r w:rsidRPr="001332A6">
        <w:rPr>
          <w:rFonts w:ascii="Arial" w:hAnsi="Arial" w:cs="Arial"/>
          <w:sz w:val="20"/>
          <w:szCs w:val="20"/>
        </w:rPr>
        <w:t xml:space="preserve">a) smršťovacími (spáry řezané s max. hloubkou do 1/3 tloušťky desky s šířkou spáry 3-5mm, max. rozměr pole cca. 3x3-6x6m. Orientace se doporučuje v příčném směru. Spára bude utěsněna a opatřena vloženou např. zatloukací dilatační lištou. </w:t>
      </w:r>
    </w:p>
    <w:p w:rsidR="00A266C2" w:rsidRPr="001332A6" w:rsidRDefault="000E2A13">
      <w:pPr>
        <w:ind w:left="851"/>
        <w:jc w:val="both"/>
        <w:rPr>
          <w:rFonts w:ascii="Arial" w:hAnsi="Arial" w:cs="Arial"/>
          <w:sz w:val="20"/>
          <w:szCs w:val="20"/>
        </w:rPr>
      </w:pPr>
      <w:r w:rsidRPr="001332A6">
        <w:rPr>
          <w:rFonts w:ascii="Arial" w:hAnsi="Arial" w:cs="Arial"/>
          <w:sz w:val="20"/>
          <w:szCs w:val="20"/>
        </w:rPr>
        <w:t xml:space="preserve">b) dilatační (rozdělují desku v celém její tloušťce, šíře spáry </w:t>
      </w:r>
      <w:proofErr w:type="gramStart"/>
      <w:r w:rsidRPr="001332A6">
        <w:rPr>
          <w:rFonts w:ascii="Arial" w:hAnsi="Arial" w:cs="Arial"/>
          <w:sz w:val="20"/>
          <w:szCs w:val="20"/>
        </w:rPr>
        <w:t>cca.5-10mm</w:t>
      </w:r>
      <w:proofErr w:type="gramEnd"/>
      <w:r w:rsidRPr="001332A6">
        <w:rPr>
          <w:rFonts w:ascii="Arial" w:hAnsi="Arial" w:cs="Arial"/>
          <w:sz w:val="20"/>
          <w:szCs w:val="20"/>
        </w:rPr>
        <w:t xml:space="preserve"> . U podélných chodeb s velkým rozdílem poměru stran se doporučuje spáry provádět v kratších vzdálenostech, než vyžaduje norma. Spára bude opatřena typovou dilatační lištou u vlhkých a mokrých provozů vodotěsnou. </w:t>
      </w:r>
    </w:p>
    <w:p w:rsidR="00A266C2" w:rsidRPr="001332A6" w:rsidRDefault="000E2A13">
      <w:pPr>
        <w:ind w:left="851"/>
        <w:jc w:val="both"/>
        <w:rPr>
          <w:rFonts w:ascii="Arial" w:hAnsi="Arial" w:cs="Arial"/>
          <w:sz w:val="20"/>
          <w:szCs w:val="20"/>
        </w:rPr>
      </w:pPr>
      <w:r w:rsidRPr="001332A6">
        <w:rPr>
          <w:rFonts w:ascii="Arial" w:hAnsi="Arial" w:cs="Arial"/>
          <w:sz w:val="20"/>
          <w:szCs w:val="20"/>
        </w:rPr>
        <w:t xml:space="preserve">c) oddělovacími, oddělují podlahu od okolních konstrukčních prvků budovy. Spára bude překryta přechodovou lištou u mokrých provozů vodotěsné provedení. U velkých prostor bude </w:t>
      </w:r>
      <w:proofErr w:type="spellStart"/>
      <w:r w:rsidRPr="001332A6">
        <w:rPr>
          <w:rFonts w:ascii="Arial" w:hAnsi="Arial" w:cs="Arial"/>
          <w:sz w:val="20"/>
          <w:szCs w:val="20"/>
        </w:rPr>
        <w:t>tl</w:t>
      </w:r>
      <w:proofErr w:type="spellEnd"/>
      <w:r w:rsidRPr="001332A6">
        <w:rPr>
          <w:rFonts w:ascii="Arial" w:hAnsi="Arial" w:cs="Arial"/>
          <w:sz w:val="20"/>
          <w:szCs w:val="20"/>
        </w:rPr>
        <w:t xml:space="preserve">. 10mm – varna, jídelna. U menších prostor bude stačit 5mm. </w:t>
      </w:r>
    </w:p>
    <w:p w:rsidR="00A266C2" w:rsidRPr="001332A6" w:rsidRDefault="000E2A13">
      <w:pPr>
        <w:ind w:left="851"/>
        <w:jc w:val="both"/>
        <w:rPr>
          <w:rFonts w:ascii="Arial" w:hAnsi="Arial" w:cs="Arial"/>
          <w:sz w:val="20"/>
          <w:szCs w:val="20"/>
        </w:rPr>
      </w:pPr>
      <w:r w:rsidRPr="001332A6">
        <w:rPr>
          <w:rFonts w:ascii="Arial" w:hAnsi="Arial" w:cs="Arial"/>
          <w:sz w:val="20"/>
          <w:szCs w:val="20"/>
        </w:rPr>
        <w:t>Podlahové vytápění není nikde navrženo.</w:t>
      </w:r>
    </w:p>
    <w:p w:rsidR="00A266C2" w:rsidRPr="001332A6" w:rsidRDefault="00A266C2">
      <w:pPr>
        <w:ind w:left="851"/>
        <w:jc w:val="both"/>
        <w:rPr>
          <w:rFonts w:ascii="Arial" w:hAnsi="Arial" w:cs="Arial"/>
          <w:sz w:val="20"/>
          <w:szCs w:val="20"/>
        </w:rPr>
      </w:pPr>
    </w:p>
    <w:p w:rsidR="00A266C2" w:rsidRPr="001332A6" w:rsidRDefault="000E2A13">
      <w:pPr>
        <w:ind w:left="851"/>
        <w:jc w:val="both"/>
        <w:rPr>
          <w:rFonts w:ascii="Arial" w:hAnsi="Arial" w:cs="Arial"/>
          <w:sz w:val="20"/>
          <w:szCs w:val="20"/>
        </w:rPr>
      </w:pPr>
      <w:r w:rsidRPr="001332A6">
        <w:rPr>
          <w:rFonts w:ascii="Arial" w:hAnsi="Arial" w:cs="Arial"/>
          <w:sz w:val="20"/>
          <w:szCs w:val="20"/>
          <w:u w:val="single"/>
        </w:rPr>
        <w:t>Anhydritové podlahy</w:t>
      </w:r>
      <w:r w:rsidRPr="001332A6">
        <w:rPr>
          <w:rFonts w:ascii="Arial" w:hAnsi="Arial" w:cs="Arial"/>
          <w:sz w:val="20"/>
          <w:szCs w:val="20"/>
        </w:rPr>
        <w:t xml:space="preserve"> budou dilatovány dle doporučení výrobce. V navrženém případě u tříd bude dilatace provedena po obvodu místnosti, </w:t>
      </w:r>
      <w:proofErr w:type="spellStart"/>
      <w:r w:rsidRPr="001332A6">
        <w:rPr>
          <w:rFonts w:ascii="Arial" w:hAnsi="Arial" w:cs="Arial"/>
          <w:sz w:val="20"/>
          <w:szCs w:val="20"/>
        </w:rPr>
        <w:t>tl</w:t>
      </w:r>
      <w:proofErr w:type="spellEnd"/>
      <w:r w:rsidRPr="001332A6">
        <w:rPr>
          <w:rFonts w:ascii="Arial" w:hAnsi="Arial" w:cs="Arial"/>
          <w:sz w:val="20"/>
          <w:szCs w:val="20"/>
        </w:rPr>
        <w:t xml:space="preserve">. </w:t>
      </w:r>
      <w:proofErr w:type="gramStart"/>
      <w:r w:rsidRPr="001332A6">
        <w:rPr>
          <w:rFonts w:ascii="Arial" w:hAnsi="Arial" w:cs="Arial"/>
          <w:sz w:val="20"/>
          <w:szCs w:val="20"/>
        </w:rPr>
        <w:t>dilatačního</w:t>
      </w:r>
      <w:proofErr w:type="gramEnd"/>
      <w:r w:rsidRPr="001332A6">
        <w:rPr>
          <w:rFonts w:ascii="Arial" w:hAnsi="Arial" w:cs="Arial"/>
          <w:sz w:val="20"/>
          <w:szCs w:val="20"/>
        </w:rPr>
        <w:t xml:space="preserve"> pásku 10mm.</w:t>
      </w:r>
    </w:p>
    <w:p w:rsidR="00A266C2" w:rsidRPr="001332A6" w:rsidRDefault="00A266C2">
      <w:pPr>
        <w:ind w:left="851"/>
        <w:jc w:val="both"/>
        <w:rPr>
          <w:rFonts w:ascii="Arial" w:hAnsi="Arial" w:cs="Arial"/>
          <w:sz w:val="22"/>
          <w:szCs w:val="22"/>
        </w:rPr>
      </w:pPr>
    </w:p>
    <w:p w:rsidR="00A266C2" w:rsidRPr="001332A6" w:rsidRDefault="000E2A13">
      <w:pPr>
        <w:ind w:left="851"/>
        <w:jc w:val="both"/>
        <w:rPr>
          <w:rFonts w:ascii="Arial" w:hAnsi="Arial" w:cs="Arial"/>
          <w:sz w:val="22"/>
          <w:szCs w:val="22"/>
          <w:u w:val="single"/>
        </w:rPr>
      </w:pPr>
      <w:r w:rsidRPr="001332A6">
        <w:rPr>
          <w:rFonts w:ascii="Arial" w:hAnsi="Arial" w:cs="Arial"/>
          <w:sz w:val="22"/>
          <w:szCs w:val="22"/>
          <w:u w:val="single"/>
        </w:rPr>
        <w:t xml:space="preserve">Dilatační lišty a profily. </w:t>
      </w:r>
    </w:p>
    <w:p w:rsidR="00A266C2" w:rsidRPr="001332A6" w:rsidRDefault="000E2A13">
      <w:pPr>
        <w:ind w:left="851"/>
        <w:rPr>
          <w:rFonts w:ascii="Arial" w:hAnsi="Arial" w:cs="Arial"/>
          <w:sz w:val="22"/>
          <w:szCs w:val="22"/>
        </w:rPr>
      </w:pPr>
      <w:r w:rsidRPr="001332A6">
        <w:rPr>
          <w:rFonts w:ascii="Arial" w:hAnsi="Arial" w:cs="Arial"/>
          <w:sz w:val="22"/>
          <w:szCs w:val="22"/>
        </w:rPr>
        <w:lastRenderedPageBreak/>
        <w:t xml:space="preserve">Veškeré spáry dilatační, oddělující budou řádně zatmeleny a opatřeny typovou dilatační či přechodovou lištou. Lišty budou provedeny plastu (nebo v nerezu v místě dveří), legováním materiálu 1.4301(V2A) - DIN 1.4301 (AISI 304). U mokrých a vlhkých provozů budou řešeny vodotěsně.  </w:t>
      </w:r>
    </w:p>
    <w:p w:rsidR="00A266C2" w:rsidRPr="001332A6" w:rsidRDefault="000E2A13">
      <w:pPr>
        <w:pStyle w:val="Heading4"/>
        <w:numPr>
          <w:ilvl w:val="3"/>
          <w:numId w:val="2"/>
        </w:numPr>
        <w:pBdr>
          <w:bottom w:val="single" w:sz="4" w:space="1" w:color="000000"/>
        </w:pBdr>
        <w:ind w:left="709" w:firstLine="0"/>
        <w:rPr>
          <w:rFonts w:ascii="Arial" w:hAnsi="Arial" w:cs="Arial"/>
          <w:sz w:val="22"/>
          <w:szCs w:val="22"/>
        </w:rPr>
      </w:pPr>
      <w:bookmarkStart w:id="107" w:name="_Toc284421119"/>
      <w:bookmarkStart w:id="108" w:name="_Toc205017526"/>
      <w:bookmarkStart w:id="109" w:name="_Toc203802822"/>
      <w:bookmarkStart w:id="110" w:name="_Toc200355137"/>
      <w:r w:rsidRPr="001332A6">
        <w:rPr>
          <w:rFonts w:ascii="Arial" w:hAnsi="Arial" w:cs="Arial"/>
          <w:sz w:val="22"/>
          <w:szCs w:val="22"/>
        </w:rPr>
        <w:t>Separační, ochranné a kluzné vrstvy.</w:t>
      </w:r>
      <w:bookmarkEnd w:id="107"/>
      <w:bookmarkEnd w:id="108"/>
      <w:bookmarkEnd w:id="109"/>
      <w:bookmarkEnd w:id="110"/>
      <w:r w:rsidRPr="001332A6">
        <w:rPr>
          <w:rFonts w:ascii="Arial" w:hAnsi="Arial" w:cs="Arial"/>
          <w:sz w:val="22"/>
          <w:szCs w:val="22"/>
        </w:rPr>
        <w:t xml:space="preserve"> (5)</w:t>
      </w:r>
    </w:p>
    <w:p w:rsidR="00A266C2" w:rsidRPr="001332A6" w:rsidRDefault="000E2A13">
      <w:pPr>
        <w:ind w:left="851"/>
        <w:rPr>
          <w:rFonts w:ascii="Arial" w:hAnsi="Arial" w:cs="Arial"/>
          <w:sz w:val="22"/>
          <w:szCs w:val="22"/>
        </w:rPr>
      </w:pPr>
      <w:r w:rsidRPr="001332A6">
        <w:rPr>
          <w:rFonts w:ascii="Arial" w:hAnsi="Arial" w:cs="Arial"/>
          <w:sz w:val="22"/>
          <w:szCs w:val="22"/>
        </w:rPr>
        <w:t>Účelem těchto vrstev je oddělit od sebe dva různé materiály, či umožnit jejich vzájemný posun či ochránit jednu vrstvu před účinky druhé.</w:t>
      </w:r>
    </w:p>
    <w:p w:rsidR="00A266C2" w:rsidRPr="001332A6" w:rsidRDefault="000E2A13">
      <w:pPr>
        <w:ind w:left="851"/>
        <w:rPr>
          <w:rFonts w:ascii="Arial" w:hAnsi="Arial" w:cs="Arial"/>
          <w:sz w:val="22"/>
          <w:szCs w:val="22"/>
        </w:rPr>
      </w:pPr>
      <w:r w:rsidRPr="001332A6">
        <w:rPr>
          <w:rFonts w:ascii="Arial" w:hAnsi="Arial" w:cs="Arial"/>
          <w:sz w:val="22"/>
          <w:szCs w:val="22"/>
        </w:rPr>
        <w:t xml:space="preserve">Je použita PE folie </w:t>
      </w:r>
      <w:proofErr w:type="spellStart"/>
      <w:r w:rsidRPr="001332A6">
        <w:rPr>
          <w:rFonts w:ascii="Arial" w:hAnsi="Arial" w:cs="Arial"/>
          <w:sz w:val="22"/>
          <w:szCs w:val="22"/>
        </w:rPr>
        <w:t>tl</w:t>
      </w:r>
      <w:proofErr w:type="spellEnd"/>
      <w:r w:rsidRPr="001332A6">
        <w:rPr>
          <w:rFonts w:ascii="Arial" w:hAnsi="Arial" w:cs="Arial"/>
          <w:sz w:val="22"/>
          <w:szCs w:val="22"/>
        </w:rPr>
        <w:t>. 0,2mm, která je určená do podlah mezi beton materiály na bázi polystyrenu.</w:t>
      </w:r>
    </w:p>
    <w:p w:rsidR="00A266C2" w:rsidRPr="001332A6" w:rsidRDefault="000E2A13">
      <w:pPr>
        <w:pStyle w:val="Heading4"/>
        <w:numPr>
          <w:ilvl w:val="3"/>
          <w:numId w:val="2"/>
        </w:numPr>
        <w:pBdr>
          <w:bottom w:val="single" w:sz="4" w:space="1" w:color="000000"/>
        </w:pBdr>
        <w:ind w:left="709" w:firstLine="0"/>
        <w:rPr>
          <w:rFonts w:ascii="Arial" w:hAnsi="Arial" w:cs="Arial"/>
          <w:sz w:val="22"/>
          <w:szCs w:val="22"/>
        </w:rPr>
      </w:pPr>
      <w:r w:rsidRPr="001332A6">
        <w:rPr>
          <w:rFonts w:ascii="Arial" w:hAnsi="Arial" w:cs="Arial"/>
          <w:sz w:val="22"/>
          <w:szCs w:val="22"/>
        </w:rPr>
        <w:t>Pěnový polyetylén (13)</w:t>
      </w:r>
    </w:p>
    <w:p w:rsidR="00A266C2" w:rsidRPr="001332A6" w:rsidRDefault="000E2A13">
      <w:pPr>
        <w:ind w:left="851"/>
        <w:rPr>
          <w:rFonts w:ascii="Arial" w:hAnsi="Arial" w:cs="Arial"/>
          <w:sz w:val="22"/>
          <w:szCs w:val="22"/>
        </w:rPr>
      </w:pPr>
      <w:r w:rsidRPr="001332A6">
        <w:rPr>
          <w:rFonts w:ascii="Arial" w:hAnsi="Arial" w:cs="Arial"/>
          <w:sz w:val="22"/>
          <w:szCs w:val="22"/>
        </w:rPr>
        <w:t>V tomto případě má vrstva také funkci – akusticky izolační.</w:t>
      </w:r>
    </w:p>
    <w:p w:rsidR="00A266C2" w:rsidRPr="001332A6" w:rsidRDefault="000E2A13">
      <w:pPr>
        <w:ind w:left="851"/>
        <w:rPr>
          <w:rFonts w:ascii="Arial" w:hAnsi="Arial" w:cs="Arial"/>
          <w:sz w:val="22"/>
          <w:szCs w:val="22"/>
        </w:rPr>
      </w:pPr>
      <w:r w:rsidRPr="001332A6">
        <w:rPr>
          <w:rFonts w:ascii="Arial" w:hAnsi="Arial" w:cs="Arial"/>
          <w:sz w:val="22"/>
          <w:szCs w:val="22"/>
        </w:rPr>
        <w:t xml:space="preserve">Zde je navržena vrstva z měkkého a pružného pásu z pěnového </w:t>
      </w:r>
      <w:proofErr w:type="spellStart"/>
      <w:r w:rsidRPr="001332A6">
        <w:rPr>
          <w:rFonts w:ascii="Arial" w:hAnsi="Arial" w:cs="Arial"/>
          <w:sz w:val="22"/>
          <w:szCs w:val="22"/>
        </w:rPr>
        <w:t>polyethylenu</w:t>
      </w:r>
      <w:proofErr w:type="spellEnd"/>
      <w:r w:rsidRPr="001332A6">
        <w:rPr>
          <w:rFonts w:ascii="Arial" w:hAnsi="Arial" w:cs="Arial"/>
          <w:sz w:val="22"/>
          <w:szCs w:val="22"/>
        </w:rPr>
        <w:t xml:space="preserve"> s uzavřenou buněčnou strukturou v </w:t>
      </w:r>
      <w:proofErr w:type="spellStart"/>
      <w:r w:rsidRPr="001332A6">
        <w:rPr>
          <w:rFonts w:ascii="Arial" w:hAnsi="Arial" w:cs="Arial"/>
          <w:sz w:val="22"/>
          <w:szCs w:val="22"/>
        </w:rPr>
        <w:t>tl</w:t>
      </w:r>
      <w:proofErr w:type="spellEnd"/>
      <w:r w:rsidRPr="001332A6">
        <w:rPr>
          <w:rFonts w:ascii="Arial" w:hAnsi="Arial" w:cs="Arial"/>
          <w:sz w:val="22"/>
          <w:szCs w:val="22"/>
        </w:rPr>
        <w:t xml:space="preserve">. 5mm. </w:t>
      </w:r>
    </w:p>
    <w:p w:rsidR="00A266C2" w:rsidRPr="001332A6" w:rsidRDefault="00A266C2">
      <w:pPr>
        <w:ind w:left="851"/>
        <w:rPr>
          <w:rFonts w:ascii="Arial" w:hAnsi="Arial" w:cs="Arial"/>
          <w:sz w:val="22"/>
          <w:szCs w:val="22"/>
        </w:rPr>
      </w:pPr>
    </w:p>
    <w:p w:rsidR="00A266C2" w:rsidRPr="001332A6" w:rsidRDefault="000E2A13">
      <w:pPr>
        <w:ind w:left="851"/>
        <w:rPr>
          <w:rFonts w:ascii="Arial" w:hAnsi="Arial" w:cs="Arial"/>
          <w:sz w:val="22"/>
          <w:szCs w:val="22"/>
        </w:rPr>
      </w:pPr>
      <w:r w:rsidRPr="001332A6">
        <w:rPr>
          <w:rFonts w:ascii="Arial" w:hAnsi="Arial" w:cs="Arial"/>
          <w:sz w:val="22"/>
          <w:szCs w:val="22"/>
        </w:rPr>
        <w:t>Fyzikální vlastnosti:</w:t>
      </w:r>
    </w:p>
    <w:p w:rsidR="00A266C2" w:rsidRPr="001332A6" w:rsidRDefault="000E2A13">
      <w:pPr>
        <w:numPr>
          <w:ilvl w:val="0"/>
          <w:numId w:val="47"/>
        </w:numPr>
        <w:ind w:left="851" w:firstLine="0"/>
        <w:rPr>
          <w:rFonts w:ascii="Arial" w:hAnsi="Arial" w:cs="Arial"/>
          <w:i/>
          <w:sz w:val="22"/>
          <w:szCs w:val="22"/>
        </w:rPr>
      </w:pPr>
      <w:r w:rsidRPr="001332A6">
        <w:rPr>
          <w:rFonts w:ascii="Arial" w:hAnsi="Arial" w:cs="Arial"/>
          <w:iCs/>
          <w:sz w:val="22"/>
          <w:szCs w:val="22"/>
        </w:rPr>
        <w:t>Stlačitelnost max. 7,1 %</w:t>
      </w:r>
    </w:p>
    <w:p w:rsidR="00A266C2" w:rsidRPr="001332A6" w:rsidRDefault="000E2A13">
      <w:pPr>
        <w:numPr>
          <w:ilvl w:val="0"/>
          <w:numId w:val="47"/>
        </w:numPr>
        <w:ind w:left="851" w:firstLine="0"/>
        <w:rPr>
          <w:rFonts w:ascii="Arial" w:hAnsi="Arial" w:cs="Arial"/>
          <w:i/>
          <w:sz w:val="22"/>
          <w:szCs w:val="22"/>
        </w:rPr>
      </w:pPr>
      <w:proofErr w:type="spellStart"/>
      <w:r w:rsidRPr="001332A6">
        <w:rPr>
          <w:rFonts w:ascii="Arial" w:hAnsi="Arial" w:cs="Arial"/>
          <w:iCs/>
          <w:sz w:val="22"/>
          <w:szCs w:val="22"/>
        </w:rPr>
        <w:t>Kročejový</w:t>
      </w:r>
      <w:proofErr w:type="spellEnd"/>
      <w:r w:rsidRPr="001332A6">
        <w:rPr>
          <w:rFonts w:ascii="Arial" w:hAnsi="Arial" w:cs="Arial"/>
          <w:iCs/>
          <w:sz w:val="22"/>
          <w:szCs w:val="22"/>
        </w:rPr>
        <w:t xml:space="preserve"> útlum 23 dB</w:t>
      </w:r>
    </w:p>
    <w:p w:rsidR="00A266C2" w:rsidRPr="001332A6" w:rsidRDefault="000E2A13">
      <w:pPr>
        <w:numPr>
          <w:ilvl w:val="0"/>
          <w:numId w:val="47"/>
        </w:numPr>
        <w:ind w:left="851" w:firstLine="0"/>
        <w:rPr>
          <w:rFonts w:ascii="Arial" w:hAnsi="Arial" w:cs="Arial"/>
          <w:i/>
          <w:sz w:val="22"/>
          <w:szCs w:val="22"/>
        </w:rPr>
      </w:pPr>
      <w:r w:rsidRPr="001332A6">
        <w:rPr>
          <w:rFonts w:ascii="Arial" w:hAnsi="Arial" w:cs="Arial"/>
          <w:iCs/>
          <w:sz w:val="22"/>
          <w:szCs w:val="22"/>
        </w:rPr>
        <w:t>Součinitel tepelné vodivosti 0,046 W/</w:t>
      </w:r>
      <w:proofErr w:type="spellStart"/>
      <w:r w:rsidRPr="001332A6">
        <w:rPr>
          <w:rFonts w:ascii="Arial" w:hAnsi="Arial" w:cs="Arial"/>
          <w:iCs/>
          <w:sz w:val="22"/>
          <w:szCs w:val="22"/>
        </w:rPr>
        <w:t>mK</w:t>
      </w:r>
      <w:proofErr w:type="spellEnd"/>
    </w:p>
    <w:p w:rsidR="00A266C2" w:rsidRPr="001332A6" w:rsidRDefault="000E2A13">
      <w:pPr>
        <w:numPr>
          <w:ilvl w:val="0"/>
          <w:numId w:val="47"/>
        </w:numPr>
        <w:ind w:left="851" w:firstLine="0"/>
        <w:rPr>
          <w:rFonts w:ascii="Arial" w:hAnsi="Arial" w:cs="Arial"/>
          <w:i/>
          <w:sz w:val="22"/>
          <w:szCs w:val="22"/>
        </w:rPr>
      </w:pPr>
      <w:r w:rsidRPr="001332A6">
        <w:rPr>
          <w:rFonts w:ascii="Arial" w:hAnsi="Arial" w:cs="Arial"/>
          <w:iCs/>
          <w:sz w:val="22"/>
          <w:szCs w:val="22"/>
        </w:rPr>
        <w:t>Odolnost proti vlhkosti, kyselinám, louhům, ropným látkám</w:t>
      </w:r>
    </w:p>
    <w:p w:rsidR="00A266C2" w:rsidRPr="001332A6" w:rsidRDefault="000E2A13">
      <w:pPr>
        <w:pStyle w:val="Heading4"/>
        <w:numPr>
          <w:ilvl w:val="3"/>
          <w:numId w:val="2"/>
        </w:numPr>
        <w:pBdr>
          <w:bottom w:val="single" w:sz="4" w:space="1" w:color="000000"/>
        </w:pBdr>
        <w:ind w:left="709" w:firstLine="0"/>
        <w:rPr>
          <w:rFonts w:ascii="Arial" w:hAnsi="Arial" w:cs="Arial"/>
          <w:sz w:val="22"/>
          <w:szCs w:val="22"/>
        </w:rPr>
      </w:pPr>
      <w:bookmarkStart w:id="111" w:name="_Toc284421120"/>
      <w:bookmarkStart w:id="112" w:name="_Toc205017527"/>
      <w:bookmarkStart w:id="113" w:name="_Toc203802823"/>
      <w:bookmarkStart w:id="114" w:name="_Toc200355138"/>
      <w:r w:rsidRPr="001332A6">
        <w:rPr>
          <w:rFonts w:ascii="Arial" w:hAnsi="Arial" w:cs="Arial"/>
          <w:sz w:val="22"/>
          <w:szCs w:val="22"/>
        </w:rPr>
        <w:t>Ochrana podlah proti zabudované vlhkosti.</w:t>
      </w:r>
      <w:bookmarkEnd w:id="111"/>
      <w:bookmarkEnd w:id="112"/>
      <w:bookmarkEnd w:id="113"/>
      <w:bookmarkEnd w:id="114"/>
    </w:p>
    <w:p w:rsidR="00A266C2" w:rsidRPr="001332A6" w:rsidRDefault="000E2A13">
      <w:pPr>
        <w:ind w:left="851"/>
        <w:rPr>
          <w:rFonts w:ascii="Arial" w:hAnsi="Arial" w:cs="Arial"/>
          <w:b/>
          <w:sz w:val="20"/>
          <w:szCs w:val="20"/>
        </w:rPr>
      </w:pPr>
      <w:r w:rsidRPr="001332A6">
        <w:rPr>
          <w:rFonts w:ascii="Arial" w:hAnsi="Arial" w:cs="Arial"/>
          <w:sz w:val="20"/>
          <w:szCs w:val="20"/>
        </w:rPr>
        <w:t xml:space="preserve">Jednotlivé vrstvy podlah je třeba chránit před zabudovanou vlhkostí. Jedná se především o zabudovanou vlhkost v masivních stropech, či podkladních monolitických vrstvách.  Jako ochrana je ve skladbách případně navržena PE folie se svařovanými spoji.  </w:t>
      </w:r>
      <w:r w:rsidRPr="001332A6">
        <w:rPr>
          <w:rFonts w:ascii="Arial" w:hAnsi="Arial" w:cs="Arial"/>
          <w:b/>
          <w:sz w:val="20"/>
          <w:szCs w:val="20"/>
        </w:rPr>
        <w:t xml:space="preserve">V případě, že tyto konstrukce tuto vlhkost nevykazují lze tuto zábranu vynechat, nebo není uvedena. </w:t>
      </w:r>
    </w:p>
    <w:p w:rsidR="00A266C2" w:rsidRPr="001332A6" w:rsidRDefault="000E2A13">
      <w:pPr>
        <w:pStyle w:val="Heading4"/>
        <w:numPr>
          <w:ilvl w:val="3"/>
          <w:numId w:val="2"/>
        </w:numPr>
        <w:pBdr>
          <w:bottom w:val="single" w:sz="4" w:space="1" w:color="000000"/>
        </w:pBdr>
        <w:tabs>
          <w:tab w:val="left" w:pos="1560"/>
        </w:tabs>
        <w:ind w:left="709" w:firstLine="0"/>
        <w:rPr>
          <w:rFonts w:ascii="Arial" w:hAnsi="Arial" w:cs="Arial"/>
          <w:sz w:val="22"/>
          <w:szCs w:val="22"/>
        </w:rPr>
      </w:pPr>
      <w:r w:rsidRPr="001332A6">
        <w:rPr>
          <w:rFonts w:ascii="Arial" w:hAnsi="Arial" w:cs="Arial"/>
          <w:sz w:val="22"/>
          <w:szCs w:val="22"/>
        </w:rPr>
        <w:t>Podkladní vyrovnávací a opravné vrstvy. (10)</w:t>
      </w:r>
    </w:p>
    <w:p w:rsidR="00A266C2" w:rsidRPr="001332A6" w:rsidRDefault="000E2A13">
      <w:pPr>
        <w:ind w:left="851"/>
        <w:rPr>
          <w:rFonts w:ascii="Arial" w:hAnsi="Arial" w:cs="Arial"/>
          <w:sz w:val="20"/>
          <w:szCs w:val="20"/>
          <w:u w:val="single"/>
        </w:rPr>
      </w:pPr>
      <w:r w:rsidRPr="001332A6">
        <w:rPr>
          <w:rFonts w:ascii="Arial" w:hAnsi="Arial" w:cs="Arial"/>
          <w:sz w:val="20"/>
          <w:szCs w:val="20"/>
          <w:u w:val="single"/>
        </w:rPr>
        <w:t>Penetrace</w:t>
      </w:r>
    </w:p>
    <w:p w:rsidR="00A266C2" w:rsidRPr="001332A6" w:rsidRDefault="000E2A13">
      <w:pPr>
        <w:ind w:left="851"/>
        <w:rPr>
          <w:rFonts w:ascii="Arial" w:hAnsi="Arial" w:cs="Arial"/>
          <w:sz w:val="20"/>
          <w:szCs w:val="20"/>
        </w:rPr>
      </w:pPr>
      <w:r w:rsidRPr="001332A6">
        <w:rPr>
          <w:rFonts w:ascii="Arial" w:hAnsi="Arial" w:cs="Arial"/>
          <w:sz w:val="20"/>
          <w:szCs w:val="20"/>
        </w:rPr>
        <w:t xml:space="preserve">Před provedením </w:t>
      </w:r>
      <w:proofErr w:type="spellStart"/>
      <w:r w:rsidRPr="001332A6">
        <w:rPr>
          <w:rFonts w:ascii="Arial" w:hAnsi="Arial" w:cs="Arial"/>
          <w:sz w:val="20"/>
          <w:szCs w:val="20"/>
        </w:rPr>
        <w:t>samonivelační</w:t>
      </w:r>
      <w:proofErr w:type="spellEnd"/>
      <w:r w:rsidRPr="001332A6">
        <w:rPr>
          <w:rFonts w:ascii="Arial" w:hAnsi="Arial" w:cs="Arial"/>
          <w:sz w:val="20"/>
          <w:szCs w:val="20"/>
        </w:rPr>
        <w:t xml:space="preserve"> stěrky se musí jednotlivé podkladní vrstvy penetrovat, a to:</w:t>
      </w:r>
    </w:p>
    <w:p w:rsidR="00A266C2" w:rsidRPr="001332A6" w:rsidRDefault="00A266C2">
      <w:pPr>
        <w:ind w:left="851"/>
        <w:rPr>
          <w:rFonts w:ascii="Arial" w:hAnsi="Arial" w:cs="Arial"/>
          <w:sz w:val="20"/>
          <w:szCs w:val="20"/>
        </w:rPr>
      </w:pPr>
    </w:p>
    <w:p w:rsidR="00A266C2" w:rsidRPr="001332A6" w:rsidRDefault="000E2A13">
      <w:pPr>
        <w:widowControl w:val="0"/>
        <w:numPr>
          <w:ilvl w:val="0"/>
          <w:numId w:val="48"/>
        </w:numPr>
        <w:suppressAutoHyphens/>
        <w:ind w:left="851" w:firstLine="0"/>
        <w:rPr>
          <w:rFonts w:ascii="Arial" w:hAnsi="Arial" w:cs="Arial"/>
          <w:sz w:val="20"/>
          <w:szCs w:val="20"/>
        </w:rPr>
      </w:pPr>
      <w:r w:rsidRPr="001332A6">
        <w:rPr>
          <w:rFonts w:ascii="Arial" w:hAnsi="Arial" w:cs="Arial"/>
          <w:sz w:val="20"/>
          <w:szCs w:val="20"/>
        </w:rPr>
        <w:t xml:space="preserve">Penetrace podlahová - na betony </w:t>
      </w:r>
    </w:p>
    <w:p w:rsidR="00A266C2" w:rsidRPr="001332A6" w:rsidRDefault="000E2A13">
      <w:pPr>
        <w:widowControl w:val="0"/>
        <w:numPr>
          <w:ilvl w:val="0"/>
          <w:numId w:val="48"/>
        </w:numPr>
        <w:suppressAutoHyphens/>
        <w:ind w:left="851" w:firstLine="0"/>
        <w:rPr>
          <w:rFonts w:ascii="Arial" w:hAnsi="Arial" w:cs="Arial"/>
          <w:sz w:val="20"/>
          <w:szCs w:val="20"/>
        </w:rPr>
      </w:pPr>
      <w:r w:rsidRPr="001332A6">
        <w:rPr>
          <w:rFonts w:ascii="Arial" w:hAnsi="Arial" w:cs="Arial"/>
          <w:sz w:val="20"/>
          <w:szCs w:val="20"/>
        </w:rPr>
        <w:t xml:space="preserve">Spojovací </w:t>
      </w:r>
      <w:proofErr w:type="gramStart"/>
      <w:r w:rsidRPr="001332A6">
        <w:rPr>
          <w:rFonts w:ascii="Arial" w:hAnsi="Arial" w:cs="Arial"/>
          <w:sz w:val="20"/>
          <w:szCs w:val="20"/>
        </w:rPr>
        <w:t>můstek(penetrace</w:t>
      </w:r>
      <w:proofErr w:type="gramEnd"/>
      <w:r w:rsidRPr="001332A6">
        <w:rPr>
          <w:rFonts w:ascii="Arial" w:hAnsi="Arial" w:cs="Arial"/>
          <w:sz w:val="20"/>
          <w:szCs w:val="20"/>
        </w:rPr>
        <w:t>) - dlažby:</w:t>
      </w:r>
    </w:p>
    <w:p w:rsidR="00A266C2" w:rsidRPr="001332A6" w:rsidRDefault="00A266C2">
      <w:pPr>
        <w:ind w:left="851"/>
        <w:rPr>
          <w:rFonts w:ascii="Arial" w:hAnsi="Arial" w:cs="Arial"/>
          <w:sz w:val="20"/>
          <w:szCs w:val="20"/>
          <w:u w:val="single"/>
        </w:rPr>
      </w:pPr>
    </w:p>
    <w:p w:rsidR="00A266C2" w:rsidRPr="001332A6" w:rsidRDefault="000E2A13">
      <w:pPr>
        <w:ind w:left="851"/>
        <w:rPr>
          <w:rFonts w:ascii="Arial" w:hAnsi="Arial" w:cs="Arial"/>
          <w:sz w:val="20"/>
          <w:szCs w:val="20"/>
          <w:u w:val="single"/>
        </w:rPr>
      </w:pPr>
      <w:proofErr w:type="spellStart"/>
      <w:r w:rsidRPr="001332A6">
        <w:rPr>
          <w:rFonts w:ascii="Arial" w:hAnsi="Arial" w:cs="Arial"/>
          <w:sz w:val="20"/>
          <w:szCs w:val="20"/>
          <w:u w:val="single"/>
        </w:rPr>
        <w:t>Samonivelační</w:t>
      </w:r>
      <w:proofErr w:type="spellEnd"/>
      <w:r w:rsidRPr="001332A6">
        <w:rPr>
          <w:rFonts w:ascii="Arial" w:hAnsi="Arial" w:cs="Arial"/>
          <w:sz w:val="20"/>
          <w:szCs w:val="20"/>
          <w:u w:val="single"/>
        </w:rPr>
        <w:t xml:space="preserve"> stěrka do 1-10mm </w:t>
      </w:r>
    </w:p>
    <w:p w:rsidR="00A266C2" w:rsidRPr="001332A6" w:rsidRDefault="000E2A13">
      <w:pPr>
        <w:ind w:left="851"/>
        <w:rPr>
          <w:rFonts w:ascii="Arial" w:hAnsi="Arial" w:cs="Arial"/>
          <w:sz w:val="20"/>
          <w:szCs w:val="20"/>
        </w:rPr>
      </w:pPr>
      <w:r w:rsidRPr="001332A6">
        <w:rPr>
          <w:rFonts w:ascii="Arial" w:hAnsi="Arial" w:cs="Arial"/>
          <w:sz w:val="20"/>
          <w:szCs w:val="20"/>
        </w:rPr>
        <w:t xml:space="preserve">Než bude položena finální vrstva PVC je pro </w:t>
      </w:r>
      <w:proofErr w:type="gramStart"/>
      <w:r w:rsidRPr="001332A6">
        <w:rPr>
          <w:rFonts w:ascii="Arial" w:hAnsi="Arial" w:cs="Arial"/>
          <w:sz w:val="20"/>
          <w:szCs w:val="20"/>
        </w:rPr>
        <w:t xml:space="preserve">zvýšení  </w:t>
      </w:r>
      <w:proofErr w:type="spellStart"/>
      <w:r w:rsidRPr="001332A6">
        <w:rPr>
          <w:rFonts w:ascii="Arial" w:hAnsi="Arial" w:cs="Arial"/>
          <w:sz w:val="20"/>
          <w:szCs w:val="20"/>
        </w:rPr>
        <w:t>rovinnosti</w:t>
      </w:r>
      <w:proofErr w:type="spellEnd"/>
      <w:proofErr w:type="gramEnd"/>
      <w:r w:rsidRPr="001332A6">
        <w:rPr>
          <w:rFonts w:ascii="Arial" w:hAnsi="Arial" w:cs="Arial"/>
          <w:sz w:val="20"/>
          <w:szCs w:val="20"/>
        </w:rPr>
        <w:t xml:space="preserve"> podlahy navržena </w:t>
      </w:r>
      <w:proofErr w:type="spellStart"/>
      <w:r w:rsidRPr="001332A6">
        <w:rPr>
          <w:rFonts w:ascii="Arial" w:hAnsi="Arial" w:cs="Arial"/>
          <w:sz w:val="20"/>
          <w:szCs w:val="20"/>
        </w:rPr>
        <w:t>samonivelační</w:t>
      </w:r>
      <w:proofErr w:type="spellEnd"/>
      <w:r w:rsidRPr="001332A6">
        <w:rPr>
          <w:rFonts w:ascii="Arial" w:hAnsi="Arial" w:cs="Arial"/>
          <w:sz w:val="20"/>
          <w:szCs w:val="20"/>
        </w:rPr>
        <w:t xml:space="preserve"> stěrka v tl.min.3mm. Před provedení stěrky bude povrch penetrován. Stěrka musí vykazovat pevnost v tlaku 25 </w:t>
      </w:r>
      <w:proofErr w:type="spellStart"/>
      <w:r w:rsidRPr="001332A6">
        <w:rPr>
          <w:rFonts w:ascii="Arial" w:hAnsi="Arial" w:cs="Arial"/>
          <w:sz w:val="20"/>
          <w:szCs w:val="20"/>
        </w:rPr>
        <w:t>MPa</w:t>
      </w:r>
      <w:proofErr w:type="spellEnd"/>
      <w:r w:rsidRPr="001332A6">
        <w:rPr>
          <w:rFonts w:ascii="Arial" w:hAnsi="Arial" w:cs="Arial"/>
          <w:sz w:val="20"/>
          <w:szCs w:val="20"/>
        </w:rPr>
        <w:t>.</w:t>
      </w:r>
    </w:p>
    <w:p w:rsidR="00A266C2" w:rsidRPr="001332A6" w:rsidRDefault="000E2A13">
      <w:pPr>
        <w:ind w:left="851"/>
        <w:jc w:val="both"/>
        <w:rPr>
          <w:rFonts w:ascii="Arial" w:hAnsi="Arial" w:cs="Arial"/>
          <w:sz w:val="20"/>
          <w:szCs w:val="20"/>
        </w:rPr>
      </w:pPr>
      <w:r w:rsidRPr="001332A6">
        <w:rPr>
          <w:rFonts w:ascii="Arial" w:hAnsi="Arial" w:cs="Arial"/>
          <w:sz w:val="20"/>
          <w:szCs w:val="20"/>
        </w:rPr>
        <w:t xml:space="preserve">Podkladní povrch musí být suchý, zbavený všech nečistot, omítek, ropných produktů, cementového mléka a musí vykazovat požadovanou </w:t>
      </w:r>
      <w:proofErr w:type="spellStart"/>
      <w:r w:rsidRPr="001332A6">
        <w:rPr>
          <w:rFonts w:ascii="Arial" w:hAnsi="Arial" w:cs="Arial"/>
          <w:sz w:val="20"/>
          <w:szCs w:val="20"/>
        </w:rPr>
        <w:t>rovinnost</w:t>
      </w:r>
      <w:proofErr w:type="spellEnd"/>
      <w:r w:rsidRPr="001332A6">
        <w:rPr>
          <w:rFonts w:ascii="Arial" w:hAnsi="Arial" w:cs="Arial"/>
          <w:sz w:val="20"/>
          <w:szCs w:val="20"/>
        </w:rPr>
        <w:t xml:space="preserve">.  Jinak bude nutné povrchy očistit, obrousit či </w:t>
      </w:r>
      <w:proofErr w:type="spellStart"/>
      <w:r w:rsidRPr="001332A6">
        <w:rPr>
          <w:rFonts w:ascii="Arial" w:hAnsi="Arial" w:cs="Arial"/>
          <w:sz w:val="20"/>
          <w:szCs w:val="20"/>
        </w:rPr>
        <w:t>otrýskat</w:t>
      </w:r>
      <w:proofErr w:type="spellEnd"/>
      <w:r w:rsidRPr="001332A6">
        <w:rPr>
          <w:rFonts w:ascii="Arial" w:hAnsi="Arial" w:cs="Arial"/>
          <w:sz w:val="20"/>
          <w:szCs w:val="20"/>
        </w:rPr>
        <w:t xml:space="preserve">, vysát nečistoty a vytmelit nerovnosti. O nutnosti přebroušení povrchu a následném vysátí a vytmelení rozhodne dodavatel horních nášlapných vrstev, který je zodpovědný za </w:t>
      </w:r>
      <w:proofErr w:type="spellStart"/>
      <w:r w:rsidRPr="001332A6">
        <w:rPr>
          <w:rFonts w:ascii="Arial" w:hAnsi="Arial" w:cs="Arial"/>
          <w:sz w:val="20"/>
          <w:szCs w:val="20"/>
        </w:rPr>
        <w:t>přídržnost</w:t>
      </w:r>
      <w:proofErr w:type="spellEnd"/>
      <w:r w:rsidRPr="001332A6">
        <w:rPr>
          <w:rFonts w:ascii="Arial" w:hAnsi="Arial" w:cs="Arial"/>
          <w:sz w:val="20"/>
          <w:szCs w:val="20"/>
        </w:rPr>
        <w:t xml:space="preserve"> horních vrstev.  </w:t>
      </w:r>
    </w:p>
    <w:p w:rsidR="00A266C2" w:rsidRPr="001332A6" w:rsidRDefault="000E2A13">
      <w:pPr>
        <w:ind w:left="851"/>
        <w:rPr>
          <w:rFonts w:ascii="Arial" w:hAnsi="Arial" w:cs="Arial"/>
          <w:sz w:val="20"/>
          <w:szCs w:val="20"/>
        </w:rPr>
      </w:pPr>
      <w:r w:rsidRPr="001332A6">
        <w:rPr>
          <w:rFonts w:ascii="Arial" w:hAnsi="Arial" w:cs="Arial"/>
          <w:sz w:val="20"/>
          <w:szCs w:val="20"/>
        </w:rPr>
        <w:t xml:space="preserve">Případné trhliny u stávajících desek budou </w:t>
      </w:r>
      <w:proofErr w:type="spellStart"/>
      <w:r w:rsidRPr="001332A6">
        <w:rPr>
          <w:rFonts w:ascii="Arial" w:hAnsi="Arial" w:cs="Arial"/>
          <w:sz w:val="20"/>
          <w:szCs w:val="20"/>
        </w:rPr>
        <w:t>zasponkovány</w:t>
      </w:r>
      <w:proofErr w:type="spellEnd"/>
      <w:r w:rsidRPr="001332A6">
        <w:rPr>
          <w:rFonts w:ascii="Arial" w:hAnsi="Arial" w:cs="Arial"/>
          <w:sz w:val="20"/>
          <w:szCs w:val="20"/>
        </w:rPr>
        <w:t>.</w:t>
      </w:r>
    </w:p>
    <w:p w:rsidR="00A266C2" w:rsidRPr="001332A6" w:rsidRDefault="000E2A13">
      <w:pPr>
        <w:pStyle w:val="Heading4"/>
        <w:numPr>
          <w:ilvl w:val="3"/>
          <w:numId w:val="2"/>
        </w:numPr>
        <w:pBdr>
          <w:bottom w:val="single" w:sz="4" w:space="1" w:color="000000"/>
        </w:pBdr>
        <w:tabs>
          <w:tab w:val="left" w:pos="1560"/>
        </w:tabs>
        <w:ind w:left="709" w:firstLine="0"/>
        <w:rPr>
          <w:rFonts w:ascii="Arial" w:hAnsi="Arial" w:cs="Arial"/>
          <w:sz w:val="22"/>
          <w:szCs w:val="22"/>
        </w:rPr>
      </w:pPr>
      <w:proofErr w:type="spellStart"/>
      <w:r w:rsidRPr="001332A6">
        <w:rPr>
          <w:rFonts w:ascii="Arial" w:hAnsi="Arial" w:cs="Arial"/>
          <w:sz w:val="22"/>
          <w:szCs w:val="22"/>
        </w:rPr>
        <w:t>Hydroizolace</w:t>
      </w:r>
      <w:proofErr w:type="spellEnd"/>
      <w:r w:rsidRPr="001332A6">
        <w:rPr>
          <w:rFonts w:ascii="Arial" w:hAnsi="Arial" w:cs="Arial"/>
          <w:sz w:val="22"/>
          <w:szCs w:val="22"/>
        </w:rPr>
        <w:t xml:space="preserve"> (7)</w:t>
      </w:r>
    </w:p>
    <w:p w:rsidR="00A266C2" w:rsidRPr="001332A6" w:rsidRDefault="000E2A13">
      <w:pPr>
        <w:ind w:left="709" w:right="73"/>
        <w:jc w:val="both"/>
        <w:rPr>
          <w:rFonts w:ascii="Arial" w:hAnsi="Arial" w:cs="Arial"/>
          <w:sz w:val="20"/>
          <w:szCs w:val="20"/>
        </w:rPr>
      </w:pPr>
      <w:r w:rsidRPr="001332A6">
        <w:rPr>
          <w:rFonts w:ascii="Arial" w:hAnsi="Arial" w:cs="Arial"/>
          <w:sz w:val="20"/>
          <w:szCs w:val="20"/>
        </w:rPr>
        <w:t xml:space="preserve">Na základovou desku se provede </w:t>
      </w:r>
      <w:proofErr w:type="spellStart"/>
      <w:r w:rsidRPr="001332A6">
        <w:rPr>
          <w:rFonts w:ascii="Arial" w:hAnsi="Arial" w:cs="Arial"/>
          <w:sz w:val="20"/>
          <w:szCs w:val="20"/>
        </w:rPr>
        <w:t>hydroizolace</w:t>
      </w:r>
      <w:proofErr w:type="spellEnd"/>
      <w:r w:rsidRPr="001332A6">
        <w:rPr>
          <w:rFonts w:ascii="Arial" w:hAnsi="Arial" w:cs="Arial"/>
          <w:sz w:val="20"/>
          <w:szCs w:val="20"/>
        </w:rPr>
        <w:t xml:space="preserve"> min. 1x SBS modifikovaný asfaltový pás.</w:t>
      </w:r>
    </w:p>
    <w:p w:rsidR="00A266C2" w:rsidRPr="001332A6" w:rsidRDefault="000E2A13">
      <w:pPr>
        <w:ind w:left="709" w:right="73"/>
        <w:jc w:val="both"/>
        <w:rPr>
          <w:rFonts w:ascii="Arial" w:hAnsi="Arial" w:cs="Arial"/>
          <w:sz w:val="20"/>
          <w:szCs w:val="20"/>
        </w:rPr>
      </w:pPr>
      <w:proofErr w:type="spellStart"/>
      <w:r w:rsidRPr="001332A6">
        <w:rPr>
          <w:rFonts w:ascii="Arial" w:hAnsi="Arial" w:cs="Arial"/>
          <w:sz w:val="20"/>
          <w:szCs w:val="20"/>
        </w:rPr>
        <w:t>Hydroizolace</w:t>
      </w:r>
      <w:proofErr w:type="spellEnd"/>
      <w:r w:rsidRPr="001332A6">
        <w:rPr>
          <w:rFonts w:ascii="Arial" w:hAnsi="Arial" w:cs="Arial"/>
          <w:sz w:val="20"/>
          <w:szCs w:val="20"/>
        </w:rPr>
        <w:t xml:space="preserve"> je navrhována proti zemní vlhkosti. Zároveň slouží jako ochrana před šířením radonu z podloží stavby. </w:t>
      </w:r>
    </w:p>
    <w:p w:rsidR="00A266C2" w:rsidRPr="001332A6" w:rsidRDefault="000E2A13">
      <w:pPr>
        <w:ind w:left="709" w:right="73"/>
        <w:jc w:val="both"/>
        <w:rPr>
          <w:rFonts w:ascii="Arial" w:hAnsi="Arial" w:cs="Arial"/>
          <w:sz w:val="20"/>
          <w:szCs w:val="20"/>
        </w:rPr>
      </w:pPr>
      <w:r w:rsidRPr="001332A6">
        <w:rPr>
          <w:rFonts w:ascii="Arial" w:hAnsi="Arial" w:cs="Arial"/>
          <w:sz w:val="20"/>
          <w:szCs w:val="20"/>
        </w:rPr>
        <w:t xml:space="preserve">Předpokládá se 1 x pás typu S (skleněná tkanina) z modifikovaných asfaltů (SBS a APP), který bude nalepen na penetrační nátěr a bude mít </w:t>
      </w:r>
      <w:proofErr w:type="gramStart"/>
      <w:r w:rsidRPr="001332A6">
        <w:rPr>
          <w:rFonts w:ascii="Arial" w:hAnsi="Arial" w:cs="Arial"/>
          <w:sz w:val="20"/>
          <w:szCs w:val="20"/>
        </w:rPr>
        <w:t>tl</w:t>
      </w:r>
      <w:proofErr w:type="gramEnd"/>
      <w:r w:rsidRPr="001332A6">
        <w:rPr>
          <w:rFonts w:ascii="Arial" w:hAnsi="Arial" w:cs="Arial"/>
          <w:sz w:val="20"/>
          <w:szCs w:val="20"/>
        </w:rPr>
        <w:t>.</w:t>
      </w:r>
      <w:proofErr w:type="gramStart"/>
      <w:r w:rsidRPr="001332A6">
        <w:rPr>
          <w:rFonts w:ascii="Arial" w:hAnsi="Arial" w:cs="Arial"/>
          <w:sz w:val="20"/>
          <w:szCs w:val="20"/>
        </w:rPr>
        <w:t>min.</w:t>
      </w:r>
      <w:proofErr w:type="gramEnd"/>
      <w:r w:rsidRPr="001332A6">
        <w:rPr>
          <w:rFonts w:ascii="Arial" w:hAnsi="Arial" w:cs="Arial"/>
          <w:sz w:val="20"/>
          <w:szCs w:val="20"/>
        </w:rPr>
        <w:t xml:space="preserve">5mm. </w:t>
      </w:r>
      <w:proofErr w:type="spellStart"/>
      <w:r w:rsidRPr="001332A6">
        <w:rPr>
          <w:rFonts w:ascii="Arial" w:hAnsi="Arial" w:cs="Arial"/>
          <w:sz w:val="20"/>
          <w:szCs w:val="20"/>
        </w:rPr>
        <w:t>Hydroizolace</w:t>
      </w:r>
      <w:proofErr w:type="spellEnd"/>
      <w:r w:rsidRPr="001332A6">
        <w:rPr>
          <w:rFonts w:ascii="Arial" w:hAnsi="Arial" w:cs="Arial"/>
          <w:sz w:val="20"/>
          <w:szCs w:val="20"/>
        </w:rPr>
        <w:t xml:space="preserve"> bude splňovat i požadavek na odolnost konstrukce proti střednímu radonovému indexu.  </w:t>
      </w:r>
    </w:p>
    <w:p w:rsidR="00A266C2" w:rsidRPr="001332A6" w:rsidRDefault="000E2A13">
      <w:pPr>
        <w:ind w:left="709" w:right="73"/>
        <w:jc w:val="both"/>
        <w:rPr>
          <w:rFonts w:ascii="Arial" w:hAnsi="Arial" w:cs="Arial"/>
          <w:sz w:val="20"/>
          <w:szCs w:val="20"/>
        </w:rPr>
      </w:pPr>
      <w:proofErr w:type="spellStart"/>
      <w:r w:rsidRPr="001332A6">
        <w:rPr>
          <w:rFonts w:ascii="Arial" w:hAnsi="Arial" w:cs="Arial"/>
          <w:sz w:val="20"/>
          <w:szCs w:val="20"/>
        </w:rPr>
        <w:t>Hydroizolace</w:t>
      </w:r>
      <w:proofErr w:type="spellEnd"/>
      <w:r w:rsidRPr="001332A6">
        <w:rPr>
          <w:rFonts w:ascii="Arial" w:hAnsi="Arial" w:cs="Arial"/>
          <w:sz w:val="20"/>
          <w:szCs w:val="20"/>
        </w:rPr>
        <w:t xml:space="preserve"> se vyvede min.300mm nad podlahu 1.NP, nebo naváže na stávající zabudovanou </w:t>
      </w:r>
      <w:proofErr w:type="spellStart"/>
      <w:r w:rsidRPr="001332A6">
        <w:rPr>
          <w:rFonts w:ascii="Arial" w:hAnsi="Arial" w:cs="Arial"/>
          <w:sz w:val="20"/>
          <w:szCs w:val="20"/>
        </w:rPr>
        <w:t>hydroizolaci</w:t>
      </w:r>
      <w:proofErr w:type="spellEnd"/>
      <w:r w:rsidRPr="001332A6">
        <w:rPr>
          <w:rFonts w:ascii="Arial" w:hAnsi="Arial" w:cs="Arial"/>
          <w:sz w:val="20"/>
          <w:szCs w:val="20"/>
        </w:rPr>
        <w:t>. Uvnitř místností se vyvede pouze do nášlapné úrovně podlahy.</w:t>
      </w:r>
    </w:p>
    <w:p w:rsidR="00A266C2" w:rsidRPr="001332A6" w:rsidRDefault="000E2A13">
      <w:pPr>
        <w:pStyle w:val="Heading4"/>
        <w:numPr>
          <w:ilvl w:val="3"/>
          <w:numId w:val="2"/>
        </w:numPr>
        <w:pBdr>
          <w:bottom w:val="single" w:sz="4" w:space="1" w:color="000000"/>
        </w:pBdr>
        <w:tabs>
          <w:tab w:val="left" w:pos="1560"/>
        </w:tabs>
        <w:ind w:left="709" w:firstLine="0"/>
        <w:rPr>
          <w:rFonts w:ascii="Arial" w:hAnsi="Arial" w:cs="Arial"/>
          <w:sz w:val="22"/>
          <w:szCs w:val="22"/>
        </w:rPr>
      </w:pPr>
      <w:r w:rsidRPr="001332A6">
        <w:rPr>
          <w:rFonts w:ascii="Arial" w:hAnsi="Arial" w:cs="Arial"/>
          <w:sz w:val="22"/>
          <w:szCs w:val="22"/>
        </w:rPr>
        <w:t xml:space="preserve"> XPS polystyren (6)</w:t>
      </w:r>
    </w:p>
    <w:p w:rsidR="00A266C2" w:rsidRPr="001332A6" w:rsidRDefault="000E2A13">
      <w:pPr>
        <w:ind w:left="709" w:right="73"/>
        <w:jc w:val="both"/>
        <w:rPr>
          <w:rFonts w:ascii="Arial" w:hAnsi="Arial" w:cs="Arial"/>
          <w:sz w:val="20"/>
          <w:szCs w:val="20"/>
        </w:rPr>
      </w:pPr>
      <w:r w:rsidRPr="001332A6">
        <w:rPr>
          <w:rFonts w:ascii="Arial" w:hAnsi="Arial" w:cs="Arial"/>
          <w:sz w:val="20"/>
          <w:szCs w:val="20"/>
        </w:rPr>
        <w:t>Pro podlahy s vyšším zatížením – do kuchyňského provozu je navržen XPS polystyren. Polystyren by měl mít následující vlastnosti:</w:t>
      </w:r>
    </w:p>
    <w:p w:rsidR="00A266C2" w:rsidRPr="001332A6" w:rsidRDefault="000E2A13">
      <w:pPr>
        <w:pStyle w:val="Odstavecseseznamem"/>
        <w:numPr>
          <w:ilvl w:val="0"/>
          <w:numId w:val="13"/>
        </w:numPr>
        <w:ind w:right="73"/>
        <w:jc w:val="both"/>
        <w:rPr>
          <w:rFonts w:ascii="Arial" w:hAnsi="Arial" w:cs="Arial"/>
          <w:sz w:val="20"/>
          <w:szCs w:val="20"/>
        </w:rPr>
      </w:pPr>
      <w:r w:rsidRPr="001332A6">
        <w:rPr>
          <w:rFonts w:ascii="Arial" w:hAnsi="Arial" w:cs="Arial"/>
          <w:sz w:val="20"/>
          <w:szCs w:val="20"/>
        </w:rPr>
        <w:t>Určený do podlah</w:t>
      </w:r>
    </w:p>
    <w:p w:rsidR="00A266C2" w:rsidRPr="001332A6" w:rsidRDefault="000E2A13">
      <w:pPr>
        <w:pStyle w:val="Odstavecseseznamem"/>
        <w:numPr>
          <w:ilvl w:val="0"/>
          <w:numId w:val="13"/>
        </w:numPr>
        <w:ind w:right="73"/>
        <w:jc w:val="both"/>
        <w:rPr>
          <w:rFonts w:ascii="Arial" w:hAnsi="Arial" w:cs="Arial"/>
          <w:sz w:val="20"/>
          <w:szCs w:val="20"/>
        </w:rPr>
      </w:pPr>
      <w:r w:rsidRPr="001332A6">
        <w:rPr>
          <w:rFonts w:ascii="Arial" w:hAnsi="Arial" w:cs="Arial"/>
          <w:sz w:val="20"/>
          <w:szCs w:val="20"/>
        </w:rPr>
        <w:t>Hladký povrch</w:t>
      </w:r>
    </w:p>
    <w:p w:rsidR="00A266C2" w:rsidRPr="001332A6" w:rsidRDefault="000E2A13">
      <w:pPr>
        <w:pStyle w:val="Odstavecseseznamem"/>
        <w:numPr>
          <w:ilvl w:val="0"/>
          <w:numId w:val="13"/>
        </w:numPr>
        <w:ind w:right="73"/>
        <w:jc w:val="both"/>
        <w:rPr>
          <w:rFonts w:ascii="Arial" w:hAnsi="Arial" w:cs="Arial"/>
          <w:sz w:val="20"/>
          <w:szCs w:val="20"/>
        </w:rPr>
      </w:pPr>
      <w:r w:rsidRPr="001332A6">
        <w:rPr>
          <w:rFonts w:ascii="Arial" w:hAnsi="Arial" w:cs="Arial"/>
          <w:sz w:val="20"/>
          <w:szCs w:val="20"/>
        </w:rPr>
        <w:lastRenderedPageBreak/>
        <w:t xml:space="preserve">Pevnost v tlaku při 10% stlačení – 300 </w:t>
      </w:r>
      <w:proofErr w:type="spellStart"/>
      <w:r w:rsidRPr="001332A6">
        <w:rPr>
          <w:rFonts w:ascii="Arial" w:hAnsi="Arial" w:cs="Arial"/>
          <w:sz w:val="20"/>
          <w:szCs w:val="20"/>
        </w:rPr>
        <w:t>kPa</w:t>
      </w:r>
      <w:proofErr w:type="spellEnd"/>
    </w:p>
    <w:p w:rsidR="00A266C2" w:rsidRPr="001332A6" w:rsidRDefault="000E2A13">
      <w:pPr>
        <w:pStyle w:val="Odstavecseseznamem"/>
        <w:numPr>
          <w:ilvl w:val="0"/>
          <w:numId w:val="13"/>
        </w:numPr>
        <w:ind w:right="73"/>
        <w:jc w:val="both"/>
        <w:rPr>
          <w:rFonts w:ascii="Arial" w:hAnsi="Arial" w:cs="Arial"/>
          <w:sz w:val="20"/>
          <w:szCs w:val="20"/>
        </w:rPr>
      </w:pPr>
      <w:proofErr w:type="spellStart"/>
      <w:r w:rsidRPr="001332A6">
        <w:rPr>
          <w:rFonts w:ascii="Arial" w:hAnsi="Arial" w:cs="Arial"/>
          <w:sz w:val="20"/>
          <w:szCs w:val="20"/>
        </w:rPr>
        <w:t>λD</w:t>
      </w:r>
      <w:proofErr w:type="spellEnd"/>
      <w:r w:rsidRPr="001332A6">
        <w:rPr>
          <w:rFonts w:ascii="Arial" w:hAnsi="Arial" w:cs="Arial"/>
          <w:sz w:val="20"/>
          <w:szCs w:val="20"/>
        </w:rPr>
        <w:t xml:space="preserve"> = 0,035 (W/</w:t>
      </w:r>
      <w:proofErr w:type="spellStart"/>
      <w:r w:rsidRPr="001332A6">
        <w:rPr>
          <w:rFonts w:ascii="Arial" w:hAnsi="Arial" w:cs="Arial"/>
          <w:sz w:val="20"/>
          <w:szCs w:val="20"/>
        </w:rPr>
        <w:t>mK</w:t>
      </w:r>
      <w:proofErr w:type="spellEnd"/>
      <w:r w:rsidRPr="001332A6">
        <w:rPr>
          <w:rFonts w:ascii="Arial" w:hAnsi="Arial" w:cs="Arial"/>
          <w:sz w:val="20"/>
          <w:szCs w:val="20"/>
        </w:rPr>
        <w:t>)</w:t>
      </w:r>
    </w:p>
    <w:p w:rsidR="00A266C2" w:rsidRPr="001332A6" w:rsidRDefault="00A266C2">
      <w:pPr>
        <w:pStyle w:val="Odstavecseseznamem"/>
        <w:ind w:left="1839" w:right="73"/>
        <w:jc w:val="both"/>
        <w:rPr>
          <w:rFonts w:ascii="Arial" w:hAnsi="Arial" w:cs="Arial"/>
          <w:sz w:val="20"/>
          <w:szCs w:val="20"/>
        </w:rPr>
      </w:pPr>
    </w:p>
    <w:p w:rsidR="00A266C2" w:rsidRPr="001332A6" w:rsidRDefault="000E2A13">
      <w:pPr>
        <w:pStyle w:val="Heading4"/>
        <w:numPr>
          <w:ilvl w:val="3"/>
          <w:numId w:val="2"/>
        </w:numPr>
        <w:pBdr>
          <w:bottom w:val="single" w:sz="4" w:space="1" w:color="000000"/>
        </w:pBdr>
        <w:tabs>
          <w:tab w:val="left" w:pos="1560"/>
        </w:tabs>
        <w:ind w:left="709" w:firstLine="0"/>
        <w:rPr>
          <w:rFonts w:ascii="Arial" w:hAnsi="Arial" w:cs="Arial"/>
          <w:sz w:val="22"/>
          <w:szCs w:val="22"/>
        </w:rPr>
      </w:pPr>
      <w:r w:rsidRPr="001332A6">
        <w:rPr>
          <w:rFonts w:ascii="Arial" w:hAnsi="Arial" w:cs="Arial"/>
          <w:sz w:val="22"/>
          <w:szCs w:val="22"/>
        </w:rPr>
        <w:t>EPS 150, expandovaný polystyren (15)</w:t>
      </w:r>
    </w:p>
    <w:p w:rsidR="00A266C2" w:rsidRPr="001332A6" w:rsidRDefault="000E2A13">
      <w:pPr>
        <w:ind w:left="709" w:right="73"/>
        <w:jc w:val="both"/>
        <w:rPr>
          <w:rFonts w:ascii="Arial" w:hAnsi="Arial" w:cs="Arial"/>
          <w:sz w:val="20"/>
          <w:szCs w:val="20"/>
        </w:rPr>
      </w:pPr>
      <w:r w:rsidRPr="001332A6">
        <w:rPr>
          <w:rFonts w:ascii="Arial" w:hAnsi="Arial" w:cs="Arial"/>
          <w:sz w:val="20"/>
          <w:szCs w:val="20"/>
        </w:rPr>
        <w:t>Pro podlahy s nižším zatížením budou použity desky z EPS polystyrenu:</w:t>
      </w:r>
    </w:p>
    <w:p w:rsidR="00A266C2" w:rsidRPr="001332A6" w:rsidRDefault="000E2A13">
      <w:pPr>
        <w:pStyle w:val="Odstavecseseznamem"/>
        <w:numPr>
          <w:ilvl w:val="0"/>
          <w:numId w:val="13"/>
        </w:numPr>
        <w:ind w:right="73"/>
        <w:jc w:val="both"/>
        <w:rPr>
          <w:rFonts w:ascii="Arial" w:hAnsi="Arial" w:cs="Arial"/>
          <w:sz w:val="20"/>
          <w:szCs w:val="20"/>
        </w:rPr>
      </w:pPr>
      <w:r w:rsidRPr="001332A6">
        <w:rPr>
          <w:rFonts w:ascii="Arial" w:hAnsi="Arial" w:cs="Arial"/>
          <w:sz w:val="20"/>
          <w:szCs w:val="20"/>
        </w:rPr>
        <w:t>Určený do podlah</w:t>
      </w:r>
    </w:p>
    <w:p w:rsidR="00A266C2" w:rsidRPr="001332A6" w:rsidRDefault="000E2A13">
      <w:pPr>
        <w:pStyle w:val="Odstavecseseznamem"/>
        <w:numPr>
          <w:ilvl w:val="0"/>
          <w:numId w:val="13"/>
        </w:numPr>
        <w:ind w:right="73"/>
        <w:jc w:val="both"/>
        <w:rPr>
          <w:rFonts w:ascii="Arial" w:hAnsi="Arial" w:cs="Arial"/>
          <w:sz w:val="20"/>
          <w:szCs w:val="20"/>
        </w:rPr>
      </w:pPr>
      <w:r w:rsidRPr="001332A6">
        <w:rPr>
          <w:rFonts w:ascii="Arial" w:hAnsi="Arial" w:cs="Arial"/>
          <w:sz w:val="20"/>
          <w:szCs w:val="20"/>
        </w:rPr>
        <w:t>Hladký povrch</w:t>
      </w:r>
    </w:p>
    <w:p w:rsidR="00A266C2" w:rsidRPr="001332A6" w:rsidRDefault="000E2A13">
      <w:pPr>
        <w:pStyle w:val="Odstavecseseznamem"/>
        <w:numPr>
          <w:ilvl w:val="0"/>
          <w:numId w:val="13"/>
        </w:numPr>
        <w:ind w:right="73"/>
        <w:jc w:val="both"/>
        <w:rPr>
          <w:rFonts w:ascii="Arial" w:hAnsi="Arial" w:cs="Arial"/>
          <w:sz w:val="20"/>
          <w:szCs w:val="20"/>
        </w:rPr>
      </w:pPr>
      <w:r w:rsidRPr="001332A6">
        <w:rPr>
          <w:rFonts w:ascii="Arial" w:hAnsi="Arial" w:cs="Arial"/>
          <w:sz w:val="20"/>
          <w:szCs w:val="20"/>
        </w:rPr>
        <w:t xml:space="preserve">Pevnost v tlaku při 10% stlačení – 150 </w:t>
      </w:r>
      <w:proofErr w:type="spellStart"/>
      <w:r w:rsidRPr="001332A6">
        <w:rPr>
          <w:rFonts w:ascii="Arial" w:hAnsi="Arial" w:cs="Arial"/>
          <w:sz w:val="20"/>
          <w:szCs w:val="20"/>
        </w:rPr>
        <w:t>kPa</w:t>
      </w:r>
      <w:proofErr w:type="spellEnd"/>
    </w:p>
    <w:p w:rsidR="00A266C2" w:rsidRPr="001332A6" w:rsidRDefault="000E2A13">
      <w:pPr>
        <w:pStyle w:val="Odstavecseseznamem"/>
        <w:numPr>
          <w:ilvl w:val="0"/>
          <w:numId w:val="13"/>
        </w:numPr>
        <w:ind w:right="73"/>
        <w:jc w:val="both"/>
        <w:rPr>
          <w:rFonts w:ascii="Arial" w:hAnsi="Arial" w:cs="Arial"/>
          <w:sz w:val="20"/>
          <w:szCs w:val="20"/>
        </w:rPr>
      </w:pPr>
      <w:r w:rsidRPr="001332A6">
        <w:rPr>
          <w:rFonts w:ascii="Arial" w:hAnsi="Arial" w:cs="Arial"/>
          <w:sz w:val="20"/>
          <w:szCs w:val="20"/>
        </w:rPr>
        <w:t>Pevnost v tlaku při 2% stlačení – 5kN/m2</w:t>
      </w:r>
    </w:p>
    <w:p w:rsidR="00A266C2" w:rsidRPr="001332A6" w:rsidRDefault="000E2A13">
      <w:pPr>
        <w:pStyle w:val="Odstavecseseznamem"/>
        <w:numPr>
          <w:ilvl w:val="0"/>
          <w:numId w:val="13"/>
        </w:numPr>
        <w:ind w:right="73"/>
        <w:jc w:val="both"/>
        <w:rPr>
          <w:rFonts w:ascii="Arial" w:hAnsi="Arial" w:cs="Arial"/>
          <w:sz w:val="20"/>
          <w:szCs w:val="20"/>
        </w:rPr>
      </w:pPr>
      <w:proofErr w:type="spellStart"/>
      <w:r w:rsidRPr="001332A6">
        <w:rPr>
          <w:rFonts w:ascii="Arial" w:hAnsi="Arial" w:cs="Arial"/>
          <w:sz w:val="20"/>
          <w:szCs w:val="20"/>
        </w:rPr>
        <w:t>λD</w:t>
      </w:r>
      <w:proofErr w:type="spellEnd"/>
      <w:r w:rsidRPr="001332A6">
        <w:rPr>
          <w:rFonts w:ascii="Arial" w:hAnsi="Arial" w:cs="Arial"/>
          <w:sz w:val="20"/>
          <w:szCs w:val="20"/>
        </w:rPr>
        <w:t xml:space="preserve"> = 0,039 (W/</w:t>
      </w:r>
      <w:proofErr w:type="spellStart"/>
      <w:r w:rsidRPr="001332A6">
        <w:rPr>
          <w:rFonts w:ascii="Arial" w:hAnsi="Arial" w:cs="Arial"/>
          <w:sz w:val="20"/>
          <w:szCs w:val="20"/>
        </w:rPr>
        <w:t>mK</w:t>
      </w:r>
      <w:proofErr w:type="spellEnd"/>
      <w:r w:rsidRPr="001332A6">
        <w:rPr>
          <w:rFonts w:ascii="Arial" w:hAnsi="Arial" w:cs="Arial"/>
          <w:sz w:val="20"/>
          <w:szCs w:val="20"/>
        </w:rPr>
        <w:t>)</w:t>
      </w:r>
    </w:p>
    <w:p w:rsidR="00A266C2" w:rsidRPr="001332A6" w:rsidRDefault="000E2A13">
      <w:pPr>
        <w:pStyle w:val="Heading4"/>
        <w:numPr>
          <w:ilvl w:val="3"/>
          <w:numId w:val="2"/>
        </w:numPr>
        <w:pBdr>
          <w:bottom w:val="single" w:sz="4" w:space="1" w:color="000000"/>
        </w:pBdr>
        <w:tabs>
          <w:tab w:val="left" w:pos="1560"/>
        </w:tabs>
        <w:ind w:left="709" w:firstLine="0"/>
        <w:rPr>
          <w:rFonts w:ascii="Arial" w:hAnsi="Arial" w:cs="Arial"/>
          <w:sz w:val="22"/>
          <w:szCs w:val="22"/>
        </w:rPr>
      </w:pPr>
      <w:proofErr w:type="spellStart"/>
      <w:r w:rsidRPr="001332A6">
        <w:rPr>
          <w:rFonts w:ascii="Arial" w:hAnsi="Arial" w:cs="Arial"/>
          <w:sz w:val="22"/>
          <w:szCs w:val="22"/>
        </w:rPr>
        <w:t>Kročejová</w:t>
      </w:r>
      <w:proofErr w:type="spellEnd"/>
      <w:r w:rsidRPr="001332A6">
        <w:rPr>
          <w:rFonts w:ascii="Arial" w:hAnsi="Arial" w:cs="Arial"/>
          <w:sz w:val="22"/>
          <w:szCs w:val="22"/>
        </w:rPr>
        <w:t xml:space="preserve"> izolace z minerální vlny (16)</w:t>
      </w:r>
    </w:p>
    <w:p w:rsidR="00A266C2" w:rsidRPr="001332A6" w:rsidRDefault="000E2A13">
      <w:pPr>
        <w:ind w:left="709" w:right="73"/>
        <w:jc w:val="both"/>
        <w:rPr>
          <w:rFonts w:ascii="Arial" w:hAnsi="Arial" w:cs="Arial"/>
          <w:sz w:val="20"/>
          <w:szCs w:val="20"/>
        </w:rPr>
      </w:pPr>
      <w:r w:rsidRPr="001332A6">
        <w:rPr>
          <w:rFonts w:ascii="Arial" w:hAnsi="Arial" w:cs="Arial"/>
          <w:sz w:val="20"/>
          <w:szCs w:val="20"/>
        </w:rPr>
        <w:t xml:space="preserve">Pro podlahu do tělocvičny jsou navrženy izolační desky z čedičové minerální vlny pro zvýšení </w:t>
      </w:r>
      <w:proofErr w:type="spellStart"/>
      <w:r w:rsidRPr="001332A6">
        <w:rPr>
          <w:rFonts w:ascii="Arial" w:hAnsi="Arial" w:cs="Arial"/>
          <w:sz w:val="20"/>
          <w:szCs w:val="20"/>
        </w:rPr>
        <w:t>kročejové</w:t>
      </w:r>
      <w:proofErr w:type="spellEnd"/>
      <w:r w:rsidRPr="001332A6">
        <w:rPr>
          <w:rFonts w:ascii="Arial" w:hAnsi="Arial" w:cs="Arial"/>
          <w:sz w:val="20"/>
          <w:szCs w:val="20"/>
        </w:rPr>
        <w:t xml:space="preserve"> neprůzvučnosti. Vlastnosti:</w:t>
      </w:r>
    </w:p>
    <w:p w:rsidR="00A266C2" w:rsidRPr="001332A6" w:rsidRDefault="000E2A13">
      <w:pPr>
        <w:pStyle w:val="Odstavecseseznamem"/>
        <w:numPr>
          <w:ilvl w:val="0"/>
          <w:numId w:val="13"/>
        </w:numPr>
        <w:ind w:right="73"/>
        <w:jc w:val="both"/>
        <w:rPr>
          <w:rFonts w:ascii="Arial" w:hAnsi="Arial" w:cs="Arial"/>
          <w:sz w:val="20"/>
          <w:szCs w:val="20"/>
        </w:rPr>
      </w:pPr>
      <w:r w:rsidRPr="001332A6">
        <w:rPr>
          <w:rFonts w:ascii="Arial" w:hAnsi="Arial" w:cs="Arial"/>
          <w:sz w:val="20"/>
          <w:szCs w:val="20"/>
        </w:rPr>
        <w:t>Určený do podlah</w:t>
      </w:r>
    </w:p>
    <w:p w:rsidR="00A266C2" w:rsidRPr="001332A6" w:rsidRDefault="000E2A13">
      <w:pPr>
        <w:pStyle w:val="Odstavecseseznamem"/>
        <w:numPr>
          <w:ilvl w:val="0"/>
          <w:numId w:val="13"/>
        </w:numPr>
        <w:ind w:right="73"/>
        <w:jc w:val="both"/>
        <w:rPr>
          <w:rFonts w:ascii="Arial" w:hAnsi="Arial" w:cs="Arial"/>
          <w:sz w:val="20"/>
          <w:szCs w:val="20"/>
        </w:rPr>
      </w:pPr>
      <w:r w:rsidRPr="001332A6">
        <w:rPr>
          <w:rFonts w:ascii="Arial" w:hAnsi="Arial" w:cs="Arial"/>
          <w:sz w:val="20"/>
          <w:szCs w:val="20"/>
        </w:rPr>
        <w:t>Dynamická tuhost s´: 20,8 MN/m3 při 40mm</w:t>
      </w:r>
    </w:p>
    <w:p w:rsidR="00A266C2" w:rsidRPr="001332A6" w:rsidRDefault="000E2A13">
      <w:pPr>
        <w:pStyle w:val="Odstavecseseznamem"/>
        <w:numPr>
          <w:ilvl w:val="0"/>
          <w:numId w:val="13"/>
        </w:numPr>
        <w:ind w:right="73"/>
        <w:jc w:val="both"/>
        <w:rPr>
          <w:rFonts w:ascii="Arial" w:hAnsi="Arial" w:cs="Arial"/>
          <w:sz w:val="20"/>
          <w:szCs w:val="20"/>
        </w:rPr>
      </w:pPr>
      <w:r w:rsidRPr="001332A6">
        <w:rPr>
          <w:rFonts w:ascii="Arial" w:hAnsi="Arial" w:cs="Arial"/>
          <w:sz w:val="20"/>
          <w:szCs w:val="20"/>
        </w:rPr>
        <w:t>Stlačitelnost: 1,7 % dle ČSN 73 0532</w:t>
      </w:r>
    </w:p>
    <w:p w:rsidR="00A266C2" w:rsidRPr="001332A6" w:rsidRDefault="000E2A13">
      <w:pPr>
        <w:pStyle w:val="Odstavecseseznamem"/>
        <w:numPr>
          <w:ilvl w:val="0"/>
          <w:numId w:val="13"/>
        </w:numPr>
        <w:ind w:right="73"/>
        <w:jc w:val="both"/>
        <w:rPr>
          <w:rFonts w:ascii="Arial" w:hAnsi="Arial" w:cs="Arial"/>
          <w:sz w:val="20"/>
          <w:szCs w:val="20"/>
        </w:rPr>
      </w:pPr>
      <w:r w:rsidRPr="001332A6">
        <w:rPr>
          <w:rFonts w:ascii="Arial" w:hAnsi="Arial" w:cs="Arial"/>
          <w:sz w:val="20"/>
          <w:szCs w:val="20"/>
        </w:rPr>
        <w:t>Pružnost: 87,1 % dle ČSN 73 0532</w:t>
      </w:r>
    </w:p>
    <w:p w:rsidR="00A266C2" w:rsidRPr="001332A6" w:rsidRDefault="000E2A13">
      <w:pPr>
        <w:pStyle w:val="Odstavecseseznamem"/>
        <w:numPr>
          <w:ilvl w:val="0"/>
          <w:numId w:val="13"/>
        </w:numPr>
        <w:ind w:right="73"/>
        <w:jc w:val="both"/>
        <w:rPr>
          <w:rFonts w:ascii="Arial" w:hAnsi="Arial" w:cs="Arial"/>
          <w:sz w:val="20"/>
          <w:szCs w:val="20"/>
        </w:rPr>
      </w:pPr>
      <w:r w:rsidRPr="001332A6">
        <w:rPr>
          <w:rFonts w:ascii="Arial" w:hAnsi="Arial" w:cs="Arial"/>
          <w:sz w:val="20"/>
          <w:szCs w:val="20"/>
        </w:rPr>
        <w:t>Pevnost v tlaku při 2% stlačení – 5kN/m3</w:t>
      </w:r>
    </w:p>
    <w:p w:rsidR="00A266C2" w:rsidRPr="001332A6" w:rsidRDefault="000E2A13">
      <w:pPr>
        <w:pStyle w:val="Odstavecseseznamem"/>
        <w:numPr>
          <w:ilvl w:val="0"/>
          <w:numId w:val="13"/>
        </w:numPr>
        <w:ind w:right="73"/>
        <w:jc w:val="both"/>
        <w:rPr>
          <w:rFonts w:ascii="Arial" w:hAnsi="Arial" w:cs="Arial"/>
          <w:sz w:val="20"/>
          <w:szCs w:val="20"/>
        </w:rPr>
      </w:pPr>
      <w:proofErr w:type="spellStart"/>
      <w:r w:rsidRPr="001332A6">
        <w:rPr>
          <w:rFonts w:ascii="Arial" w:hAnsi="Arial" w:cs="Arial"/>
          <w:sz w:val="20"/>
          <w:szCs w:val="20"/>
        </w:rPr>
        <w:t>λD</w:t>
      </w:r>
      <w:proofErr w:type="spellEnd"/>
      <w:r w:rsidRPr="001332A6">
        <w:rPr>
          <w:rFonts w:ascii="Arial" w:hAnsi="Arial" w:cs="Arial"/>
          <w:sz w:val="20"/>
          <w:szCs w:val="20"/>
        </w:rPr>
        <w:t xml:space="preserve"> = 0,035 (W/</w:t>
      </w:r>
      <w:proofErr w:type="spellStart"/>
      <w:r w:rsidRPr="001332A6">
        <w:rPr>
          <w:rFonts w:ascii="Arial" w:hAnsi="Arial" w:cs="Arial"/>
          <w:sz w:val="20"/>
          <w:szCs w:val="20"/>
        </w:rPr>
        <w:t>mK</w:t>
      </w:r>
      <w:proofErr w:type="spellEnd"/>
      <w:r w:rsidRPr="001332A6">
        <w:rPr>
          <w:rFonts w:ascii="Arial" w:hAnsi="Arial" w:cs="Arial"/>
          <w:sz w:val="20"/>
          <w:szCs w:val="20"/>
        </w:rPr>
        <w:t>)</w:t>
      </w:r>
    </w:p>
    <w:p w:rsidR="00A266C2" w:rsidRPr="001332A6" w:rsidRDefault="000E2A13">
      <w:pPr>
        <w:pStyle w:val="Heading4"/>
        <w:numPr>
          <w:ilvl w:val="3"/>
          <w:numId w:val="2"/>
        </w:numPr>
        <w:pBdr>
          <w:bottom w:val="single" w:sz="4" w:space="1" w:color="000000"/>
        </w:pBdr>
        <w:ind w:left="709" w:firstLine="0"/>
        <w:rPr>
          <w:rFonts w:ascii="Arial" w:hAnsi="Arial" w:cs="Arial"/>
          <w:sz w:val="22"/>
          <w:szCs w:val="22"/>
        </w:rPr>
      </w:pPr>
      <w:bookmarkStart w:id="115" w:name="_Toc200355140"/>
      <w:bookmarkStart w:id="116" w:name="_Toc203802825"/>
      <w:r w:rsidRPr="001332A6">
        <w:rPr>
          <w:rFonts w:ascii="Arial" w:hAnsi="Arial" w:cs="Arial"/>
          <w:sz w:val="22"/>
          <w:szCs w:val="22"/>
        </w:rPr>
        <w:t>Skladby podlah.</w:t>
      </w:r>
      <w:bookmarkEnd w:id="115"/>
      <w:bookmarkEnd w:id="116"/>
    </w:p>
    <w:p w:rsidR="00A266C2" w:rsidRPr="001332A6" w:rsidRDefault="000E2A13">
      <w:pPr>
        <w:ind w:left="851"/>
        <w:jc w:val="both"/>
        <w:rPr>
          <w:rFonts w:ascii="Arial" w:hAnsi="Arial" w:cs="Arial"/>
          <w:sz w:val="20"/>
          <w:szCs w:val="20"/>
          <w:u w:val="single"/>
        </w:rPr>
      </w:pPr>
      <w:r w:rsidRPr="001332A6">
        <w:rPr>
          <w:rFonts w:ascii="Arial" w:hAnsi="Arial" w:cs="Arial"/>
          <w:sz w:val="20"/>
          <w:szCs w:val="20"/>
          <w:u w:val="single"/>
        </w:rPr>
        <w:t>Jednotlivé materiály skladeb jsou přesně popsány v předchozím textu.</w:t>
      </w:r>
    </w:p>
    <w:p w:rsidR="00A266C2" w:rsidRPr="001332A6" w:rsidRDefault="00A266C2">
      <w:pPr>
        <w:ind w:left="851"/>
        <w:jc w:val="both"/>
        <w:rPr>
          <w:rFonts w:ascii="Arial" w:hAnsi="Arial" w:cs="Arial"/>
          <w:sz w:val="20"/>
          <w:szCs w:val="20"/>
        </w:rPr>
      </w:pPr>
    </w:p>
    <w:p w:rsidR="00A266C2" w:rsidRPr="001332A6" w:rsidRDefault="000E2A13">
      <w:pPr>
        <w:ind w:left="851"/>
        <w:jc w:val="both"/>
        <w:rPr>
          <w:rFonts w:ascii="Arial" w:hAnsi="Arial" w:cs="Arial"/>
          <w:u w:val="single"/>
        </w:rPr>
      </w:pPr>
      <w:r w:rsidRPr="001332A6">
        <w:rPr>
          <w:rFonts w:ascii="Arial" w:hAnsi="Arial" w:cs="Arial"/>
          <w:u w:val="single"/>
        </w:rPr>
        <w:t xml:space="preserve">Skladby, které jsou speciálně stanoveny pro provoz kuchyně – </w:t>
      </w:r>
      <w:r w:rsidRPr="001332A6">
        <w:rPr>
          <w:rFonts w:ascii="Arial" w:hAnsi="Arial" w:cs="Arial"/>
          <w:b/>
          <w:u w:val="single"/>
        </w:rPr>
        <w:t>P</w:t>
      </w:r>
      <w:r w:rsidRPr="001332A6">
        <w:rPr>
          <w:rFonts w:ascii="Arial" w:hAnsi="Arial" w:cs="Arial"/>
          <w:u w:val="single"/>
        </w:rPr>
        <w:t xml:space="preserve">odlahy </w:t>
      </w:r>
      <w:r w:rsidRPr="001332A6">
        <w:rPr>
          <w:rFonts w:ascii="Arial" w:hAnsi="Arial" w:cs="Arial"/>
          <w:b/>
          <w:u w:val="single"/>
        </w:rPr>
        <w:t>K</w:t>
      </w:r>
      <w:r w:rsidRPr="001332A6">
        <w:rPr>
          <w:rFonts w:ascii="Arial" w:hAnsi="Arial" w:cs="Arial"/>
          <w:u w:val="single"/>
        </w:rPr>
        <w:t>uchyně:</w:t>
      </w:r>
    </w:p>
    <w:tbl>
      <w:tblPr>
        <w:tblpPr w:leftFromText="141" w:rightFromText="141" w:vertAnchor="text" w:horzAnchor="margin" w:tblpXSpec="center" w:tblpY="133"/>
        <w:tblW w:w="8434" w:type="dxa"/>
        <w:jc w:val="center"/>
        <w:tblCellMar>
          <w:left w:w="70" w:type="dxa"/>
          <w:right w:w="70" w:type="dxa"/>
        </w:tblCellMar>
        <w:tblLook w:val="0000"/>
      </w:tblPr>
      <w:tblGrid>
        <w:gridCol w:w="7300"/>
        <w:gridCol w:w="1134"/>
      </w:tblGrid>
      <w:tr w:rsidR="00A266C2" w:rsidRPr="001332A6">
        <w:trPr>
          <w:jc w:val="center"/>
        </w:trPr>
        <w:tc>
          <w:tcPr>
            <w:tcW w:w="7299"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266C2" w:rsidRPr="001332A6" w:rsidRDefault="000E2A13">
            <w:pPr>
              <w:ind w:left="142" w:right="72"/>
              <w:rPr>
                <w:rFonts w:ascii="Arial" w:hAnsi="Arial" w:cs="Arial"/>
              </w:rPr>
            </w:pPr>
            <w:r w:rsidRPr="001332A6">
              <w:rPr>
                <w:rFonts w:ascii="Arial" w:hAnsi="Arial" w:cs="Arial"/>
                <w:b/>
                <w:sz w:val="18"/>
                <w:szCs w:val="18"/>
              </w:rPr>
              <w:t xml:space="preserve">PK1 - </w:t>
            </w:r>
            <w:r w:rsidRPr="001332A6">
              <w:rPr>
                <w:rFonts w:ascii="Arial" w:hAnsi="Arial" w:cs="Arial"/>
                <w:b/>
                <w:iCs/>
                <w:sz w:val="18"/>
                <w:szCs w:val="18"/>
              </w:rPr>
              <w:t xml:space="preserve"> KUCHYNĚ - PODLAHA DO MOKRÝCH </w:t>
            </w:r>
            <w:proofErr w:type="gramStart"/>
            <w:r w:rsidRPr="001332A6">
              <w:rPr>
                <w:rFonts w:ascii="Arial" w:hAnsi="Arial" w:cs="Arial"/>
                <w:b/>
                <w:iCs/>
                <w:sz w:val="18"/>
                <w:szCs w:val="18"/>
              </w:rPr>
              <w:t>PROVOZŮ</w:t>
            </w:r>
            <w:r w:rsidRPr="001332A6">
              <w:rPr>
                <w:rFonts w:ascii="Arial" w:hAnsi="Arial" w:cs="Arial"/>
                <w:b/>
                <w:sz w:val="18"/>
                <w:szCs w:val="18"/>
              </w:rPr>
              <w:t xml:space="preserve">                                    (pro</w:t>
            </w:r>
            <w:proofErr w:type="gramEnd"/>
            <w:r w:rsidRPr="001332A6">
              <w:rPr>
                <w:rFonts w:ascii="Arial" w:hAnsi="Arial" w:cs="Arial"/>
                <w:b/>
                <w:sz w:val="18"/>
                <w:szCs w:val="18"/>
              </w:rPr>
              <w:t xml:space="preserve"> užitné zatížení do 5 </w:t>
            </w:r>
            <w:proofErr w:type="spellStart"/>
            <w:r w:rsidRPr="001332A6">
              <w:rPr>
                <w:rFonts w:ascii="Arial" w:hAnsi="Arial" w:cs="Arial"/>
                <w:b/>
                <w:sz w:val="18"/>
                <w:szCs w:val="18"/>
              </w:rPr>
              <w:t>kN</w:t>
            </w:r>
            <w:proofErr w:type="spellEnd"/>
            <w:r w:rsidRPr="001332A6">
              <w:rPr>
                <w:rFonts w:ascii="Arial" w:hAnsi="Arial" w:cs="Arial"/>
                <w:b/>
                <w:sz w:val="18"/>
                <w:szCs w:val="18"/>
              </w:rPr>
              <w:t>/m2)</w:t>
            </w:r>
          </w:p>
        </w:tc>
        <w:tc>
          <w:tcPr>
            <w:tcW w:w="1134" w:type="dxa"/>
            <w:tcBorders>
              <w:top w:val="single" w:sz="4" w:space="0" w:color="000000"/>
              <w:left w:val="single" w:sz="4" w:space="0" w:color="000000"/>
              <w:bottom w:val="single" w:sz="4" w:space="0" w:color="000000"/>
              <w:right w:val="single" w:sz="4" w:space="0" w:color="000000"/>
            </w:tcBorders>
            <w:shd w:val="clear" w:color="auto" w:fill="D9D9D9"/>
          </w:tcPr>
          <w:p w:rsidR="00A266C2" w:rsidRPr="001332A6" w:rsidRDefault="000E2A13">
            <w:pPr>
              <w:ind w:left="72"/>
              <w:jc w:val="center"/>
              <w:rPr>
                <w:rFonts w:ascii="Arial" w:hAnsi="Arial" w:cs="Arial"/>
              </w:rPr>
            </w:pPr>
            <w:r w:rsidRPr="001332A6">
              <w:rPr>
                <w:rFonts w:ascii="Arial" w:hAnsi="Arial" w:cs="Arial"/>
                <w:i/>
                <w:sz w:val="16"/>
                <w:szCs w:val="16"/>
              </w:rPr>
              <w:t>Tloušťka (mm)</w:t>
            </w:r>
          </w:p>
        </w:tc>
      </w:tr>
      <w:tr w:rsidR="00A266C2" w:rsidRPr="001332A6">
        <w:trPr>
          <w:jc w:val="center"/>
        </w:trPr>
        <w:tc>
          <w:tcPr>
            <w:tcW w:w="7299" w:type="dxa"/>
            <w:tcBorders>
              <w:top w:val="single" w:sz="4" w:space="0" w:color="000000"/>
              <w:left w:val="single" w:sz="4" w:space="0" w:color="000000"/>
              <w:bottom w:val="single" w:sz="4" w:space="0" w:color="000000"/>
              <w:right w:val="single" w:sz="4" w:space="0" w:color="000000"/>
            </w:tcBorders>
            <w:shd w:val="clear" w:color="auto" w:fill="auto"/>
            <w:vAlign w:val="center"/>
          </w:tcPr>
          <w:p w:rsidR="00A266C2" w:rsidRPr="001332A6" w:rsidRDefault="000E2A13">
            <w:pPr>
              <w:ind w:left="142"/>
              <w:jc w:val="both"/>
              <w:rPr>
                <w:rFonts w:ascii="Arial" w:hAnsi="Arial" w:cs="Arial"/>
              </w:rPr>
            </w:pPr>
            <w:r w:rsidRPr="001332A6">
              <w:rPr>
                <w:rFonts w:ascii="Arial" w:hAnsi="Arial" w:cs="Arial"/>
                <w:bCs/>
                <w:sz w:val="18"/>
                <w:szCs w:val="18"/>
              </w:rPr>
              <w:t>Slinutá keramická dlažba + epoxidová spárovací hmota (1)</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A266C2" w:rsidRPr="001332A6" w:rsidRDefault="000E2A13">
            <w:pPr>
              <w:ind w:left="72"/>
              <w:jc w:val="center"/>
              <w:rPr>
                <w:rFonts w:ascii="Arial" w:hAnsi="Arial" w:cs="Arial"/>
              </w:rPr>
            </w:pPr>
            <w:r w:rsidRPr="001332A6">
              <w:rPr>
                <w:rFonts w:ascii="Arial" w:hAnsi="Arial" w:cs="Arial"/>
                <w:i/>
                <w:sz w:val="18"/>
                <w:szCs w:val="18"/>
              </w:rPr>
              <w:t>9</w:t>
            </w:r>
          </w:p>
        </w:tc>
      </w:tr>
      <w:tr w:rsidR="00A266C2" w:rsidRPr="001332A6">
        <w:trPr>
          <w:jc w:val="center"/>
        </w:trPr>
        <w:tc>
          <w:tcPr>
            <w:tcW w:w="7299" w:type="dxa"/>
            <w:tcBorders>
              <w:top w:val="single" w:sz="4" w:space="0" w:color="000000"/>
              <w:left w:val="single" w:sz="4" w:space="0" w:color="000000"/>
              <w:bottom w:val="single" w:sz="4" w:space="0" w:color="000000"/>
              <w:right w:val="single" w:sz="4" w:space="0" w:color="000000"/>
            </w:tcBorders>
            <w:shd w:val="clear" w:color="auto" w:fill="auto"/>
            <w:vAlign w:val="center"/>
          </w:tcPr>
          <w:p w:rsidR="00A266C2" w:rsidRPr="001332A6" w:rsidRDefault="000E2A13">
            <w:pPr>
              <w:ind w:left="142"/>
              <w:jc w:val="both"/>
              <w:rPr>
                <w:rFonts w:ascii="Arial" w:hAnsi="Arial" w:cs="Arial"/>
              </w:rPr>
            </w:pPr>
            <w:r w:rsidRPr="001332A6">
              <w:rPr>
                <w:rFonts w:ascii="Arial" w:hAnsi="Arial" w:cs="Arial"/>
                <w:bCs/>
                <w:sz w:val="18"/>
                <w:szCs w:val="18"/>
              </w:rPr>
              <w:t>Flexibilní lepidlo (2)</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A266C2" w:rsidRPr="001332A6" w:rsidRDefault="000E2A13">
            <w:pPr>
              <w:ind w:left="72"/>
              <w:jc w:val="center"/>
              <w:rPr>
                <w:rFonts w:ascii="Arial" w:hAnsi="Arial" w:cs="Arial"/>
              </w:rPr>
            </w:pPr>
            <w:r w:rsidRPr="001332A6">
              <w:rPr>
                <w:rFonts w:ascii="Arial" w:hAnsi="Arial" w:cs="Arial"/>
                <w:i/>
                <w:sz w:val="18"/>
                <w:szCs w:val="18"/>
              </w:rPr>
              <w:t>4</w:t>
            </w:r>
          </w:p>
        </w:tc>
      </w:tr>
      <w:tr w:rsidR="00A266C2" w:rsidRPr="001332A6">
        <w:trPr>
          <w:trHeight w:val="57"/>
          <w:jc w:val="center"/>
        </w:trPr>
        <w:tc>
          <w:tcPr>
            <w:tcW w:w="7299" w:type="dxa"/>
            <w:tcBorders>
              <w:top w:val="single" w:sz="4" w:space="0" w:color="000000"/>
              <w:left w:val="single" w:sz="4" w:space="0" w:color="000000"/>
              <w:bottom w:val="single" w:sz="4" w:space="0" w:color="000000"/>
              <w:right w:val="single" w:sz="4" w:space="0" w:color="000000"/>
            </w:tcBorders>
            <w:shd w:val="clear" w:color="auto" w:fill="auto"/>
            <w:vAlign w:val="center"/>
          </w:tcPr>
          <w:p w:rsidR="00A266C2" w:rsidRPr="001332A6" w:rsidRDefault="000E2A13">
            <w:pPr>
              <w:ind w:left="142"/>
              <w:jc w:val="both"/>
              <w:rPr>
                <w:rFonts w:ascii="Arial" w:hAnsi="Arial" w:cs="Arial"/>
              </w:rPr>
            </w:pPr>
            <w:r w:rsidRPr="001332A6">
              <w:rPr>
                <w:rFonts w:ascii="Arial" w:hAnsi="Arial" w:cs="Arial"/>
                <w:sz w:val="18"/>
                <w:szCs w:val="18"/>
              </w:rPr>
              <w:t>Hydroizolační stěrka 3mm + penetrace (3)</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A266C2" w:rsidRPr="001332A6" w:rsidRDefault="000E2A13">
            <w:pPr>
              <w:ind w:left="72"/>
              <w:jc w:val="center"/>
              <w:rPr>
                <w:rFonts w:ascii="Arial" w:hAnsi="Arial" w:cs="Arial"/>
              </w:rPr>
            </w:pPr>
            <w:r w:rsidRPr="001332A6">
              <w:rPr>
                <w:rFonts w:ascii="Arial" w:hAnsi="Arial" w:cs="Arial"/>
                <w:i/>
                <w:sz w:val="18"/>
                <w:szCs w:val="18"/>
              </w:rPr>
              <w:t>3</w:t>
            </w:r>
          </w:p>
        </w:tc>
      </w:tr>
      <w:tr w:rsidR="00A266C2" w:rsidRPr="001332A6">
        <w:trPr>
          <w:jc w:val="center"/>
        </w:trPr>
        <w:tc>
          <w:tcPr>
            <w:tcW w:w="7299" w:type="dxa"/>
            <w:tcBorders>
              <w:top w:val="single" w:sz="4" w:space="0" w:color="000000"/>
              <w:left w:val="single" w:sz="4" w:space="0" w:color="000000"/>
              <w:bottom w:val="single" w:sz="4" w:space="0" w:color="000000"/>
              <w:right w:val="single" w:sz="4" w:space="0" w:color="000000"/>
            </w:tcBorders>
            <w:shd w:val="clear" w:color="auto" w:fill="auto"/>
            <w:vAlign w:val="center"/>
          </w:tcPr>
          <w:p w:rsidR="00A266C2" w:rsidRPr="001332A6" w:rsidRDefault="000E2A13">
            <w:pPr>
              <w:ind w:left="142"/>
              <w:jc w:val="both"/>
              <w:rPr>
                <w:rFonts w:ascii="Arial" w:hAnsi="Arial" w:cs="Arial"/>
              </w:rPr>
            </w:pPr>
            <w:r w:rsidRPr="001332A6">
              <w:rPr>
                <w:rFonts w:ascii="Arial" w:hAnsi="Arial" w:cs="Arial"/>
                <w:sz w:val="18"/>
                <w:szCs w:val="18"/>
              </w:rPr>
              <w:t>Beton C25/30  s plastifikátorem, + kari síť 150/150/6 (4)</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A266C2" w:rsidRPr="001332A6" w:rsidRDefault="000E2A13">
            <w:pPr>
              <w:ind w:left="72"/>
              <w:jc w:val="center"/>
              <w:rPr>
                <w:rFonts w:ascii="Arial" w:hAnsi="Arial" w:cs="Arial"/>
              </w:rPr>
            </w:pPr>
            <w:r w:rsidRPr="001332A6">
              <w:rPr>
                <w:rFonts w:ascii="Arial" w:hAnsi="Arial" w:cs="Arial"/>
                <w:i/>
                <w:sz w:val="18"/>
                <w:szCs w:val="18"/>
              </w:rPr>
              <w:t>65-90</w:t>
            </w:r>
          </w:p>
        </w:tc>
      </w:tr>
      <w:tr w:rsidR="00A266C2" w:rsidRPr="001332A6">
        <w:trPr>
          <w:jc w:val="center"/>
        </w:trPr>
        <w:tc>
          <w:tcPr>
            <w:tcW w:w="7299" w:type="dxa"/>
            <w:tcBorders>
              <w:top w:val="single" w:sz="4" w:space="0" w:color="000000"/>
              <w:left w:val="single" w:sz="4" w:space="0" w:color="000000"/>
              <w:bottom w:val="single" w:sz="4" w:space="0" w:color="000000"/>
              <w:right w:val="single" w:sz="4" w:space="0" w:color="000000"/>
            </w:tcBorders>
            <w:shd w:val="clear" w:color="auto" w:fill="auto"/>
            <w:vAlign w:val="center"/>
          </w:tcPr>
          <w:p w:rsidR="00A266C2" w:rsidRPr="001332A6" w:rsidRDefault="000E2A13">
            <w:pPr>
              <w:ind w:left="142"/>
              <w:jc w:val="both"/>
              <w:rPr>
                <w:rFonts w:ascii="Arial" w:hAnsi="Arial" w:cs="Arial"/>
              </w:rPr>
            </w:pPr>
            <w:r w:rsidRPr="001332A6">
              <w:rPr>
                <w:rFonts w:ascii="Arial" w:hAnsi="Arial" w:cs="Arial"/>
                <w:sz w:val="18"/>
                <w:szCs w:val="18"/>
              </w:rPr>
              <w:t xml:space="preserve">Separační vrstva – PE folie </w:t>
            </w:r>
            <w:proofErr w:type="spellStart"/>
            <w:r w:rsidRPr="001332A6">
              <w:rPr>
                <w:rFonts w:ascii="Arial" w:hAnsi="Arial" w:cs="Arial"/>
                <w:sz w:val="18"/>
                <w:szCs w:val="18"/>
              </w:rPr>
              <w:t>tl</w:t>
            </w:r>
            <w:proofErr w:type="spellEnd"/>
            <w:r w:rsidRPr="001332A6">
              <w:rPr>
                <w:rFonts w:ascii="Arial" w:hAnsi="Arial" w:cs="Arial"/>
                <w:sz w:val="18"/>
                <w:szCs w:val="18"/>
              </w:rPr>
              <w:t>. 0,2mm s přesahem a přelepením ve spojích (5)</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A266C2" w:rsidRPr="001332A6" w:rsidRDefault="000E2A13">
            <w:pPr>
              <w:ind w:left="72"/>
              <w:jc w:val="center"/>
              <w:rPr>
                <w:rFonts w:ascii="Arial" w:hAnsi="Arial" w:cs="Arial"/>
              </w:rPr>
            </w:pPr>
            <w:r w:rsidRPr="001332A6">
              <w:rPr>
                <w:rFonts w:ascii="Arial" w:hAnsi="Arial" w:cs="Arial"/>
                <w:i/>
                <w:sz w:val="18"/>
                <w:szCs w:val="18"/>
              </w:rPr>
              <w:t>0.2</w:t>
            </w:r>
          </w:p>
        </w:tc>
      </w:tr>
      <w:tr w:rsidR="00A266C2" w:rsidRPr="001332A6">
        <w:trPr>
          <w:jc w:val="center"/>
        </w:trPr>
        <w:tc>
          <w:tcPr>
            <w:tcW w:w="7299" w:type="dxa"/>
            <w:tcBorders>
              <w:top w:val="single" w:sz="4" w:space="0" w:color="000000"/>
              <w:left w:val="single" w:sz="4" w:space="0" w:color="000000"/>
              <w:bottom w:val="single" w:sz="4" w:space="0" w:color="000000"/>
              <w:right w:val="single" w:sz="4" w:space="0" w:color="000000"/>
            </w:tcBorders>
            <w:shd w:val="clear" w:color="auto" w:fill="auto"/>
            <w:vAlign w:val="center"/>
          </w:tcPr>
          <w:p w:rsidR="00A266C2" w:rsidRPr="001332A6" w:rsidRDefault="000E2A13">
            <w:pPr>
              <w:ind w:left="142"/>
              <w:jc w:val="both"/>
              <w:rPr>
                <w:rFonts w:ascii="Arial" w:hAnsi="Arial" w:cs="Arial"/>
              </w:rPr>
            </w:pPr>
            <w:r w:rsidRPr="001332A6">
              <w:rPr>
                <w:rFonts w:ascii="Arial" w:eastAsia="Arial" w:hAnsi="Arial" w:cs="Arial"/>
                <w:sz w:val="18"/>
                <w:szCs w:val="18"/>
              </w:rPr>
              <w:t>XPS polystyren (6)</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A266C2" w:rsidRPr="001332A6" w:rsidRDefault="000E2A13">
            <w:pPr>
              <w:ind w:left="72"/>
              <w:jc w:val="center"/>
              <w:rPr>
                <w:rFonts w:ascii="Arial" w:hAnsi="Arial" w:cs="Arial"/>
              </w:rPr>
            </w:pPr>
            <w:r w:rsidRPr="001332A6">
              <w:rPr>
                <w:rFonts w:ascii="Arial" w:hAnsi="Arial" w:cs="Arial"/>
                <w:i/>
                <w:sz w:val="18"/>
                <w:szCs w:val="18"/>
              </w:rPr>
              <w:t>80</w:t>
            </w:r>
          </w:p>
        </w:tc>
      </w:tr>
      <w:tr w:rsidR="00A266C2" w:rsidRPr="001332A6">
        <w:trPr>
          <w:jc w:val="center"/>
        </w:trPr>
        <w:tc>
          <w:tcPr>
            <w:tcW w:w="7299" w:type="dxa"/>
            <w:tcBorders>
              <w:top w:val="single" w:sz="4" w:space="0" w:color="000000"/>
              <w:left w:val="single" w:sz="4" w:space="0" w:color="000000"/>
              <w:bottom w:val="single" w:sz="4" w:space="0" w:color="000000"/>
              <w:right w:val="single" w:sz="4" w:space="0" w:color="000000"/>
            </w:tcBorders>
            <w:shd w:val="clear" w:color="auto" w:fill="auto"/>
            <w:vAlign w:val="center"/>
          </w:tcPr>
          <w:p w:rsidR="00A266C2" w:rsidRPr="001332A6" w:rsidRDefault="000E2A13">
            <w:pPr>
              <w:ind w:left="142"/>
              <w:jc w:val="both"/>
              <w:rPr>
                <w:rFonts w:ascii="Arial" w:hAnsi="Arial" w:cs="Arial"/>
              </w:rPr>
            </w:pPr>
            <w:r w:rsidRPr="001332A6">
              <w:rPr>
                <w:rFonts w:ascii="Arial" w:eastAsia="Arial" w:hAnsi="Arial" w:cs="Arial"/>
                <w:sz w:val="18"/>
                <w:szCs w:val="18"/>
              </w:rPr>
              <w:t>Cementový potěr – ochranná vrstva (17) + přebroušení</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A266C2" w:rsidRPr="001332A6" w:rsidRDefault="000E2A13">
            <w:pPr>
              <w:ind w:left="72"/>
              <w:jc w:val="center"/>
              <w:rPr>
                <w:rFonts w:ascii="Arial" w:hAnsi="Arial" w:cs="Arial"/>
              </w:rPr>
            </w:pPr>
            <w:r w:rsidRPr="001332A6">
              <w:rPr>
                <w:rFonts w:ascii="Arial" w:hAnsi="Arial" w:cs="Arial"/>
                <w:i/>
                <w:sz w:val="18"/>
                <w:szCs w:val="18"/>
              </w:rPr>
              <w:t>50</w:t>
            </w:r>
          </w:p>
        </w:tc>
      </w:tr>
      <w:tr w:rsidR="00A266C2" w:rsidRPr="001332A6">
        <w:trPr>
          <w:jc w:val="center"/>
        </w:trPr>
        <w:tc>
          <w:tcPr>
            <w:tcW w:w="7299" w:type="dxa"/>
            <w:tcBorders>
              <w:top w:val="single" w:sz="4" w:space="0" w:color="000000"/>
              <w:left w:val="single" w:sz="4" w:space="0" w:color="000000"/>
              <w:bottom w:val="single" w:sz="4" w:space="0" w:color="000000"/>
              <w:right w:val="single" w:sz="4" w:space="0" w:color="000000"/>
            </w:tcBorders>
            <w:shd w:val="clear" w:color="auto" w:fill="auto"/>
            <w:vAlign w:val="center"/>
          </w:tcPr>
          <w:p w:rsidR="00A266C2" w:rsidRPr="001332A6" w:rsidRDefault="000E2A13">
            <w:pPr>
              <w:ind w:left="142"/>
              <w:rPr>
                <w:rFonts w:ascii="Arial" w:hAnsi="Arial" w:cs="Arial"/>
              </w:rPr>
            </w:pPr>
            <w:proofErr w:type="spellStart"/>
            <w:r w:rsidRPr="001332A6">
              <w:rPr>
                <w:rFonts w:ascii="Arial" w:hAnsi="Arial" w:cs="Arial"/>
                <w:sz w:val="18"/>
                <w:szCs w:val="18"/>
              </w:rPr>
              <w:t>Hydroizolace</w:t>
            </w:r>
            <w:proofErr w:type="spellEnd"/>
            <w:r w:rsidRPr="001332A6">
              <w:rPr>
                <w:rFonts w:ascii="Arial" w:hAnsi="Arial" w:cs="Arial"/>
                <w:sz w:val="18"/>
                <w:szCs w:val="18"/>
              </w:rPr>
              <w:t xml:space="preserve"> – 1x asfaltový pás (7)</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A266C2" w:rsidRPr="001332A6" w:rsidRDefault="000E2A13">
            <w:pPr>
              <w:ind w:left="72"/>
              <w:jc w:val="center"/>
              <w:rPr>
                <w:rFonts w:ascii="Arial" w:hAnsi="Arial" w:cs="Arial"/>
              </w:rPr>
            </w:pPr>
            <w:r w:rsidRPr="001332A6">
              <w:rPr>
                <w:rFonts w:ascii="Arial" w:hAnsi="Arial" w:cs="Arial"/>
                <w:sz w:val="18"/>
                <w:szCs w:val="18"/>
              </w:rPr>
              <w:t>5</w:t>
            </w:r>
          </w:p>
        </w:tc>
      </w:tr>
      <w:tr w:rsidR="00A266C2" w:rsidRPr="001332A6">
        <w:trPr>
          <w:jc w:val="center"/>
        </w:trPr>
        <w:tc>
          <w:tcPr>
            <w:tcW w:w="7299" w:type="dxa"/>
            <w:tcBorders>
              <w:top w:val="single" w:sz="4" w:space="0" w:color="000000"/>
              <w:left w:val="single" w:sz="4" w:space="0" w:color="000000"/>
              <w:bottom w:val="single" w:sz="4" w:space="0" w:color="000000"/>
              <w:right w:val="single" w:sz="4" w:space="0" w:color="000000"/>
            </w:tcBorders>
            <w:shd w:val="clear" w:color="auto" w:fill="auto"/>
            <w:vAlign w:val="center"/>
          </w:tcPr>
          <w:p w:rsidR="00A266C2" w:rsidRPr="001332A6" w:rsidRDefault="000E2A13">
            <w:pPr>
              <w:ind w:left="142"/>
              <w:rPr>
                <w:rFonts w:ascii="Arial" w:hAnsi="Arial" w:cs="Arial"/>
              </w:rPr>
            </w:pPr>
            <w:r w:rsidRPr="001332A6">
              <w:rPr>
                <w:rFonts w:ascii="Arial" w:hAnsi="Arial" w:cs="Arial"/>
                <w:sz w:val="18"/>
                <w:szCs w:val="18"/>
              </w:rPr>
              <w:t>PODKLADNÍ DESKA</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A266C2" w:rsidRPr="001332A6" w:rsidRDefault="00A266C2">
            <w:pPr>
              <w:ind w:left="72"/>
              <w:jc w:val="center"/>
              <w:rPr>
                <w:rFonts w:ascii="Arial" w:hAnsi="Arial" w:cs="Arial"/>
                <w:sz w:val="18"/>
                <w:szCs w:val="18"/>
              </w:rPr>
            </w:pPr>
          </w:p>
        </w:tc>
      </w:tr>
      <w:tr w:rsidR="00A266C2" w:rsidRPr="001332A6">
        <w:trPr>
          <w:jc w:val="center"/>
        </w:trPr>
        <w:tc>
          <w:tcPr>
            <w:tcW w:w="7299"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rsidR="00A266C2" w:rsidRPr="001332A6" w:rsidRDefault="000E2A13">
            <w:pPr>
              <w:ind w:left="142"/>
              <w:jc w:val="both"/>
              <w:rPr>
                <w:rFonts w:ascii="Arial" w:hAnsi="Arial" w:cs="Arial"/>
              </w:rPr>
            </w:pPr>
            <w:r w:rsidRPr="001332A6">
              <w:rPr>
                <w:rFonts w:ascii="Arial" w:hAnsi="Arial" w:cs="Arial"/>
                <w:sz w:val="18"/>
                <w:szCs w:val="18"/>
              </w:rPr>
              <w:t xml:space="preserve">CELKEM </w:t>
            </w:r>
          </w:p>
        </w:tc>
        <w:tc>
          <w:tcPr>
            <w:tcW w:w="113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rsidR="00A266C2" w:rsidRPr="001332A6" w:rsidRDefault="000E2A13">
            <w:pPr>
              <w:ind w:left="72"/>
              <w:jc w:val="center"/>
              <w:rPr>
                <w:rFonts w:ascii="Arial" w:hAnsi="Arial" w:cs="Arial"/>
              </w:rPr>
            </w:pPr>
            <w:r w:rsidRPr="001332A6">
              <w:rPr>
                <w:rFonts w:ascii="Arial" w:hAnsi="Arial" w:cs="Arial"/>
                <w:b/>
                <w:i/>
                <w:sz w:val="22"/>
                <w:szCs w:val="22"/>
              </w:rPr>
              <w:t>250</w:t>
            </w:r>
          </w:p>
        </w:tc>
      </w:tr>
    </w:tbl>
    <w:p w:rsidR="00A266C2" w:rsidRPr="001332A6" w:rsidRDefault="00A266C2">
      <w:pPr>
        <w:tabs>
          <w:tab w:val="left" w:pos="4257"/>
        </w:tabs>
        <w:ind w:left="567"/>
        <w:rPr>
          <w:rFonts w:ascii="Arial" w:hAnsi="Arial" w:cs="Arial"/>
          <w:sz w:val="18"/>
          <w:szCs w:val="18"/>
        </w:rPr>
      </w:pPr>
    </w:p>
    <w:p w:rsidR="00A266C2" w:rsidRPr="001332A6" w:rsidRDefault="00A266C2">
      <w:pPr>
        <w:tabs>
          <w:tab w:val="left" w:pos="4257"/>
        </w:tabs>
        <w:ind w:left="567"/>
        <w:rPr>
          <w:rFonts w:ascii="Arial" w:hAnsi="Arial" w:cs="Arial"/>
          <w:sz w:val="18"/>
          <w:szCs w:val="18"/>
        </w:rPr>
      </w:pPr>
    </w:p>
    <w:p w:rsidR="00A266C2" w:rsidRPr="001332A6" w:rsidRDefault="00A266C2">
      <w:pPr>
        <w:tabs>
          <w:tab w:val="left" w:pos="4257"/>
        </w:tabs>
        <w:ind w:left="567"/>
        <w:rPr>
          <w:rFonts w:ascii="Arial" w:hAnsi="Arial" w:cs="Arial"/>
          <w:sz w:val="18"/>
          <w:szCs w:val="18"/>
        </w:rPr>
      </w:pPr>
    </w:p>
    <w:p w:rsidR="00A266C2" w:rsidRPr="001332A6" w:rsidRDefault="00A266C2">
      <w:pPr>
        <w:tabs>
          <w:tab w:val="left" w:pos="4257"/>
        </w:tabs>
        <w:ind w:left="567"/>
        <w:rPr>
          <w:rFonts w:ascii="Arial" w:hAnsi="Arial" w:cs="Arial"/>
          <w:sz w:val="18"/>
          <w:szCs w:val="18"/>
        </w:rPr>
      </w:pPr>
    </w:p>
    <w:p w:rsidR="00A266C2" w:rsidRPr="001332A6" w:rsidRDefault="00A266C2">
      <w:pPr>
        <w:tabs>
          <w:tab w:val="left" w:pos="4257"/>
        </w:tabs>
        <w:ind w:left="567"/>
        <w:rPr>
          <w:rFonts w:ascii="Arial" w:hAnsi="Arial" w:cs="Arial"/>
          <w:sz w:val="18"/>
          <w:szCs w:val="18"/>
        </w:rPr>
      </w:pPr>
    </w:p>
    <w:p w:rsidR="00A266C2" w:rsidRPr="001332A6" w:rsidRDefault="00A266C2">
      <w:pPr>
        <w:tabs>
          <w:tab w:val="left" w:pos="4257"/>
        </w:tabs>
        <w:ind w:left="567"/>
        <w:rPr>
          <w:rFonts w:ascii="Arial" w:hAnsi="Arial" w:cs="Arial"/>
          <w:sz w:val="18"/>
          <w:szCs w:val="18"/>
        </w:rPr>
      </w:pPr>
    </w:p>
    <w:p w:rsidR="00A266C2" w:rsidRPr="001332A6" w:rsidRDefault="00A266C2">
      <w:pPr>
        <w:tabs>
          <w:tab w:val="left" w:pos="4257"/>
        </w:tabs>
        <w:ind w:left="567"/>
        <w:rPr>
          <w:rFonts w:ascii="Arial" w:hAnsi="Arial" w:cs="Arial"/>
          <w:sz w:val="18"/>
          <w:szCs w:val="18"/>
        </w:rPr>
      </w:pPr>
    </w:p>
    <w:p w:rsidR="00A266C2" w:rsidRPr="001332A6" w:rsidRDefault="00A266C2">
      <w:pPr>
        <w:tabs>
          <w:tab w:val="left" w:pos="4257"/>
        </w:tabs>
        <w:ind w:left="567"/>
        <w:rPr>
          <w:rFonts w:ascii="Arial" w:hAnsi="Arial" w:cs="Arial"/>
          <w:sz w:val="18"/>
          <w:szCs w:val="18"/>
        </w:rPr>
      </w:pPr>
    </w:p>
    <w:p w:rsidR="00A266C2" w:rsidRPr="001332A6" w:rsidRDefault="00A266C2">
      <w:pPr>
        <w:tabs>
          <w:tab w:val="left" w:pos="4257"/>
        </w:tabs>
        <w:ind w:left="567"/>
        <w:rPr>
          <w:rFonts w:ascii="Arial" w:hAnsi="Arial" w:cs="Arial"/>
          <w:sz w:val="18"/>
          <w:szCs w:val="18"/>
        </w:rPr>
      </w:pPr>
    </w:p>
    <w:p w:rsidR="00A266C2" w:rsidRPr="001332A6" w:rsidRDefault="00A266C2">
      <w:pPr>
        <w:tabs>
          <w:tab w:val="left" w:pos="4257"/>
        </w:tabs>
        <w:ind w:left="567"/>
        <w:rPr>
          <w:rFonts w:ascii="Arial" w:hAnsi="Arial" w:cs="Arial"/>
          <w:sz w:val="18"/>
          <w:szCs w:val="18"/>
        </w:rPr>
      </w:pPr>
    </w:p>
    <w:p w:rsidR="00A266C2" w:rsidRPr="001332A6" w:rsidRDefault="00A266C2">
      <w:pPr>
        <w:tabs>
          <w:tab w:val="left" w:pos="4257"/>
        </w:tabs>
        <w:ind w:left="567"/>
        <w:rPr>
          <w:rFonts w:ascii="Arial" w:hAnsi="Arial" w:cs="Arial"/>
          <w:sz w:val="18"/>
          <w:szCs w:val="18"/>
        </w:rPr>
      </w:pPr>
    </w:p>
    <w:p w:rsidR="00A266C2" w:rsidRPr="001332A6" w:rsidRDefault="00A266C2">
      <w:pPr>
        <w:tabs>
          <w:tab w:val="left" w:pos="4257"/>
        </w:tabs>
        <w:ind w:left="567"/>
        <w:rPr>
          <w:rFonts w:ascii="Arial" w:hAnsi="Arial" w:cs="Arial"/>
          <w:sz w:val="18"/>
          <w:szCs w:val="18"/>
        </w:rPr>
      </w:pPr>
    </w:p>
    <w:p w:rsidR="00A266C2" w:rsidRPr="001332A6" w:rsidRDefault="00A266C2">
      <w:pPr>
        <w:tabs>
          <w:tab w:val="left" w:pos="4257"/>
        </w:tabs>
        <w:ind w:left="567"/>
        <w:rPr>
          <w:rFonts w:ascii="Arial" w:hAnsi="Arial" w:cs="Arial"/>
          <w:sz w:val="18"/>
          <w:szCs w:val="18"/>
        </w:rPr>
      </w:pPr>
    </w:p>
    <w:p w:rsidR="00A266C2" w:rsidRPr="001332A6" w:rsidRDefault="00A266C2">
      <w:pPr>
        <w:tabs>
          <w:tab w:val="left" w:pos="4257"/>
        </w:tabs>
        <w:ind w:left="567"/>
        <w:rPr>
          <w:rFonts w:ascii="Arial" w:hAnsi="Arial" w:cs="Arial"/>
          <w:sz w:val="18"/>
          <w:szCs w:val="18"/>
        </w:rPr>
      </w:pPr>
    </w:p>
    <w:p w:rsidR="00A266C2" w:rsidRPr="001332A6" w:rsidRDefault="00A266C2">
      <w:pPr>
        <w:ind w:left="567"/>
        <w:jc w:val="both"/>
        <w:rPr>
          <w:rFonts w:ascii="Arial" w:hAnsi="Arial" w:cs="Arial"/>
          <w:sz w:val="18"/>
          <w:szCs w:val="18"/>
        </w:rPr>
      </w:pPr>
    </w:p>
    <w:tbl>
      <w:tblPr>
        <w:tblpPr w:leftFromText="141" w:rightFromText="141" w:vertAnchor="text" w:horzAnchor="margin" w:tblpXSpec="center" w:tblpY="133"/>
        <w:tblW w:w="8435" w:type="dxa"/>
        <w:jc w:val="center"/>
        <w:tblCellMar>
          <w:left w:w="70" w:type="dxa"/>
          <w:right w:w="70" w:type="dxa"/>
        </w:tblCellMar>
        <w:tblLook w:val="0000"/>
      </w:tblPr>
      <w:tblGrid>
        <w:gridCol w:w="7300"/>
        <w:gridCol w:w="1135"/>
      </w:tblGrid>
      <w:tr w:rsidR="00A266C2" w:rsidRPr="001332A6">
        <w:trPr>
          <w:jc w:val="center"/>
        </w:trPr>
        <w:tc>
          <w:tcPr>
            <w:tcW w:w="7299"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266C2" w:rsidRPr="001332A6" w:rsidRDefault="000E2A13">
            <w:pPr>
              <w:ind w:left="142"/>
              <w:rPr>
                <w:rFonts w:ascii="Arial" w:hAnsi="Arial" w:cs="Arial"/>
              </w:rPr>
            </w:pPr>
            <w:r w:rsidRPr="001332A6">
              <w:rPr>
                <w:rFonts w:ascii="Arial" w:hAnsi="Arial" w:cs="Arial"/>
                <w:b/>
                <w:sz w:val="18"/>
                <w:szCs w:val="18"/>
              </w:rPr>
              <w:t xml:space="preserve">PK2 - </w:t>
            </w:r>
            <w:r w:rsidRPr="001332A6">
              <w:rPr>
                <w:rFonts w:ascii="Arial" w:hAnsi="Arial" w:cs="Arial"/>
                <w:b/>
                <w:iCs/>
                <w:sz w:val="18"/>
                <w:szCs w:val="18"/>
              </w:rPr>
              <w:t xml:space="preserve"> KUCHYNĚ - PODLAHA DO SUCHÝCH </w:t>
            </w:r>
            <w:proofErr w:type="gramStart"/>
            <w:r w:rsidRPr="001332A6">
              <w:rPr>
                <w:rFonts w:ascii="Arial" w:hAnsi="Arial" w:cs="Arial"/>
                <w:b/>
                <w:iCs/>
                <w:sz w:val="18"/>
                <w:szCs w:val="18"/>
              </w:rPr>
              <w:t>PROVOZŮ</w:t>
            </w:r>
            <w:r w:rsidRPr="001332A6">
              <w:rPr>
                <w:rFonts w:ascii="Arial" w:hAnsi="Arial" w:cs="Arial"/>
                <w:b/>
                <w:sz w:val="18"/>
                <w:szCs w:val="18"/>
              </w:rPr>
              <w:t xml:space="preserve">                                          (pro</w:t>
            </w:r>
            <w:proofErr w:type="gramEnd"/>
            <w:r w:rsidRPr="001332A6">
              <w:rPr>
                <w:rFonts w:ascii="Arial" w:hAnsi="Arial" w:cs="Arial"/>
                <w:b/>
                <w:sz w:val="18"/>
                <w:szCs w:val="18"/>
              </w:rPr>
              <w:t xml:space="preserve"> užitné zatížení do 5 </w:t>
            </w:r>
            <w:proofErr w:type="spellStart"/>
            <w:r w:rsidRPr="001332A6">
              <w:rPr>
                <w:rFonts w:ascii="Arial" w:hAnsi="Arial" w:cs="Arial"/>
                <w:b/>
                <w:sz w:val="18"/>
                <w:szCs w:val="18"/>
              </w:rPr>
              <w:t>kN</w:t>
            </w:r>
            <w:proofErr w:type="spellEnd"/>
            <w:r w:rsidRPr="001332A6">
              <w:rPr>
                <w:rFonts w:ascii="Arial" w:hAnsi="Arial" w:cs="Arial"/>
                <w:b/>
                <w:sz w:val="18"/>
                <w:szCs w:val="18"/>
              </w:rPr>
              <w:t>/m2)</w:t>
            </w:r>
          </w:p>
        </w:tc>
        <w:tc>
          <w:tcPr>
            <w:tcW w:w="1135" w:type="dxa"/>
            <w:tcBorders>
              <w:top w:val="single" w:sz="4" w:space="0" w:color="000000"/>
              <w:left w:val="single" w:sz="4" w:space="0" w:color="000000"/>
              <w:bottom w:val="single" w:sz="4" w:space="0" w:color="000000"/>
              <w:right w:val="single" w:sz="4" w:space="0" w:color="000000"/>
            </w:tcBorders>
            <w:shd w:val="clear" w:color="auto" w:fill="D9D9D9"/>
          </w:tcPr>
          <w:p w:rsidR="00A266C2" w:rsidRPr="001332A6" w:rsidRDefault="000E2A13">
            <w:pPr>
              <w:ind w:left="142"/>
              <w:jc w:val="center"/>
              <w:rPr>
                <w:rFonts w:ascii="Arial" w:hAnsi="Arial" w:cs="Arial"/>
              </w:rPr>
            </w:pPr>
            <w:r w:rsidRPr="001332A6">
              <w:rPr>
                <w:rFonts w:ascii="Arial" w:hAnsi="Arial" w:cs="Arial"/>
                <w:i/>
                <w:sz w:val="16"/>
                <w:szCs w:val="16"/>
              </w:rPr>
              <w:t>Tloušťka (mm)</w:t>
            </w:r>
          </w:p>
        </w:tc>
      </w:tr>
      <w:tr w:rsidR="00A266C2" w:rsidRPr="001332A6">
        <w:trPr>
          <w:jc w:val="center"/>
        </w:trPr>
        <w:tc>
          <w:tcPr>
            <w:tcW w:w="7299" w:type="dxa"/>
            <w:tcBorders>
              <w:top w:val="single" w:sz="4" w:space="0" w:color="000000"/>
              <w:left w:val="single" w:sz="4" w:space="0" w:color="000000"/>
              <w:bottom w:val="single" w:sz="4" w:space="0" w:color="000000"/>
              <w:right w:val="single" w:sz="4" w:space="0" w:color="000000"/>
            </w:tcBorders>
            <w:shd w:val="clear" w:color="auto" w:fill="auto"/>
            <w:vAlign w:val="center"/>
          </w:tcPr>
          <w:p w:rsidR="00A266C2" w:rsidRPr="001332A6" w:rsidRDefault="000E2A13">
            <w:pPr>
              <w:ind w:left="142"/>
              <w:jc w:val="both"/>
              <w:rPr>
                <w:rFonts w:ascii="Arial" w:hAnsi="Arial" w:cs="Arial"/>
              </w:rPr>
            </w:pPr>
            <w:r w:rsidRPr="001332A6">
              <w:rPr>
                <w:rFonts w:ascii="Arial" w:hAnsi="Arial" w:cs="Arial"/>
                <w:bCs/>
                <w:sz w:val="18"/>
                <w:szCs w:val="18"/>
              </w:rPr>
              <w:t>Slinutá keramická dlažba R10 + epoxidová spárovací hmota (1)</w:t>
            </w:r>
          </w:p>
        </w:tc>
        <w:tc>
          <w:tcPr>
            <w:tcW w:w="11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A266C2" w:rsidRPr="001332A6" w:rsidRDefault="000E2A13">
            <w:pPr>
              <w:ind w:left="142"/>
              <w:jc w:val="center"/>
              <w:rPr>
                <w:rFonts w:ascii="Arial" w:hAnsi="Arial" w:cs="Arial"/>
              </w:rPr>
            </w:pPr>
            <w:r w:rsidRPr="001332A6">
              <w:rPr>
                <w:rFonts w:ascii="Arial" w:hAnsi="Arial" w:cs="Arial"/>
                <w:i/>
                <w:sz w:val="18"/>
                <w:szCs w:val="18"/>
              </w:rPr>
              <w:t>9</w:t>
            </w:r>
          </w:p>
        </w:tc>
      </w:tr>
      <w:tr w:rsidR="00A266C2" w:rsidRPr="001332A6">
        <w:trPr>
          <w:jc w:val="center"/>
        </w:trPr>
        <w:tc>
          <w:tcPr>
            <w:tcW w:w="7299" w:type="dxa"/>
            <w:tcBorders>
              <w:top w:val="single" w:sz="4" w:space="0" w:color="000000"/>
              <w:left w:val="single" w:sz="4" w:space="0" w:color="000000"/>
              <w:bottom w:val="single" w:sz="4" w:space="0" w:color="000000"/>
              <w:right w:val="single" w:sz="4" w:space="0" w:color="000000"/>
            </w:tcBorders>
            <w:shd w:val="clear" w:color="auto" w:fill="auto"/>
            <w:vAlign w:val="center"/>
          </w:tcPr>
          <w:p w:rsidR="00A266C2" w:rsidRPr="001332A6" w:rsidRDefault="000E2A13">
            <w:pPr>
              <w:ind w:left="142"/>
              <w:jc w:val="both"/>
              <w:rPr>
                <w:rFonts w:ascii="Arial" w:hAnsi="Arial" w:cs="Arial"/>
              </w:rPr>
            </w:pPr>
            <w:r w:rsidRPr="001332A6">
              <w:rPr>
                <w:rFonts w:ascii="Arial" w:hAnsi="Arial" w:cs="Arial"/>
                <w:bCs/>
                <w:sz w:val="18"/>
                <w:szCs w:val="18"/>
              </w:rPr>
              <w:t>Flexibilní lepidlo (2)</w:t>
            </w:r>
          </w:p>
        </w:tc>
        <w:tc>
          <w:tcPr>
            <w:tcW w:w="11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A266C2" w:rsidRPr="001332A6" w:rsidRDefault="000E2A13">
            <w:pPr>
              <w:ind w:left="142"/>
              <w:jc w:val="center"/>
              <w:rPr>
                <w:rFonts w:ascii="Arial" w:hAnsi="Arial" w:cs="Arial"/>
              </w:rPr>
            </w:pPr>
            <w:r w:rsidRPr="001332A6">
              <w:rPr>
                <w:rFonts w:ascii="Arial" w:hAnsi="Arial" w:cs="Arial"/>
                <w:i/>
                <w:sz w:val="18"/>
                <w:szCs w:val="18"/>
              </w:rPr>
              <w:t>4</w:t>
            </w:r>
          </w:p>
        </w:tc>
      </w:tr>
      <w:tr w:rsidR="00A266C2" w:rsidRPr="001332A6">
        <w:trPr>
          <w:jc w:val="center"/>
        </w:trPr>
        <w:tc>
          <w:tcPr>
            <w:tcW w:w="7299" w:type="dxa"/>
            <w:tcBorders>
              <w:top w:val="single" w:sz="4" w:space="0" w:color="000000"/>
              <w:left w:val="single" w:sz="4" w:space="0" w:color="000000"/>
              <w:bottom w:val="single" w:sz="4" w:space="0" w:color="000000"/>
              <w:right w:val="single" w:sz="4" w:space="0" w:color="000000"/>
            </w:tcBorders>
            <w:shd w:val="clear" w:color="auto" w:fill="auto"/>
            <w:vAlign w:val="center"/>
          </w:tcPr>
          <w:p w:rsidR="00A266C2" w:rsidRPr="001332A6" w:rsidRDefault="000E2A13">
            <w:pPr>
              <w:ind w:left="142"/>
              <w:jc w:val="both"/>
              <w:rPr>
                <w:rFonts w:ascii="Arial" w:hAnsi="Arial" w:cs="Arial"/>
              </w:rPr>
            </w:pPr>
            <w:r w:rsidRPr="001332A6">
              <w:rPr>
                <w:rFonts w:ascii="Arial" w:hAnsi="Arial" w:cs="Arial"/>
                <w:sz w:val="18"/>
                <w:szCs w:val="18"/>
              </w:rPr>
              <w:t>Beton C25/30 s plastifikátorem, + kari síť 150/150/6 (4)</w:t>
            </w:r>
          </w:p>
        </w:tc>
        <w:tc>
          <w:tcPr>
            <w:tcW w:w="11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A266C2" w:rsidRPr="001332A6" w:rsidRDefault="000E2A13">
            <w:pPr>
              <w:ind w:left="142"/>
              <w:jc w:val="center"/>
              <w:rPr>
                <w:rFonts w:ascii="Arial" w:hAnsi="Arial" w:cs="Arial"/>
              </w:rPr>
            </w:pPr>
            <w:r w:rsidRPr="001332A6">
              <w:rPr>
                <w:rFonts w:ascii="Arial" w:hAnsi="Arial" w:cs="Arial"/>
                <w:i/>
                <w:sz w:val="18"/>
                <w:szCs w:val="18"/>
              </w:rPr>
              <w:t>82</w:t>
            </w:r>
          </w:p>
        </w:tc>
      </w:tr>
      <w:tr w:rsidR="00A266C2" w:rsidRPr="001332A6">
        <w:trPr>
          <w:jc w:val="center"/>
        </w:trPr>
        <w:tc>
          <w:tcPr>
            <w:tcW w:w="7299" w:type="dxa"/>
            <w:tcBorders>
              <w:top w:val="single" w:sz="4" w:space="0" w:color="000000"/>
              <w:left w:val="single" w:sz="4" w:space="0" w:color="000000"/>
              <w:bottom w:val="single" w:sz="4" w:space="0" w:color="000000"/>
              <w:right w:val="single" w:sz="4" w:space="0" w:color="000000"/>
            </w:tcBorders>
            <w:shd w:val="clear" w:color="auto" w:fill="auto"/>
            <w:vAlign w:val="center"/>
          </w:tcPr>
          <w:p w:rsidR="00A266C2" w:rsidRPr="001332A6" w:rsidRDefault="000E2A13">
            <w:pPr>
              <w:ind w:left="142"/>
              <w:jc w:val="both"/>
              <w:rPr>
                <w:rFonts w:ascii="Arial" w:hAnsi="Arial" w:cs="Arial"/>
              </w:rPr>
            </w:pPr>
            <w:r w:rsidRPr="001332A6">
              <w:rPr>
                <w:rFonts w:ascii="Arial" w:hAnsi="Arial" w:cs="Arial"/>
                <w:sz w:val="18"/>
                <w:szCs w:val="18"/>
              </w:rPr>
              <w:t xml:space="preserve">Separační vrstva – PE folie </w:t>
            </w:r>
            <w:proofErr w:type="spellStart"/>
            <w:r w:rsidRPr="001332A6">
              <w:rPr>
                <w:rFonts w:ascii="Arial" w:hAnsi="Arial" w:cs="Arial"/>
                <w:sz w:val="18"/>
                <w:szCs w:val="18"/>
              </w:rPr>
              <w:t>tl</w:t>
            </w:r>
            <w:proofErr w:type="spellEnd"/>
            <w:r w:rsidRPr="001332A6">
              <w:rPr>
                <w:rFonts w:ascii="Arial" w:hAnsi="Arial" w:cs="Arial"/>
                <w:sz w:val="18"/>
                <w:szCs w:val="18"/>
              </w:rPr>
              <w:t>. 0,2mm s přesahem a přelepením ve spojích (5)</w:t>
            </w:r>
          </w:p>
        </w:tc>
        <w:tc>
          <w:tcPr>
            <w:tcW w:w="11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A266C2" w:rsidRPr="001332A6" w:rsidRDefault="000E2A13">
            <w:pPr>
              <w:ind w:left="142"/>
              <w:jc w:val="center"/>
              <w:rPr>
                <w:rFonts w:ascii="Arial" w:hAnsi="Arial" w:cs="Arial"/>
              </w:rPr>
            </w:pPr>
            <w:r w:rsidRPr="001332A6">
              <w:rPr>
                <w:rFonts w:ascii="Arial" w:hAnsi="Arial" w:cs="Arial"/>
                <w:i/>
                <w:sz w:val="18"/>
                <w:szCs w:val="18"/>
              </w:rPr>
              <w:t>0,2</w:t>
            </w:r>
          </w:p>
        </w:tc>
      </w:tr>
      <w:tr w:rsidR="00A266C2" w:rsidRPr="001332A6">
        <w:trPr>
          <w:jc w:val="center"/>
        </w:trPr>
        <w:tc>
          <w:tcPr>
            <w:tcW w:w="7299" w:type="dxa"/>
            <w:tcBorders>
              <w:top w:val="single" w:sz="4" w:space="0" w:color="000000"/>
              <w:left w:val="single" w:sz="4" w:space="0" w:color="000000"/>
              <w:bottom w:val="single" w:sz="4" w:space="0" w:color="000000"/>
              <w:right w:val="single" w:sz="4" w:space="0" w:color="000000"/>
            </w:tcBorders>
            <w:shd w:val="clear" w:color="auto" w:fill="auto"/>
            <w:vAlign w:val="center"/>
          </w:tcPr>
          <w:p w:rsidR="00A266C2" w:rsidRPr="001332A6" w:rsidRDefault="000E2A13">
            <w:pPr>
              <w:ind w:left="142"/>
              <w:jc w:val="both"/>
              <w:rPr>
                <w:rFonts w:ascii="Arial" w:hAnsi="Arial" w:cs="Arial"/>
              </w:rPr>
            </w:pPr>
            <w:r w:rsidRPr="001332A6">
              <w:rPr>
                <w:rFonts w:ascii="Arial" w:eastAsia="Arial" w:hAnsi="Arial" w:cs="Arial"/>
                <w:sz w:val="18"/>
                <w:szCs w:val="18"/>
              </w:rPr>
              <w:t>XPS polystyren (6)</w:t>
            </w:r>
          </w:p>
        </w:tc>
        <w:tc>
          <w:tcPr>
            <w:tcW w:w="11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A266C2" w:rsidRPr="001332A6" w:rsidRDefault="000E2A13">
            <w:pPr>
              <w:ind w:left="142"/>
              <w:jc w:val="center"/>
              <w:rPr>
                <w:rFonts w:ascii="Arial" w:hAnsi="Arial" w:cs="Arial"/>
              </w:rPr>
            </w:pPr>
            <w:r w:rsidRPr="001332A6">
              <w:rPr>
                <w:rFonts w:ascii="Arial" w:hAnsi="Arial" w:cs="Arial"/>
                <w:i/>
                <w:sz w:val="18"/>
                <w:szCs w:val="18"/>
              </w:rPr>
              <w:t>100</w:t>
            </w:r>
          </w:p>
        </w:tc>
      </w:tr>
      <w:tr w:rsidR="00A266C2" w:rsidRPr="001332A6">
        <w:trPr>
          <w:jc w:val="center"/>
        </w:trPr>
        <w:tc>
          <w:tcPr>
            <w:tcW w:w="7299" w:type="dxa"/>
            <w:tcBorders>
              <w:top w:val="single" w:sz="4" w:space="0" w:color="000000"/>
              <w:left w:val="single" w:sz="4" w:space="0" w:color="000000"/>
              <w:bottom w:val="single" w:sz="4" w:space="0" w:color="000000"/>
              <w:right w:val="single" w:sz="4" w:space="0" w:color="000000"/>
            </w:tcBorders>
            <w:shd w:val="clear" w:color="auto" w:fill="auto"/>
            <w:vAlign w:val="center"/>
          </w:tcPr>
          <w:p w:rsidR="00A266C2" w:rsidRPr="001332A6" w:rsidRDefault="000E2A13">
            <w:pPr>
              <w:ind w:left="142"/>
              <w:jc w:val="both"/>
              <w:rPr>
                <w:rFonts w:ascii="Arial" w:hAnsi="Arial" w:cs="Arial"/>
              </w:rPr>
            </w:pPr>
            <w:r w:rsidRPr="001332A6">
              <w:rPr>
                <w:rFonts w:ascii="Arial" w:eastAsia="Arial" w:hAnsi="Arial" w:cs="Arial"/>
                <w:sz w:val="18"/>
                <w:szCs w:val="18"/>
              </w:rPr>
              <w:t>Cementový potěr – ochranná vrstva (17) + přebroušení</w:t>
            </w:r>
          </w:p>
        </w:tc>
        <w:tc>
          <w:tcPr>
            <w:tcW w:w="11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A266C2" w:rsidRPr="001332A6" w:rsidRDefault="000E2A13">
            <w:pPr>
              <w:ind w:left="72"/>
              <w:jc w:val="center"/>
              <w:rPr>
                <w:rFonts w:ascii="Arial" w:hAnsi="Arial" w:cs="Arial"/>
              </w:rPr>
            </w:pPr>
            <w:r w:rsidRPr="001332A6">
              <w:rPr>
                <w:rFonts w:ascii="Arial" w:hAnsi="Arial" w:cs="Arial"/>
                <w:i/>
                <w:sz w:val="18"/>
                <w:szCs w:val="18"/>
              </w:rPr>
              <w:t>50</w:t>
            </w:r>
          </w:p>
        </w:tc>
      </w:tr>
      <w:tr w:rsidR="00A266C2" w:rsidRPr="001332A6">
        <w:trPr>
          <w:jc w:val="center"/>
        </w:trPr>
        <w:tc>
          <w:tcPr>
            <w:tcW w:w="7299" w:type="dxa"/>
            <w:tcBorders>
              <w:top w:val="single" w:sz="4" w:space="0" w:color="000000"/>
              <w:left w:val="single" w:sz="4" w:space="0" w:color="000000"/>
              <w:bottom w:val="single" w:sz="4" w:space="0" w:color="000000"/>
              <w:right w:val="single" w:sz="4" w:space="0" w:color="000000"/>
            </w:tcBorders>
            <w:shd w:val="clear" w:color="auto" w:fill="auto"/>
            <w:vAlign w:val="center"/>
          </w:tcPr>
          <w:p w:rsidR="00A266C2" w:rsidRPr="001332A6" w:rsidRDefault="000E2A13">
            <w:pPr>
              <w:ind w:left="142"/>
              <w:rPr>
                <w:rFonts w:ascii="Arial" w:hAnsi="Arial" w:cs="Arial"/>
              </w:rPr>
            </w:pPr>
            <w:proofErr w:type="spellStart"/>
            <w:r w:rsidRPr="001332A6">
              <w:rPr>
                <w:rFonts w:ascii="Arial" w:hAnsi="Arial" w:cs="Arial"/>
                <w:sz w:val="18"/>
                <w:szCs w:val="18"/>
              </w:rPr>
              <w:t>Hydroizolace</w:t>
            </w:r>
            <w:proofErr w:type="spellEnd"/>
            <w:r w:rsidRPr="001332A6">
              <w:rPr>
                <w:rFonts w:ascii="Arial" w:hAnsi="Arial" w:cs="Arial"/>
                <w:sz w:val="18"/>
                <w:szCs w:val="18"/>
              </w:rPr>
              <w:t xml:space="preserve"> – 1x asfaltový pás (7)</w:t>
            </w:r>
          </w:p>
        </w:tc>
        <w:tc>
          <w:tcPr>
            <w:tcW w:w="11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A266C2" w:rsidRPr="001332A6" w:rsidRDefault="000E2A13">
            <w:pPr>
              <w:ind w:left="142"/>
              <w:jc w:val="center"/>
              <w:rPr>
                <w:rFonts w:ascii="Arial" w:hAnsi="Arial" w:cs="Arial"/>
              </w:rPr>
            </w:pPr>
            <w:r w:rsidRPr="001332A6">
              <w:rPr>
                <w:rFonts w:ascii="Arial" w:hAnsi="Arial" w:cs="Arial"/>
                <w:sz w:val="18"/>
                <w:szCs w:val="18"/>
              </w:rPr>
              <w:t>5</w:t>
            </w:r>
          </w:p>
        </w:tc>
      </w:tr>
      <w:tr w:rsidR="00A266C2" w:rsidRPr="001332A6">
        <w:trPr>
          <w:jc w:val="center"/>
        </w:trPr>
        <w:tc>
          <w:tcPr>
            <w:tcW w:w="7299" w:type="dxa"/>
            <w:tcBorders>
              <w:top w:val="single" w:sz="4" w:space="0" w:color="000000"/>
              <w:left w:val="single" w:sz="4" w:space="0" w:color="000000"/>
              <w:bottom w:val="single" w:sz="4" w:space="0" w:color="000000"/>
              <w:right w:val="single" w:sz="4" w:space="0" w:color="000000"/>
            </w:tcBorders>
            <w:shd w:val="clear" w:color="auto" w:fill="auto"/>
            <w:vAlign w:val="center"/>
          </w:tcPr>
          <w:p w:rsidR="00A266C2" w:rsidRPr="001332A6" w:rsidRDefault="000E2A13">
            <w:pPr>
              <w:ind w:left="142"/>
              <w:rPr>
                <w:rFonts w:ascii="Arial" w:hAnsi="Arial" w:cs="Arial"/>
              </w:rPr>
            </w:pPr>
            <w:r w:rsidRPr="001332A6">
              <w:rPr>
                <w:rFonts w:ascii="Arial" w:hAnsi="Arial" w:cs="Arial"/>
                <w:sz w:val="18"/>
                <w:szCs w:val="18"/>
              </w:rPr>
              <w:t>PODKLADNÍ DESKA</w:t>
            </w:r>
          </w:p>
        </w:tc>
        <w:tc>
          <w:tcPr>
            <w:tcW w:w="11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A266C2" w:rsidRPr="001332A6" w:rsidRDefault="00A266C2">
            <w:pPr>
              <w:ind w:left="142"/>
              <w:jc w:val="center"/>
              <w:rPr>
                <w:rFonts w:ascii="Arial" w:hAnsi="Arial" w:cs="Arial"/>
                <w:sz w:val="18"/>
                <w:szCs w:val="18"/>
              </w:rPr>
            </w:pPr>
          </w:p>
        </w:tc>
      </w:tr>
      <w:tr w:rsidR="00A266C2" w:rsidRPr="001332A6">
        <w:trPr>
          <w:jc w:val="center"/>
        </w:trPr>
        <w:tc>
          <w:tcPr>
            <w:tcW w:w="7299"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rsidR="00A266C2" w:rsidRPr="001332A6" w:rsidRDefault="000E2A13">
            <w:pPr>
              <w:ind w:left="142"/>
              <w:jc w:val="both"/>
              <w:rPr>
                <w:rFonts w:ascii="Arial" w:hAnsi="Arial" w:cs="Arial"/>
              </w:rPr>
            </w:pPr>
            <w:r w:rsidRPr="001332A6">
              <w:rPr>
                <w:rFonts w:ascii="Arial" w:hAnsi="Arial" w:cs="Arial"/>
                <w:sz w:val="18"/>
                <w:szCs w:val="18"/>
              </w:rPr>
              <w:t xml:space="preserve">CELKEM </w:t>
            </w:r>
          </w:p>
        </w:tc>
        <w:tc>
          <w:tcPr>
            <w:tcW w:w="113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rsidR="00A266C2" w:rsidRPr="001332A6" w:rsidRDefault="000E2A13">
            <w:pPr>
              <w:ind w:left="142"/>
              <w:jc w:val="center"/>
              <w:rPr>
                <w:rFonts w:ascii="Arial" w:hAnsi="Arial" w:cs="Arial"/>
              </w:rPr>
            </w:pPr>
            <w:r w:rsidRPr="001332A6">
              <w:rPr>
                <w:rFonts w:ascii="Arial" w:hAnsi="Arial" w:cs="Arial"/>
                <w:b/>
                <w:i/>
                <w:sz w:val="22"/>
                <w:szCs w:val="22"/>
              </w:rPr>
              <w:t>250</w:t>
            </w:r>
          </w:p>
        </w:tc>
      </w:tr>
    </w:tbl>
    <w:p w:rsidR="00A266C2" w:rsidRPr="001332A6" w:rsidRDefault="00A266C2">
      <w:pPr>
        <w:tabs>
          <w:tab w:val="left" w:pos="4257"/>
        </w:tabs>
        <w:ind w:left="567"/>
        <w:rPr>
          <w:rFonts w:ascii="Arial" w:hAnsi="Arial" w:cs="Arial"/>
          <w:sz w:val="18"/>
          <w:szCs w:val="18"/>
        </w:rPr>
      </w:pPr>
    </w:p>
    <w:p w:rsidR="00A266C2" w:rsidRPr="001332A6" w:rsidRDefault="00A266C2">
      <w:pPr>
        <w:tabs>
          <w:tab w:val="left" w:pos="4257"/>
        </w:tabs>
        <w:ind w:left="567"/>
        <w:rPr>
          <w:rFonts w:ascii="Arial" w:hAnsi="Arial" w:cs="Arial"/>
          <w:sz w:val="18"/>
          <w:szCs w:val="18"/>
        </w:rPr>
      </w:pPr>
    </w:p>
    <w:p w:rsidR="00A266C2" w:rsidRPr="001332A6" w:rsidRDefault="00A266C2">
      <w:pPr>
        <w:tabs>
          <w:tab w:val="left" w:pos="4257"/>
        </w:tabs>
        <w:ind w:left="567"/>
        <w:rPr>
          <w:rFonts w:ascii="Arial" w:hAnsi="Arial" w:cs="Arial"/>
          <w:sz w:val="18"/>
          <w:szCs w:val="18"/>
        </w:rPr>
      </w:pPr>
    </w:p>
    <w:p w:rsidR="00A266C2" w:rsidRPr="001332A6" w:rsidRDefault="00A266C2">
      <w:pPr>
        <w:tabs>
          <w:tab w:val="left" w:pos="4257"/>
        </w:tabs>
        <w:ind w:left="567"/>
        <w:rPr>
          <w:rFonts w:ascii="Arial" w:hAnsi="Arial" w:cs="Arial"/>
          <w:sz w:val="18"/>
          <w:szCs w:val="18"/>
        </w:rPr>
      </w:pPr>
    </w:p>
    <w:p w:rsidR="00A266C2" w:rsidRPr="001332A6" w:rsidRDefault="00A266C2">
      <w:pPr>
        <w:tabs>
          <w:tab w:val="left" w:pos="4257"/>
        </w:tabs>
        <w:ind w:left="567"/>
        <w:rPr>
          <w:rFonts w:ascii="Arial" w:hAnsi="Arial" w:cs="Arial"/>
          <w:sz w:val="18"/>
          <w:szCs w:val="18"/>
        </w:rPr>
      </w:pPr>
    </w:p>
    <w:p w:rsidR="00A266C2" w:rsidRPr="001332A6" w:rsidRDefault="00A266C2">
      <w:pPr>
        <w:tabs>
          <w:tab w:val="left" w:pos="4257"/>
        </w:tabs>
        <w:ind w:left="567"/>
        <w:rPr>
          <w:rFonts w:ascii="Arial" w:hAnsi="Arial" w:cs="Arial"/>
          <w:sz w:val="18"/>
          <w:szCs w:val="18"/>
        </w:rPr>
      </w:pPr>
    </w:p>
    <w:p w:rsidR="00A266C2" w:rsidRPr="001332A6" w:rsidRDefault="00A266C2">
      <w:pPr>
        <w:tabs>
          <w:tab w:val="left" w:pos="4257"/>
        </w:tabs>
        <w:ind w:left="567"/>
        <w:rPr>
          <w:rFonts w:ascii="Arial" w:hAnsi="Arial" w:cs="Arial"/>
          <w:sz w:val="18"/>
          <w:szCs w:val="18"/>
        </w:rPr>
      </w:pPr>
    </w:p>
    <w:p w:rsidR="00A266C2" w:rsidRPr="001332A6" w:rsidRDefault="00A266C2">
      <w:pPr>
        <w:tabs>
          <w:tab w:val="left" w:pos="4257"/>
        </w:tabs>
        <w:ind w:left="567"/>
        <w:rPr>
          <w:rFonts w:ascii="Arial" w:hAnsi="Arial" w:cs="Arial"/>
          <w:sz w:val="18"/>
          <w:szCs w:val="18"/>
        </w:rPr>
      </w:pPr>
    </w:p>
    <w:p w:rsidR="00A266C2" w:rsidRPr="001332A6" w:rsidRDefault="00A266C2">
      <w:pPr>
        <w:tabs>
          <w:tab w:val="left" w:pos="4257"/>
        </w:tabs>
        <w:ind w:left="567"/>
        <w:rPr>
          <w:rFonts w:ascii="Arial" w:hAnsi="Arial" w:cs="Arial"/>
          <w:sz w:val="18"/>
          <w:szCs w:val="18"/>
        </w:rPr>
      </w:pPr>
    </w:p>
    <w:p w:rsidR="00A266C2" w:rsidRPr="001332A6" w:rsidRDefault="00A266C2">
      <w:pPr>
        <w:tabs>
          <w:tab w:val="left" w:pos="4257"/>
        </w:tabs>
        <w:ind w:left="567"/>
        <w:rPr>
          <w:rFonts w:ascii="Arial" w:hAnsi="Arial" w:cs="Arial"/>
          <w:sz w:val="18"/>
          <w:szCs w:val="18"/>
        </w:rPr>
      </w:pPr>
    </w:p>
    <w:p w:rsidR="00A266C2" w:rsidRPr="001332A6" w:rsidRDefault="00A266C2">
      <w:pPr>
        <w:tabs>
          <w:tab w:val="left" w:pos="4257"/>
        </w:tabs>
        <w:ind w:left="567"/>
        <w:rPr>
          <w:rFonts w:ascii="Arial" w:hAnsi="Arial" w:cs="Arial"/>
          <w:sz w:val="18"/>
          <w:szCs w:val="18"/>
        </w:rPr>
      </w:pPr>
    </w:p>
    <w:p w:rsidR="00A266C2" w:rsidRPr="001332A6" w:rsidRDefault="00A266C2">
      <w:pPr>
        <w:tabs>
          <w:tab w:val="left" w:pos="4257"/>
        </w:tabs>
        <w:ind w:left="567"/>
        <w:rPr>
          <w:rFonts w:ascii="Arial" w:hAnsi="Arial" w:cs="Arial"/>
          <w:sz w:val="18"/>
          <w:szCs w:val="18"/>
        </w:rPr>
      </w:pPr>
    </w:p>
    <w:p w:rsidR="00A266C2" w:rsidRPr="001332A6" w:rsidRDefault="00A266C2">
      <w:pPr>
        <w:tabs>
          <w:tab w:val="left" w:pos="4257"/>
        </w:tabs>
        <w:ind w:left="567"/>
        <w:rPr>
          <w:rFonts w:ascii="Arial" w:hAnsi="Arial" w:cs="Arial"/>
          <w:sz w:val="18"/>
          <w:szCs w:val="18"/>
        </w:rPr>
      </w:pPr>
    </w:p>
    <w:p w:rsidR="00A266C2" w:rsidRPr="001332A6" w:rsidRDefault="00A266C2">
      <w:pPr>
        <w:ind w:left="567"/>
        <w:jc w:val="both"/>
        <w:rPr>
          <w:rFonts w:ascii="Arial" w:hAnsi="Arial" w:cs="Arial"/>
          <w:sz w:val="18"/>
          <w:szCs w:val="18"/>
        </w:rPr>
      </w:pPr>
    </w:p>
    <w:tbl>
      <w:tblPr>
        <w:tblpPr w:leftFromText="141" w:rightFromText="141" w:vertAnchor="text" w:horzAnchor="margin" w:tblpXSpec="center" w:tblpY="133"/>
        <w:tblW w:w="8435" w:type="dxa"/>
        <w:jc w:val="center"/>
        <w:tblCellMar>
          <w:left w:w="70" w:type="dxa"/>
          <w:right w:w="70" w:type="dxa"/>
        </w:tblCellMar>
        <w:tblLook w:val="0000"/>
      </w:tblPr>
      <w:tblGrid>
        <w:gridCol w:w="7300"/>
        <w:gridCol w:w="1135"/>
      </w:tblGrid>
      <w:tr w:rsidR="00A266C2" w:rsidRPr="001332A6">
        <w:trPr>
          <w:jc w:val="center"/>
        </w:trPr>
        <w:tc>
          <w:tcPr>
            <w:tcW w:w="7299"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266C2" w:rsidRPr="001332A6" w:rsidRDefault="000E2A13">
            <w:pPr>
              <w:ind w:left="142"/>
              <w:rPr>
                <w:rFonts w:ascii="Arial" w:hAnsi="Arial" w:cs="Arial"/>
              </w:rPr>
            </w:pPr>
            <w:r w:rsidRPr="001332A6">
              <w:rPr>
                <w:rFonts w:ascii="Arial" w:hAnsi="Arial" w:cs="Arial"/>
                <w:b/>
                <w:sz w:val="18"/>
                <w:szCs w:val="18"/>
              </w:rPr>
              <w:t xml:space="preserve">PK3 - </w:t>
            </w:r>
            <w:r w:rsidRPr="001332A6">
              <w:rPr>
                <w:rFonts w:ascii="Arial" w:hAnsi="Arial" w:cs="Arial"/>
                <w:b/>
                <w:iCs/>
                <w:sz w:val="18"/>
                <w:szCs w:val="18"/>
              </w:rPr>
              <w:t xml:space="preserve"> KUCHYNĚ – PŘÍPRAVA PRO PODLAHU MRAZÍCÍ BOXU</w:t>
            </w:r>
          </w:p>
          <w:p w:rsidR="00A266C2" w:rsidRPr="001332A6" w:rsidRDefault="000E2A13">
            <w:pPr>
              <w:ind w:left="142"/>
              <w:rPr>
                <w:rFonts w:ascii="Arial" w:hAnsi="Arial" w:cs="Arial"/>
              </w:rPr>
            </w:pPr>
            <w:r w:rsidRPr="001332A6">
              <w:rPr>
                <w:rFonts w:ascii="Arial" w:hAnsi="Arial" w:cs="Arial"/>
                <w:b/>
                <w:sz w:val="18"/>
                <w:szCs w:val="18"/>
              </w:rPr>
              <w:t xml:space="preserve">(pro užitné zatížení do 3 </w:t>
            </w:r>
            <w:proofErr w:type="spellStart"/>
            <w:r w:rsidRPr="001332A6">
              <w:rPr>
                <w:rFonts w:ascii="Arial" w:hAnsi="Arial" w:cs="Arial"/>
                <w:b/>
                <w:sz w:val="18"/>
                <w:szCs w:val="18"/>
              </w:rPr>
              <w:t>kN</w:t>
            </w:r>
            <w:proofErr w:type="spellEnd"/>
            <w:r w:rsidRPr="001332A6">
              <w:rPr>
                <w:rFonts w:ascii="Arial" w:hAnsi="Arial" w:cs="Arial"/>
                <w:b/>
                <w:sz w:val="18"/>
                <w:szCs w:val="18"/>
              </w:rPr>
              <w:t>/m2)</w:t>
            </w:r>
          </w:p>
        </w:tc>
        <w:tc>
          <w:tcPr>
            <w:tcW w:w="1135" w:type="dxa"/>
            <w:tcBorders>
              <w:top w:val="single" w:sz="4" w:space="0" w:color="000000"/>
              <w:left w:val="single" w:sz="4" w:space="0" w:color="000000"/>
              <w:bottom w:val="single" w:sz="4" w:space="0" w:color="000000"/>
              <w:right w:val="single" w:sz="4" w:space="0" w:color="000000"/>
            </w:tcBorders>
            <w:shd w:val="clear" w:color="auto" w:fill="D9D9D9"/>
          </w:tcPr>
          <w:p w:rsidR="00A266C2" w:rsidRPr="001332A6" w:rsidRDefault="000E2A13">
            <w:pPr>
              <w:ind w:left="142"/>
              <w:jc w:val="center"/>
              <w:rPr>
                <w:rFonts w:ascii="Arial" w:hAnsi="Arial" w:cs="Arial"/>
              </w:rPr>
            </w:pPr>
            <w:r w:rsidRPr="001332A6">
              <w:rPr>
                <w:rFonts w:ascii="Arial" w:hAnsi="Arial" w:cs="Arial"/>
                <w:i/>
                <w:sz w:val="16"/>
                <w:szCs w:val="16"/>
              </w:rPr>
              <w:t>Tloušťka (mm)</w:t>
            </w:r>
          </w:p>
        </w:tc>
      </w:tr>
      <w:tr w:rsidR="00A266C2" w:rsidRPr="001332A6">
        <w:trPr>
          <w:jc w:val="center"/>
        </w:trPr>
        <w:tc>
          <w:tcPr>
            <w:tcW w:w="7299" w:type="dxa"/>
            <w:tcBorders>
              <w:top w:val="single" w:sz="4" w:space="0" w:color="000000"/>
              <w:left w:val="single" w:sz="4" w:space="0" w:color="000000"/>
              <w:bottom w:val="single" w:sz="4" w:space="0" w:color="000000"/>
              <w:right w:val="single" w:sz="4" w:space="0" w:color="000000"/>
            </w:tcBorders>
            <w:shd w:val="clear" w:color="auto" w:fill="auto"/>
            <w:vAlign w:val="center"/>
          </w:tcPr>
          <w:p w:rsidR="00A266C2" w:rsidRPr="001332A6" w:rsidRDefault="000E2A13">
            <w:pPr>
              <w:ind w:left="142"/>
              <w:jc w:val="both"/>
              <w:rPr>
                <w:rFonts w:ascii="Arial" w:hAnsi="Arial" w:cs="Arial"/>
              </w:rPr>
            </w:pPr>
            <w:r w:rsidRPr="001332A6">
              <w:rPr>
                <w:rFonts w:ascii="Arial" w:hAnsi="Arial" w:cs="Arial"/>
                <w:sz w:val="18"/>
                <w:szCs w:val="18"/>
              </w:rPr>
              <w:t>Beton C25/30 s plastifikátorem (4)</w:t>
            </w:r>
          </w:p>
        </w:tc>
        <w:tc>
          <w:tcPr>
            <w:tcW w:w="11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A266C2" w:rsidRPr="001332A6" w:rsidRDefault="000E2A13">
            <w:pPr>
              <w:ind w:left="142"/>
              <w:jc w:val="center"/>
              <w:rPr>
                <w:rFonts w:ascii="Arial" w:hAnsi="Arial" w:cs="Arial"/>
              </w:rPr>
            </w:pPr>
            <w:r w:rsidRPr="001332A6">
              <w:rPr>
                <w:rFonts w:ascii="Arial" w:hAnsi="Arial" w:cs="Arial"/>
                <w:i/>
                <w:sz w:val="18"/>
                <w:szCs w:val="18"/>
              </w:rPr>
              <w:t>45</w:t>
            </w:r>
          </w:p>
        </w:tc>
      </w:tr>
      <w:tr w:rsidR="00A266C2" w:rsidRPr="001332A6">
        <w:trPr>
          <w:jc w:val="center"/>
        </w:trPr>
        <w:tc>
          <w:tcPr>
            <w:tcW w:w="7299" w:type="dxa"/>
            <w:tcBorders>
              <w:top w:val="single" w:sz="4" w:space="0" w:color="000000"/>
              <w:left w:val="single" w:sz="4" w:space="0" w:color="000000"/>
              <w:bottom w:val="single" w:sz="4" w:space="0" w:color="000000"/>
              <w:right w:val="single" w:sz="4" w:space="0" w:color="000000"/>
            </w:tcBorders>
            <w:shd w:val="clear" w:color="auto" w:fill="auto"/>
            <w:vAlign w:val="center"/>
          </w:tcPr>
          <w:p w:rsidR="00A266C2" w:rsidRPr="001332A6" w:rsidRDefault="000E2A13">
            <w:pPr>
              <w:ind w:left="142"/>
              <w:jc w:val="both"/>
              <w:rPr>
                <w:rFonts w:ascii="Arial" w:hAnsi="Arial" w:cs="Arial"/>
              </w:rPr>
            </w:pPr>
            <w:r w:rsidRPr="001332A6">
              <w:rPr>
                <w:rFonts w:ascii="Arial" w:eastAsia="Arial" w:hAnsi="Arial" w:cs="Arial"/>
                <w:sz w:val="18"/>
                <w:szCs w:val="18"/>
              </w:rPr>
              <w:t>Cementový potěr – ochranná vrstva (17)</w:t>
            </w:r>
          </w:p>
        </w:tc>
        <w:tc>
          <w:tcPr>
            <w:tcW w:w="11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A266C2" w:rsidRPr="001332A6" w:rsidRDefault="000E2A13">
            <w:pPr>
              <w:ind w:left="72"/>
              <w:jc w:val="center"/>
              <w:rPr>
                <w:rFonts w:ascii="Arial" w:hAnsi="Arial" w:cs="Arial"/>
              </w:rPr>
            </w:pPr>
            <w:r w:rsidRPr="001332A6">
              <w:rPr>
                <w:rFonts w:ascii="Arial" w:hAnsi="Arial" w:cs="Arial"/>
                <w:i/>
                <w:sz w:val="18"/>
                <w:szCs w:val="18"/>
              </w:rPr>
              <w:t>50</w:t>
            </w:r>
          </w:p>
        </w:tc>
      </w:tr>
      <w:tr w:rsidR="00A266C2" w:rsidRPr="001332A6">
        <w:trPr>
          <w:jc w:val="center"/>
        </w:trPr>
        <w:tc>
          <w:tcPr>
            <w:tcW w:w="7299" w:type="dxa"/>
            <w:tcBorders>
              <w:top w:val="single" w:sz="4" w:space="0" w:color="000000"/>
              <w:left w:val="single" w:sz="4" w:space="0" w:color="000000"/>
              <w:bottom w:val="single" w:sz="4" w:space="0" w:color="000000"/>
              <w:right w:val="single" w:sz="4" w:space="0" w:color="000000"/>
            </w:tcBorders>
            <w:shd w:val="clear" w:color="auto" w:fill="auto"/>
            <w:vAlign w:val="center"/>
          </w:tcPr>
          <w:p w:rsidR="00A266C2" w:rsidRPr="001332A6" w:rsidRDefault="000E2A13">
            <w:pPr>
              <w:ind w:left="142"/>
              <w:rPr>
                <w:rFonts w:ascii="Arial" w:hAnsi="Arial" w:cs="Arial"/>
              </w:rPr>
            </w:pPr>
            <w:proofErr w:type="spellStart"/>
            <w:r w:rsidRPr="001332A6">
              <w:rPr>
                <w:rFonts w:ascii="Arial" w:hAnsi="Arial" w:cs="Arial"/>
                <w:sz w:val="18"/>
                <w:szCs w:val="18"/>
              </w:rPr>
              <w:t>Hydroizolace</w:t>
            </w:r>
            <w:proofErr w:type="spellEnd"/>
            <w:r w:rsidRPr="001332A6">
              <w:rPr>
                <w:rFonts w:ascii="Arial" w:hAnsi="Arial" w:cs="Arial"/>
                <w:sz w:val="18"/>
                <w:szCs w:val="18"/>
              </w:rPr>
              <w:t xml:space="preserve"> – 1x asfaltový pás (7)</w:t>
            </w:r>
          </w:p>
        </w:tc>
        <w:tc>
          <w:tcPr>
            <w:tcW w:w="11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A266C2" w:rsidRPr="001332A6" w:rsidRDefault="000E2A13">
            <w:pPr>
              <w:ind w:left="142"/>
              <w:jc w:val="center"/>
              <w:rPr>
                <w:rFonts w:ascii="Arial" w:hAnsi="Arial" w:cs="Arial"/>
              </w:rPr>
            </w:pPr>
            <w:r w:rsidRPr="001332A6">
              <w:rPr>
                <w:rFonts w:ascii="Arial" w:hAnsi="Arial" w:cs="Arial"/>
                <w:sz w:val="18"/>
                <w:szCs w:val="18"/>
              </w:rPr>
              <w:t>5</w:t>
            </w:r>
          </w:p>
        </w:tc>
      </w:tr>
      <w:tr w:rsidR="00A266C2" w:rsidRPr="001332A6">
        <w:trPr>
          <w:jc w:val="center"/>
        </w:trPr>
        <w:tc>
          <w:tcPr>
            <w:tcW w:w="7299" w:type="dxa"/>
            <w:tcBorders>
              <w:top w:val="single" w:sz="4" w:space="0" w:color="000000"/>
              <w:left w:val="single" w:sz="4" w:space="0" w:color="000000"/>
              <w:bottom w:val="single" w:sz="4" w:space="0" w:color="000000"/>
              <w:right w:val="single" w:sz="4" w:space="0" w:color="000000"/>
            </w:tcBorders>
            <w:shd w:val="clear" w:color="auto" w:fill="auto"/>
            <w:vAlign w:val="center"/>
          </w:tcPr>
          <w:p w:rsidR="00A266C2" w:rsidRPr="001332A6" w:rsidRDefault="000E2A13">
            <w:pPr>
              <w:ind w:left="142"/>
              <w:rPr>
                <w:rFonts w:ascii="Arial" w:hAnsi="Arial" w:cs="Arial"/>
              </w:rPr>
            </w:pPr>
            <w:r w:rsidRPr="001332A6">
              <w:rPr>
                <w:rFonts w:ascii="Arial" w:hAnsi="Arial" w:cs="Arial"/>
                <w:sz w:val="18"/>
                <w:szCs w:val="18"/>
              </w:rPr>
              <w:t>PODKLADNÍ DESKA</w:t>
            </w:r>
          </w:p>
        </w:tc>
        <w:tc>
          <w:tcPr>
            <w:tcW w:w="11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A266C2" w:rsidRPr="001332A6" w:rsidRDefault="00A266C2">
            <w:pPr>
              <w:ind w:left="142"/>
              <w:jc w:val="center"/>
              <w:rPr>
                <w:rFonts w:ascii="Arial" w:hAnsi="Arial" w:cs="Arial"/>
                <w:sz w:val="18"/>
                <w:szCs w:val="18"/>
              </w:rPr>
            </w:pPr>
          </w:p>
        </w:tc>
      </w:tr>
      <w:tr w:rsidR="00A266C2" w:rsidRPr="001332A6">
        <w:trPr>
          <w:jc w:val="center"/>
        </w:trPr>
        <w:tc>
          <w:tcPr>
            <w:tcW w:w="7299"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rsidR="00A266C2" w:rsidRPr="001332A6" w:rsidRDefault="000E2A13">
            <w:pPr>
              <w:ind w:left="142"/>
              <w:jc w:val="both"/>
              <w:rPr>
                <w:rFonts w:ascii="Arial" w:hAnsi="Arial" w:cs="Arial"/>
              </w:rPr>
            </w:pPr>
            <w:r w:rsidRPr="001332A6">
              <w:rPr>
                <w:rFonts w:ascii="Arial" w:hAnsi="Arial" w:cs="Arial"/>
                <w:sz w:val="18"/>
                <w:szCs w:val="18"/>
              </w:rPr>
              <w:t xml:space="preserve">CELKEM </w:t>
            </w:r>
          </w:p>
        </w:tc>
        <w:tc>
          <w:tcPr>
            <w:tcW w:w="113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rsidR="00A266C2" w:rsidRPr="001332A6" w:rsidRDefault="000E2A13">
            <w:pPr>
              <w:ind w:left="142"/>
              <w:jc w:val="center"/>
              <w:rPr>
                <w:rFonts w:ascii="Arial" w:hAnsi="Arial" w:cs="Arial"/>
              </w:rPr>
            </w:pPr>
            <w:r w:rsidRPr="001332A6">
              <w:rPr>
                <w:rFonts w:ascii="Arial" w:hAnsi="Arial" w:cs="Arial"/>
                <w:b/>
                <w:i/>
                <w:sz w:val="22"/>
                <w:szCs w:val="22"/>
              </w:rPr>
              <w:t>100</w:t>
            </w:r>
          </w:p>
        </w:tc>
      </w:tr>
    </w:tbl>
    <w:p w:rsidR="00A266C2" w:rsidRPr="001332A6" w:rsidRDefault="00A266C2">
      <w:pPr>
        <w:tabs>
          <w:tab w:val="left" w:pos="4257"/>
        </w:tabs>
        <w:ind w:left="567"/>
        <w:rPr>
          <w:rFonts w:ascii="Arial" w:hAnsi="Arial" w:cs="Arial"/>
          <w:sz w:val="18"/>
          <w:szCs w:val="18"/>
        </w:rPr>
      </w:pPr>
    </w:p>
    <w:p w:rsidR="00A266C2" w:rsidRPr="001332A6" w:rsidRDefault="00A266C2">
      <w:pPr>
        <w:tabs>
          <w:tab w:val="left" w:pos="4257"/>
        </w:tabs>
        <w:ind w:left="567"/>
        <w:rPr>
          <w:rFonts w:ascii="Arial" w:hAnsi="Arial" w:cs="Arial"/>
          <w:sz w:val="18"/>
          <w:szCs w:val="18"/>
        </w:rPr>
      </w:pPr>
    </w:p>
    <w:p w:rsidR="00A266C2" w:rsidRPr="001332A6" w:rsidRDefault="00A266C2">
      <w:pPr>
        <w:tabs>
          <w:tab w:val="left" w:pos="4257"/>
        </w:tabs>
        <w:ind w:left="567"/>
        <w:rPr>
          <w:rFonts w:ascii="Arial" w:hAnsi="Arial" w:cs="Arial"/>
          <w:sz w:val="18"/>
          <w:szCs w:val="18"/>
        </w:rPr>
      </w:pPr>
    </w:p>
    <w:p w:rsidR="00A266C2" w:rsidRPr="001332A6" w:rsidRDefault="00A266C2">
      <w:pPr>
        <w:tabs>
          <w:tab w:val="left" w:pos="4257"/>
        </w:tabs>
        <w:ind w:left="567"/>
        <w:rPr>
          <w:rFonts w:ascii="Arial" w:hAnsi="Arial" w:cs="Arial"/>
          <w:b/>
          <w:sz w:val="18"/>
          <w:szCs w:val="18"/>
        </w:rPr>
      </w:pPr>
    </w:p>
    <w:p w:rsidR="00A266C2" w:rsidRPr="001332A6" w:rsidRDefault="00A266C2">
      <w:pPr>
        <w:tabs>
          <w:tab w:val="left" w:pos="4257"/>
        </w:tabs>
        <w:ind w:left="567"/>
        <w:rPr>
          <w:rFonts w:ascii="Arial" w:hAnsi="Arial" w:cs="Arial"/>
          <w:b/>
          <w:sz w:val="18"/>
          <w:szCs w:val="18"/>
        </w:rPr>
      </w:pPr>
    </w:p>
    <w:p w:rsidR="00A266C2" w:rsidRPr="001332A6" w:rsidRDefault="00A266C2">
      <w:pPr>
        <w:tabs>
          <w:tab w:val="left" w:pos="4257"/>
        </w:tabs>
        <w:ind w:left="567"/>
        <w:rPr>
          <w:rFonts w:ascii="Arial" w:hAnsi="Arial" w:cs="Arial"/>
          <w:b/>
          <w:sz w:val="18"/>
          <w:szCs w:val="18"/>
        </w:rPr>
      </w:pPr>
    </w:p>
    <w:p w:rsidR="00A266C2" w:rsidRPr="001332A6" w:rsidRDefault="00A266C2">
      <w:pPr>
        <w:tabs>
          <w:tab w:val="left" w:pos="4257"/>
        </w:tabs>
        <w:ind w:left="567"/>
        <w:rPr>
          <w:rFonts w:ascii="Arial" w:hAnsi="Arial" w:cs="Arial"/>
          <w:b/>
          <w:sz w:val="18"/>
          <w:szCs w:val="18"/>
        </w:rPr>
      </w:pPr>
    </w:p>
    <w:p w:rsidR="00A266C2" w:rsidRPr="001332A6" w:rsidRDefault="00A266C2">
      <w:pPr>
        <w:tabs>
          <w:tab w:val="left" w:pos="4257"/>
        </w:tabs>
        <w:ind w:left="567"/>
        <w:rPr>
          <w:rFonts w:ascii="Arial" w:hAnsi="Arial" w:cs="Arial"/>
          <w:b/>
          <w:sz w:val="18"/>
          <w:szCs w:val="18"/>
        </w:rPr>
      </w:pPr>
    </w:p>
    <w:p w:rsidR="00A266C2" w:rsidRDefault="00A266C2">
      <w:pPr>
        <w:tabs>
          <w:tab w:val="left" w:pos="4257"/>
        </w:tabs>
        <w:ind w:left="567"/>
        <w:rPr>
          <w:rFonts w:ascii="Arial" w:hAnsi="Arial" w:cs="Arial"/>
          <w:b/>
          <w:sz w:val="18"/>
          <w:szCs w:val="18"/>
        </w:rPr>
      </w:pPr>
    </w:p>
    <w:p w:rsidR="00A82217" w:rsidRPr="001332A6" w:rsidRDefault="00A82217">
      <w:pPr>
        <w:tabs>
          <w:tab w:val="left" w:pos="4257"/>
        </w:tabs>
        <w:ind w:left="567"/>
        <w:rPr>
          <w:rFonts w:ascii="Arial" w:hAnsi="Arial" w:cs="Arial"/>
          <w:b/>
          <w:sz w:val="18"/>
          <w:szCs w:val="18"/>
        </w:rPr>
      </w:pPr>
    </w:p>
    <w:tbl>
      <w:tblPr>
        <w:tblpPr w:leftFromText="141" w:rightFromText="141" w:vertAnchor="text" w:horzAnchor="margin" w:tblpXSpec="center" w:tblpY="133"/>
        <w:tblW w:w="8434" w:type="dxa"/>
        <w:jc w:val="center"/>
        <w:tblCellMar>
          <w:left w:w="70" w:type="dxa"/>
          <w:right w:w="70" w:type="dxa"/>
        </w:tblCellMar>
        <w:tblLook w:val="0000"/>
      </w:tblPr>
      <w:tblGrid>
        <w:gridCol w:w="7300"/>
        <w:gridCol w:w="1134"/>
      </w:tblGrid>
      <w:tr w:rsidR="00A266C2" w:rsidRPr="001332A6">
        <w:trPr>
          <w:jc w:val="center"/>
        </w:trPr>
        <w:tc>
          <w:tcPr>
            <w:tcW w:w="7299"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266C2" w:rsidRPr="001332A6" w:rsidRDefault="000E2A13">
            <w:pPr>
              <w:ind w:left="142" w:right="72"/>
              <w:rPr>
                <w:rFonts w:ascii="Arial" w:hAnsi="Arial" w:cs="Arial"/>
              </w:rPr>
            </w:pPr>
            <w:r w:rsidRPr="001332A6">
              <w:rPr>
                <w:rFonts w:ascii="Arial" w:hAnsi="Arial" w:cs="Arial"/>
                <w:b/>
                <w:sz w:val="18"/>
                <w:szCs w:val="18"/>
              </w:rPr>
              <w:lastRenderedPageBreak/>
              <w:t xml:space="preserve">PK4 - </w:t>
            </w:r>
            <w:r w:rsidRPr="001332A6">
              <w:rPr>
                <w:rFonts w:ascii="Arial" w:hAnsi="Arial" w:cs="Arial"/>
                <w:b/>
                <w:iCs/>
                <w:sz w:val="18"/>
                <w:szCs w:val="18"/>
              </w:rPr>
              <w:t xml:space="preserve"> KUCHYNĚ - PODLAHA DO </w:t>
            </w:r>
            <w:proofErr w:type="gramStart"/>
            <w:r w:rsidRPr="001332A6">
              <w:rPr>
                <w:rFonts w:ascii="Arial" w:hAnsi="Arial" w:cs="Arial"/>
                <w:b/>
                <w:iCs/>
                <w:sz w:val="18"/>
                <w:szCs w:val="18"/>
              </w:rPr>
              <w:t>CHLADÍCÍCH</w:t>
            </w:r>
            <w:proofErr w:type="gramEnd"/>
            <w:r w:rsidRPr="001332A6">
              <w:rPr>
                <w:rFonts w:ascii="Arial" w:hAnsi="Arial" w:cs="Arial"/>
                <w:b/>
                <w:iCs/>
                <w:sz w:val="18"/>
                <w:szCs w:val="18"/>
              </w:rPr>
              <w:t xml:space="preserve"> BOXŮ</w:t>
            </w:r>
          </w:p>
          <w:p w:rsidR="00A266C2" w:rsidRPr="001332A6" w:rsidRDefault="000E2A13">
            <w:pPr>
              <w:ind w:left="142" w:right="72"/>
              <w:rPr>
                <w:rFonts w:ascii="Arial" w:hAnsi="Arial" w:cs="Arial"/>
              </w:rPr>
            </w:pPr>
            <w:r w:rsidRPr="001332A6">
              <w:rPr>
                <w:rFonts w:ascii="Arial" w:hAnsi="Arial" w:cs="Arial"/>
                <w:b/>
                <w:sz w:val="18"/>
                <w:szCs w:val="18"/>
              </w:rPr>
              <w:t xml:space="preserve">(pro užitné zatížení do 5 </w:t>
            </w:r>
            <w:proofErr w:type="spellStart"/>
            <w:r w:rsidRPr="001332A6">
              <w:rPr>
                <w:rFonts w:ascii="Arial" w:hAnsi="Arial" w:cs="Arial"/>
                <w:b/>
                <w:sz w:val="18"/>
                <w:szCs w:val="18"/>
              </w:rPr>
              <w:t>kN</w:t>
            </w:r>
            <w:proofErr w:type="spellEnd"/>
            <w:r w:rsidRPr="001332A6">
              <w:rPr>
                <w:rFonts w:ascii="Arial" w:hAnsi="Arial" w:cs="Arial"/>
                <w:b/>
                <w:sz w:val="18"/>
                <w:szCs w:val="18"/>
              </w:rPr>
              <w:t>/m2)</w:t>
            </w:r>
          </w:p>
        </w:tc>
        <w:tc>
          <w:tcPr>
            <w:tcW w:w="1134" w:type="dxa"/>
            <w:tcBorders>
              <w:top w:val="single" w:sz="4" w:space="0" w:color="000000"/>
              <w:left w:val="single" w:sz="4" w:space="0" w:color="000000"/>
              <w:bottom w:val="single" w:sz="4" w:space="0" w:color="000000"/>
              <w:right w:val="single" w:sz="4" w:space="0" w:color="000000"/>
            </w:tcBorders>
            <w:shd w:val="clear" w:color="auto" w:fill="D9D9D9"/>
          </w:tcPr>
          <w:p w:rsidR="00A266C2" w:rsidRPr="001332A6" w:rsidRDefault="000E2A13">
            <w:pPr>
              <w:ind w:left="72"/>
              <w:jc w:val="center"/>
              <w:rPr>
                <w:rFonts w:ascii="Arial" w:hAnsi="Arial" w:cs="Arial"/>
              </w:rPr>
            </w:pPr>
            <w:r w:rsidRPr="001332A6">
              <w:rPr>
                <w:rFonts w:ascii="Arial" w:hAnsi="Arial" w:cs="Arial"/>
                <w:i/>
                <w:sz w:val="16"/>
                <w:szCs w:val="16"/>
              </w:rPr>
              <w:t>Tloušťka (mm)</w:t>
            </w:r>
          </w:p>
        </w:tc>
      </w:tr>
      <w:tr w:rsidR="00A266C2" w:rsidRPr="001332A6">
        <w:trPr>
          <w:jc w:val="center"/>
        </w:trPr>
        <w:tc>
          <w:tcPr>
            <w:tcW w:w="7299" w:type="dxa"/>
            <w:tcBorders>
              <w:top w:val="single" w:sz="4" w:space="0" w:color="000000"/>
              <w:left w:val="single" w:sz="4" w:space="0" w:color="000000"/>
              <w:bottom w:val="single" w:sz="4" w:space="0" w:color="000000"/>
              <w:right w:val="single" w:sz="4" w:space="0" w:color="000000"/>
            </w:tcBorders>
            <w:shd w:val="clear" w:color="auto" w:fill="auto"/>
            <w:vAlign w:val="center"/>
          </w:tcPr>
          <w:p w:rsidR="00A266C2" w:rsidRPr="001332A6" w:rsidRDefault="000E2A13">
            <w:pPr>
              <w:ind w:left="142"/>
              <w:jc w:val="both"/>
              <w:rPr>
                <w:rFonts w:ascii="Arial" w:hAnsi="Arial" w:cs="Arial"/>
              </w:rPr>
            </w:pPr>
            <w:r w:rsidRPr="001332A6">
              <w:rPr>
                <w:rFonts w:ascii="Arial" w:hAnsi="Arial" w:cs="Arial"/>
                <w:bCs/>
                <w:sz w:val="18"/>
                <w:szCs w:val="18"/>
              </w:rPr>
              <w:t>Slinutá keramická dlažba + epoxidová spárovací hmota (1)</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A266C2" w:rsidRPr="001332A6" w:rsidRDefault="000E2A13">
            <w:pPr>
              <w:ind w:left="72"/>
              <w:jc w:val="center"/>
              <w:rPr>
                <w:rFonts w:ascii="Arial" w:hAnsi="Arial" w:cs="Arial"/>
              </w:rPr>
            </w:pPr>
            <w:r w:rsidRPr="001332A6">
              <w:rPr>
                <w:rFonts w:ascii="Arial" w:hAnsi="Arial" w:cs="Arial"/>
                <w:i/>
                <w:sz w:val="18"/>
                <w:szCs w:val="18"/>
              </w:rPr>
              <w:t>9</w:t>
            </w:r>
          </w:p>
        </w:tc>
      </w:tr>
      <w:tr w:rsidR="00A266C2" w:rsidRPr="001332A6">
        <w:trPr>
          <w:jc w:val="center"/>
        </w:trPr>
        <w:tc>
          <w:tcPr>
            <w:tcW w:w="7299" w:type="dxa"/>
            <w:tcBorders>
              <w:top w:val="single" w:sz="4" w:space="0" w:color="000000"/>
              <w:left w:val="single" w:sz="4" w:space="0" w:color="000000"/>
              <w:bottom w:val="single" w:sz="4" w:space="0" w:color="000000"/>
              <w:right w:val="single" w:sz="4" w:space="0" w:color="000000"/>
            </w:tcBorders>
            <w:shd w:val="clear" w:color="auto" w:fill="auto"/>
            <w:vAlign w:val="center"/>
          </w:tcPr>
          <w:p w:rsidR="00A266C2" w:rsidRPr="001332A6" w:rsidRDefault="000E2A13">
            <w:pPr>
              <w:ind w:left="142"/>
              <w:jc w:val="both"/>
              <w:rPr>
                <w:rFonts w:ascii="Arial" w:hAnsi="Arial" w:cs="Arial"/>
              </w:rPr>
            </w:pPr>
            <w:r w:rsidRPr="001332A6">
              <w:rPr>
                <w:rFonts w:ascii="Arial" w:hAnsi="Arial" w:cs="Arial"/>
                <w:bCs/>
                <w:sz w:val="18"/>
                <w:szCs w:val="18"/>
              </w:rPr>
              <w:t>Flexibilní lepidlo (2)</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A266C2" w:rsidRPr="001332A6" w:rsidRDefault="000E2A13">
            <w:pPr>
              <w:ind w:left="72"/>
              <w:jc w:val="center"/>
              <w:rPr>
                <w:rFonts w:ascii="Arial" w:hAnsi="Arial" w:cs="Arial"/>
              </w:rPr>
            </w:pPr>
            <w:r w:rsidRPr="001332A6">
              <w:rPr>
                <w:rFonts w:ascii="Arial" w:hAnsi="Arial" w:cs="Arial"/>
                <w:i/>
                <w:sz w:val="18"/>
                <w:szCs w:val="18"/>
              </w:rPr>
              <w:t>4</w:t>
            </w:r>
          </w:p>
        </w:tc>
      </w:tr>
      <w:tr w:rsidR="00A266C2" w:rsidRPr="001332A6">
        <w:trPr>
          <w:trHeight w:val="57"/>
          <w:jc w:val="center"/>
        </w:trPr>
        <w:tc>
          <w:tcPr>
            <w:tcW w:w="7299" w:type="dxa"/>
            <w:tcBorders>
              <w:top w:val="single" w:sz="4" w:space="0" w:color="000000"/>
              <w:left w:val="single" w:sz="4" w:space="0" w:color="000000"/>
              <w:bottom w:val="single" w:sz="4" w:space="0" w:color="000000"/>
              <w:right w:val="single" w:sz="4" w:space="0" w:color="000000"/>
            </w:tcBorders>
            <w:shd w:val="clear" w:color="auto" w:fill="auto"/>
            <w:vAlign w:val="center"/>
          </w:tcPr>
          <w:p w:rsidR="00A266C2" w:rsidRPr="001332A6" w:rsidRDefault="000E2A13">
            <w:pPr>
              <w:ind w:left="142"/>
              <w:jc w:val="both"/>
              <w:rPr>
                <w:rFonts w:ascii="Arial" w:hAnsi="Arial" w:cs="Arial"/>
              </w:rPr>
            </w:pPr>
            <w:r w:rsidRPr="001332A6">
              <w:rPr>
                <w:rFonts w:ascii="Arial" w:hAnsi="Arial" w:cs="Arial"/>
                <w:sz w:val="18"/>
                <w:szCs w:val="18"/>
              </w:rPr>
              <w:t>Hydroizolační stěrka 2mm + penetrace (3)</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A266C2" w:rsidRPr="001332A6" w:rsidRDefault="000E2A13">
            <w:pPr>
              <w:ind w:left="72"/>
              <w:jc w:val="center"/>
              <w:rPr>
                <w:rFonts w:ascii="Arial" w:hAnsi="Arial" w:cs="Arial"/>
              </w:rPr>
            </w:pPr>
            <w:r w:rsidRPr="001332A6">
              <w:rPr>
                <w:rFonts w:ascii="Arial" w:hAnsi="Arial" w:cs="Arial"/>
                <w:i/>
                <w:sz w:val="18"/>
                <w:szCs w:val="18"/>
              </w:rPr>
              <w:t>2</w:t>
            </w:r>
          </w:p>
        </w:tc>
      </w:tr>
      <w:tr w:rsidR="00A266C2" w:rsidRPr="001332A6">
        <w:trPr>
          <w:jc w:val="center"/>
        </w:trPr>
        <w:tc>
          <w:tcPr>
            <w:tcW w:w="7299" w:type="dxa"/>
            <w:tcBorders>
              <w:top w:val="single" w:sz="4" w:space="0" w:color="000000"/>
              <w:left w:val="single" w:sz="4" w:space="0" w:color="000000"/>
              <w:bottom w:val="single" w:sz="4" w:space="0" w:color="000000"/>
              <w:right w:val="single" w:sz="4" w:space="0" w:color="000000"/>
            </w:tcBorders>
            <w:shd w:val="clear" w:color="auto" w:fill="auto"/>
            <w:vAlign w:val="center"/>
          </w:tcPr>
          <w:p w:rsidR="00A266C2" w:rsidRPr="001332A6" w:rsidRDefault="000E2A13">
            <w:pPr>
              <w:ind w:left="142"/>
              <w:jc w:val="both"/>
              <w:rPr>
                <w:rFonts w:ascii="Arial" w:hAnsi="Arial" w:cs="Arial"/>
              </w:rPr>
            </w:pPr>
            <w:r w:rsidRPr="001332A6">
              <w:rPr>
                <w:rFonts w:ascii="Arial" w:hAnsi="Arial" w:cs="Arial"/>
                <w:sz w:val="18"/>
                <w:szCs w:val="18"/>
              </w:rPr>
              <w:t>Beton C25/30  s plastifikátorem, + kari síť 100/100/4 (4)</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A266C2" w:rsidRPr="001332A6" w:rsidRDefault="000E2A13">
            <w:pPr>
              <w:ind w:left="72"/>
              <w:jc w:val="center"/>
              <w:rPr>
                <w:rFonts w:ascii="Arial" w:hAnsi="Arial" w:cs="Arial"/>
              </w:rPr>
            </w:pPr>
            <w:r w:rsidRPr="001332A6">
              <w:rPr>
                <w:rFonts w:ascii="Arial" w:hAnsi="Arial" w:cs="Arial"/>
                <w:i/>
                <w:sz w:val="18"/>
                <w:szCs w:val="18"/>
              </w:rPr>
              <w:t>70</w:t>
            </w:r>
          </w:p>
        </w:tc>
      </w:tr>
      <w:tr w:rsidR="00A266C2" w:rsidRPr="001332A6">
        <w:trPr>
          <w:jc w:val="center"/>
        </w:trPr>
        <w:tc>
          <w:tcPr>
            <w:tcW w:w="7299" w:type="dxa"/>
            <w:tcBorders>
              <w:top w:val="single" w:sz="4" w:space="0" w:color="000000"/>
              <w:left w:val="single" w:sz="4" w:space="0" w:color="000000"/>
              <w:bottom w:val="single" w:sz="4" w:space="0" w:color="000000"/>
              <w:right w:val="single" w:sz="4" w:space="0" w:color="000000"/>
            </w:tcBorders>
            <w:shd w:val="clear" w:color="auto" w:fill="auto"/>
            <w:vAlign w:val="center"/>
          </w:tcPr>
          <w:p w:rsidR="00A266C2" w:rsidRPr="001332A6" w:rsidRDefault="000E2A13">
            <w:pPr>
              <w:ind w:left="142"/>
              <w:jc w:val="both"/>
              <w:rPr>
                <w:rFonts w:ascii="Arial" w:hAnsi="Arial" w:cs="Arial"/>
              </w:rPr>
            </w:pPr>
            <w:r w:rsidRPr="001332A6">
              <w:rPr>
                <w:rFonts w:ascii="Arial" w:hAnsi="Arial" w:cs="Arial"/>
                <w:sz w:val="18"/>
                <w:szCs w:val="18"/>
              </w:rPr>
              <w:t xml:space="preserve">Separační vrstva – PE folie </w:t>
            </w:r>
            <w:proofErr w:type="spellStart"/>
            <w:r w:rsidRPr="001332A6">
              <w:rPr>
                <w:rFonts w:ascii="Arial" w:hAnsi="Arial" w:cs="Arial"/>
                <w:sz w:val="18"/>
                <w:szCs w:val="18"/>
              </w:rPr>
              <w:t>tl</w:t>
            </w:r>
            <w:proofErr w:type="spellEnd"/>
            <w:r w:rsidRPr="001332A6">
              <w:rPr>
                <w:rFonts w:ascii="Arial" w:hAnsi="Arial" w:cs="Arial"/>
                <w:sz w:val="18"/>
                <w:szCs w:val="18"/>
              </w:rPr>
              <w:t>. 0,2mm s přesahem a přelepením ve spojích (5)</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A266C2" w:rsidRPr="001332A6" w:rsidRDefault="000E2A13">
            <w:pPr>
              <w:ind w:left="72"/>
              <w:jc w:val="center"/>
              <w:rPr>
                <w:rFonts w:ascii="Arial" w:hAnsi="Arial" w:cs="Arial"/>
              </w:rPr>
            </w:pPr>
            <w:r w:rsidRPr="001332A6">
              <w:rPr>
                <w:rFonts w:ascii="Arial" w:hAnsi="Arial" w:cs="Arial"/>
                <w:i/>
                <w:sz w:val="18"/>
                <w:szCs w:val="18"/>
              </w:rPr>
              <w:t>0.2</w:t>
            </w:r>
          </w:p>
        </w:tc>
      </w:tr>
      <w:tr w:rsidR="00A266C2" w:rsidRPr="001332A6">
        <w:trPr>
          <w:jc w:val="center"/>
        </w:trPr>
        <w:tc>
          <w:tcPr>
            <w:tcW w:w="7299" w:type="dxa"/>
            <w:tcBorders>
              <w:top w:val="single" w:sz="4" w:space="0" w:color="000000"/>
              <w:left w:val="single" w:sz="4" w:space="0" w:color="000000"/>
              <w:bottom w:val="single" w:sz="4" w:space="0" w:color="000000"/>
              <w:right w:val="single" w:sz="4" w:space="0" w:color="000000"/>
            </w:tcBorders>
            <w:shd w:val="clear" w:color="auto" w:fill="auto"/>
            <w:vAlign w:val="center"/>
          </w:tcPr>
          <w:p w:rsidR="00A266C2" w:rsidRPr="001332A6" w:rsidRDefault="000E2A13">
            <w:pPr>
              <w:ind w:left="142"/>
              <w:jc w:val="both"/>
              <w:rPr>
                <w:rFonts w:ascii="Arial" w:hAnsi="Arial" w:cs="Arial"/>
              </w:rPr>
            </w:pPr>
            <w:r w:rsidRPr="001332A6">
              <w:rPr>
                <w:rFonts w:ascii="Arial" w:eastAsia="Arial" w:hAnsi="Arial" w:cs="Arial"/>
                <w:sz w:val="18"/>
                <w:szCs w:val="18"/>
              </w:rPr>
              <w:t>XPS polystyren (6)</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A266C2" w:rsidRPr="001332A6" w:rsidRDefault="000E2A13">
            <w:pPr>
              <w:ind w:left="72"/>
              <w:jc w:val="center"/>
              <w:rPr>
                <w:rFonts w:ascii="Arial" w:hAnsi="Arial" w:cs="Arial"/>
              </w:rPr>
            </w:pPr>
            <w:r w:rsidRPr="001332A6">
              <w:rPr>
                <w:rFonts w:ascii="Arial" w:hAnsi="Arial" w:cs="Arial"/>
                <w:i/>
                <w:sz w:val="18"/>
                <w:szCs w:val="18"/>
              </w:rPr>
              <w:t>80</w:t>
            </w:r>
          </w:p>
        </w:tc>
      </w:tr>
      <w:tr w:rsidR="00A266C2" w:rsidRPr="001332A6">
        <w:trPr>
          <w:jc w:val="center"/>
        </w:trPr>
        <w:tc>
          <w:tcPr>
            <w:tcW w:w="7299" w:type="dxa"/>
            <w:tcBorders>
              <w:top w:val="single" w:sz="4" w:space="0" w:color="000000"/>
              <w:left w:val="single" w:sz="4" w:space="0" w:color="000000"/>
              <w:bottom w:val="single" w:sz="4" w:space="0" w:color="000000"/>
              <w:right w:val="single" w:sz="4" w:space="0" w:color="000000"/>
            </w:tcBorders>
            <w:shd w:val="clear" w:color="auto" w:fill="auto"/>
            <w:vAlign w:val="center"/>
          </w:tcPr>
          <w:p w:rsidR="00A266C2" w:rsidRPr="001332A6" w:rsidRDefault="000E2A13">
            <w:pPr>
              <w:ind w:left="142"/>
              <w:jc w:val="both"/>
              <w:rPr>
                <w:rFonts w:ascii="Arial" w:hAnsi="Arial" w:cs="Arial"/>
              </w:rPr>
            </w:pPr>
            <w:r w:rsidRPr="001332A6">
              <w:rPr>
                <w:rFonts w:ascii="Arial" w:eastAsia="Arial" w:hAnsi="Arial" w:cs="Arial"/>
                <w:sz w:val="18"/>
                <w:szCs w:val="18"/>
              </w:rPr>
              <w:t xml:space="preserve">PIR </w:t>
            </w:r>
            <w:proofErr w:type="gramStart"/>
            <w:r w:rsidRPr="001332A6">
              <w:rPr>
                <w:rFonts w:ascii="Arial" w:eastAsia="Arial" w:hAnsi="Arial" w:cs="Arial"/>
                <w:sz w:val="18"/>
                <w:szCs w:val="18"/>
              </w:rPr>
              <w:t>deska,  tepelná</w:t>
            </w:r>
            <w:proofErr w:type="gramEnd"/>
            <w:r w:rsidRPr="001332A6">
              <w:rPr>
                <w:rFonts w:ascii="Arial" w:eastAsia="Arial" w:hAnsi="Arial" w:cs="Arial"/>
                <w:sz w:val="18"/>
                <w:szCs w:val="18"/>
              </w:rPr>
              <w:t xml:space="preserve"> izolace na bázi </w:t>
            </w:r>
            <w:proofErr w:type="spellStart"/>
            <w:r w:rsidRPr="001332A6">
              <w:rPr>
                <w:rFonts w:ascii="Arial" w:eastAsia="Arial" w:hAnsi="Arial" w:cs="Arial"/>
                <w:sz w:val="18"/>
                <w:szCs w:val="18"/>
              </w:rPr>
              <w:t>polyisokyanurátu</w:t>
            </w:r>
            <w:proofErr w:type="spellEnd"/>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A266C2" w:rsidRPr="001332A6" w:rsidRDefault="000E2A13">
            <w:pPr>
              <w:ind w:left="72"/>
              <w:jc w:val="center"/>
              <w:rPr>
                <w:rFonts w:ascii="Arial" w:hAnsi="Arial" w:cs="Arial"/>
              </w:rPr>
            </w:pPr>
            <w:r w:rsidRPr="001332A6">
              <w:rPr>
                <w:rFonts w:ascii="Arial" w:hAnsi="Arial" w:cs="Arial"/>
                <w:i/>
                <w:sz w:val="18"/>
                <w:szCs w:val="18"/>
              </w:rPr>
              <w:t>30</w:t>
            </w:r>
          </w:p>
        </w:tc>
      </w:tr>
      <w:tr w:rsidR="00A266C2" w:rsidRPr="001332A6">
        <w:trPr>
          <w:jc w:val="center"/>
        </w:trPr>
        <w:tc>
          <w:tcPr>
            <w:tcW w:w="7299" w:type="dxa"/>
            <w:tcBorders>
              <w:top w:val="single" w:sz="4" w:space="0" w:color="000000"/>
              <w:left w:val="single" w:sz="4" w:space="0" w:color="000000"/>
              <w:bottom w:val="single" w:sz="4" w:space="0" w:color="000000"/>
              <w:right w:val="single" w:sz="4" w:space="0" w:color="000000"/>
            </w:tcBorders>
            <w:shd w:val="clear" w:color="auto" w:fill="auto"/>
            <w:vAlign w:val="center"/>
          </w:tcPr>
          <w:p w:rsidR="00A266C2" w:rsidRPr="001332A6" w:rsidRDefault="000E2A13">
            <w:pPr>
              <w:ind w:left="142"/>
              <w:jc w:val="both"/>
              <w:rPr>
                <w:rFonts w:ascii="Arial" w:hAnsi="Arial" w:cs="Arial"/>
              </w:rPr>
            </w:pPr>
            <w:r w:rsidRPr="001332A6">
              <w:rPr>
                <w:rFonts w:ascii="Arial" w:eastAsia="Arial" w:hAnsi="Arial" w:cs="Arial"/>
                <w:sz w:val="18"/>
                <w:szCs w:val="18"/>
              </w:rPr>
              <w:t>Cementový potěr – ochranná vrstva (17) + přebroušení</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A266C2" w:rsidRPr="001332A6" w:rsidRDefault="000E2A13">
            <w:pPr>
              <w:ind w:left="72"/>
              <w:jc w:val="center"/>
              <w:rPr>
                <w:rFonts w:ascii="Arial" w:hAnsi="Arial" w:cs="Arial"/>
              </w:rPr>
            </w:pPr>
            <w:r w:rsidRPr="001332A6">
              <w:rPr>
                <w:rFonts w:ascii="Arial" w:hAnsi="Arial" w:cs="Arial"/>
                <w:i/>
                <w:sz w:val="18"/>
                <w:szCs w:val="18"/>
              </w:rPr>
              <w:t>50</w:t>
            </w:r>
          </w:p>
        </w:tc>
      </w:tr>
      <w:tr w:rsidR="00A266C2" w:rsidRPr="001332A6">
        <w:trPr>
          <w:jc w:val="center"/>
        </w:trPr>
        <w:tc>
          <w:tcPr>
            <w:tcW w:w="7299" w:type="dxa"/>
            <w:tcBorders>
              <w:top w:val="single" w:sz="4" w:space="0" w:color="000000"/>
              <w:left w:val="single" w:sz="4" w:space="0" w:color="000000"/>
              <w:bottom w:val="single" w:sz="4" w:space="0" w:color="000000"/>
              <w:right w:val="single" w:sz="4" w:space="0" w:color="000000"/>
            </w:tcBorders>
            <w:shd w:val="clear" w:color="auto" w:fill="auto"/>
            <w:vAlign w:val="center"/>
          </w:tcPr>
          <w:p w:rsidR="00A266C2" w:rsidRPr="001332A6" w:rsidRDefault="000E2A13">
            <w:pPr>
              <w:ind w:left="142"/>
              <w:rPr>
                <w:rFonts w:ascii="Arial" w:hAnsi="Arial" w:cs="Arial"/>
              </w:rPr>
            </w:pPr>
            <w:proofErr w:type="spellStart"/>
            <w:r w:rsidRPr="001332A6">
              <w:rPr>
                <w:rFonts w:ascii="Arial" w:hAnsi="Arial" w:cs="Arial"/>
                <w:sz w:val="18"/>
                <w:szCs w:val="18"/>
              </w:rPr>
              <w:t>Hydroizolace</w:t>
            </w:r>
            <w:proofErr w:type="spellEnd"/>
            <w:r w:rsidRPr="001332A6">
              <w:rPr>
                <w:rFonts w:ascii="Arial" w:hAnsi="Arial" w:cs="Arial"/>
                <w:sz w:val="18"/>
                <w:szCs w:val="18"/>
              </w:rPr>
              <w:t xml:space="preserve"> – 1x asfaltový pás (7)</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A266C2" w:rsidRPr="001332A6" w:rsidRDefault="000E2A13">
            <w:pPr>
              <w:ind w:left="72"/>
              <w:jc w:val="center"/>
              <w:rPr>
                <w:rFonts w:ascii="Arial" w:hAnsi="Arial" w:cs="Arial"/>
              </w:rPr>
            </w:pPr>
            <w:r w:rsidRPr="001332A6">
              <w:rPr>
                <w:rFonts w:ascii="Arial" w:hAnsi="Arial" w:cs="Arial"/>
                <w:sz w:val="18"/>
                <w:szCs w:val="18"/>
              </w:rPr>
              <w:t>5</w:t>
            </w:r>
          </w:p>
        </w:tc>
      </w:tr>
      <w:tr w:rsidR="00A266C2" w:rsidRPr="001332A6">
        <w:trPr>
          <w:jc w:val="center"/>
        </w:trPr>
        <w:tc>
          <w:tcPr>
            <w:tcW w:w="7299" w:type="dxa"/>
            <w:tcBorders>
              <w:top w:val="single" w:sz="4" w:space="0" w:color="000000"/>
              <w:left w:val="single" w:sz="4" w:space="0" w:color="000000"/>
              <w:bottom w:val="single" w:sz="4" w:space="0" w:color="000000"/>
              <w:right w:val="single" w:sz="4" w:space="0" w:color="000000"/>
            </w:tcBorders>
            <w:shd w:val="clear" w:color="auto" w:fill="auto"/>
            <w:vAlign w:val="center"/>
          </w:tcPr>
          <w:p w:rsidR="00A266C2" w:rsidRPr="001332A6" w:rsidRDefault="000E2A13">
            <w:pPr>
              <w:ind w:left="142"/>
              <w:rPr>
                <w:rFonts w:ascii="Arial" w:hAnsi="Arial" w:cs="Arial"/>
              </w:rPr>
            </w:pPr>
            <w:r w:rsidRPr="001332A6">
              <w:rPr>
                <w:rFonts w:ascii="Arial" w:hAnsi="Arial" w:cs="Arial"/>
                <w:sz w:val="18"/>
                <w:szCs w:val="18"/>
              </w:rPr>
              <w:t>PODKLADNÍ DESKA</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A266C2" w:rsidRPr="001332A6" w:rsidRDefault="00A266C2">
            <w:pPr>
              <w:ind w:left="72"/>
              <w:jc w:val="center"/>
              <w:rPr>
                <w:rFonts w:ascii="Arial" w:hAnsi="Arial" w:cs="Arial"/>
                <w:sz w:val="18"/>
                <w:szCs w:val="18"/>
              </w:rPr>
            </w:pPr>
          </w:p>
        </w:tc>
      </w:tr>
      <w:tr w:rsidR="00A266C2" w:rsidRPr="001332A6">
        <w:trPr>
          <w:jc w:val="center"/>
        </w:trPr>
        <w:tc>
          <w:tcPr>
            <w:tcW w:w="7299"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rsidR="00A266C2" w:rsidRPr="001332A6" w:rsidRDefault="000E2A13">
            <w:pPr>
              <w:ind w:left="142"/>
              <w:jc w:val="both"/>
              <w:rPr>
                <w:rFonts w:ascii="Arial" w:hAnsi="Arial" w:cs="Arial"/>
              </w:rPr>
            </w:pPr>
            <w:r w:rsidRPr="001332A6">
              <w:rPr>
                <w:rFonts w:ascii="Arial" w:hAnsi="Arial" w:cs="Arial"/>
                <w:sz w:val="18"/>
                <w:szCs w:val="18"/>
              </w:rPr>
              <w:t xml:space="preserve">CELKEM </w:t>
            </w:r>
          </w:p>
        </w:tc>
        <w:tc>
          <w:tcPr>
            <w:tcW w:w="113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rsidR="00A266C2" w:rsidRPr="001332A6" w:rsidRDefault="000E2A13">
            <w:pPr>
              <w:ind w:left="72"/>
              <w:jc w:val="center"/>
              <w:rPr>
                <w:rFonts w:ascii="Arial" w:hAnsi="Arial" w:cs="Arial"/>
              </w:rPr>
            </w:pPr>
            <w:r w:rsidRPr="001332A6">
              <w:rPr>
                <w:rFonts w:ascii="Arial" w:hAnsi="Arial" w:cs="Arial"/>
                <w:b/>
                <w:i/>
                <w:sz w:val="22"/>
                <w:szCs w:val="22"/>
              </w:rPr>
              <w:t>250</w:t>
            </w:r>
          </w:p>
        </w:tc>
      </w:tr>
    </w:tbl>
    <w:p w:rsidR="00A266C2" w:rsidRPr="001332A6" w:rsidRDefault="00A266C2">
      <w:pPr>
        <w:tabs>
          <w:tab w:val="left" w:pos="4257"/>
        </w:tabs>
        <w:ind w:left="567"/>
        <w:rPr>
          <w:rFonts w:ascii="Arial" w:hAnsi="Arial" w:cs="Arial"/>
          <w:sz w:val="18"/>
          <w:szCs w:val="18"/>
        </w:rPr>
      </w:pPr>
    </w:p>
    <w:p w:rsidR="00A266C2" w:rsidRPr="001332A6" w:rsidRDefault="00A266C2">
      <w:pPr>
        <w:tabs>
          <w:tab w:val="left" w:pos="4257"/>
        </w:tabs>
        <w:ind w:left="567"/>
        <w:rPr>
          <w:rFonts w:ascii="Arial" w:hAnsi="Arial" w:cs="Arial"/>
          <w:sz w:val="18"/>
          <w:szCs w:val="18"/>
        </w:rPr>
      </w:pPr>
    </w:p>
    <w:p w:rsidR="00A266C2" w:rsidRPr="001332A6" w:rsidRDefault="00A266C2">
      <w:pPr>
        <w:tabs>
          <w:tab w:val="left" w:pos="4257"/>
        </w:tabs>
        <w:ind w:left="567"/>
        <w:rPr>
          <w:rFonts w:ascii="Arial" w:hAnsi="Arial" w:cs="Arial"/>
          <w:sz w:val="18"/>
          <w:szCs w:val="18"/>
        </w:rPr>
      </w:pPr>
    </w:p>
    <w:p w:rsidR="00A266C2" w:rsidRPr="001332A6" w:rsidRDefault="00A266C2">
      <w:pPr>
        <w:tabs>
          <w:tab w:val="left" w:pos="4257"/>
        </w:tabs>
        <w:ind w:left="567"/>
        <w:rPr>
          <w:rFonts w:ascii="Arial" w:hAnsi="Arial" w:cs="Arial"/>
          <w:sz w:val="18"/>
          <w:szCs w:val="18"/>
        </w:rPr>
      </w:pPr>
    </w:p>
    <w:p w:rsidR="00A266C2" w:rsidRPr="001332A6" w:rsidRDefault="00A266C2">
      <w:pPr>
        <w:tabs>
          <w:tab w:val="left" w:pos="4257"/>
        </w:tabs>
        <w:ind w:left="567"/>
        <w:rPr>
          <w:rFonts w:ascii="Arial" w:hAnsi="Arial" w:cs="Arial"/>
          <w:sz w:val="18"/>
          <w:szCs w:val="18"/>
        </w:rPr>
      </w:pPr>
    </w:p>
    <w:p w:rsidR="00A266C2" w:rsidRPr="001332A6" w:rsidRDefault="00A266C2">
      <w:pPr>
        <w:tabs>
          <w:tab w:val="left" w:pos="4257"/>
        </w:tabs>
        <w:ind w:left="567"/>
        <w:rPr>
          <w:rFonts w:ascii="Arial" w:hAnsi="Arial" w:cs="Arial"/>
          <w:sz w:val="18"/>
          <w:szCs w:val="18"/>
        </w:rPr>
      </w:pPr>
    </w:p>
    <w:p w:rsidR="00A266C2" w:rsidRPr="001332A6" w:rsidRDefault="00A266C2">
      <w:pPr>
        <w:tabs>
          <w:tab w:val="left" w:pos="4257"/>
        </w:tabs>
        <w:ind w:left="567"/>
        <w:rPr>
          <w:rFonts w:ascii="Arial" w:hAnsi="Arial" w:cs="Arial"/>
          <w:sz w:val="18"/>
          <w:szCs w:val="18"/>
        </w:rPr>
      </w:pPr>
    </w:p>
    <w:p w:rsidR="00A266C2" w:rsidRPr="001332A6" w:rsidRDefault="00A266C2">
      <w:pPr>
        <w:tabs>
          <w:tab w:val="left" w:pos="4257"/>
        </w:tabs>
        <w:ind w:left="567"/>
        <w:rPr>
          <w:rFonts w:ascii="Arial" w:hAnsi="Arial" w:cs="Arial"/>
          <w:sz w:val="18"/>
          <w:szCs w:val="18"/>
        </w:rPr>
      </w:pPr>
    </w:p>
    <w:p w:rsidR="00A266C2" w:rsidRPr="001332A6" w:rsidRDefault="00A266C2">
      <w:pPr>
        <w:tabs>
          <w:tab w:val="left" w:pos="4257"/>
        </w:tabs>
        <w:ind w:left="567"/>
        <w:rPr>
          <w:rFonts w:ascii="Arial" w:hAnsi="Arial" w:cs="Arial"/>
          <w:sz w:val="18"/>
          <w:szCs w:val="18"/>
        </w:rPr>
      </w:pPr>
    </w:p>
    <w:p w:rsidR="00A266C2" w:rsidRPr="001332A6" w:rsidRDefault="00A266C2">
      <w:pPr>
        <w:tabs>
          <w:tab w:val="left" w:pos="4257"/>
        </w:tabs>
        <w:ind w:left="567"/>
        <w:rPr>
          <w:rFonts w:ascii="Arial" w:hAnsi="Arial" w:cs="Arial"/>
          <w:sz w:val="18"/>
          <w:szCs w:val="18"/>
        </w:rPr>
      </w:pPr>
    </w:p>
    <w:p w:rsidR="00A266C2" w:rsidRPr="001332A6" w:rsidRDefault="00A266C2">
      <w:pPr>
        <w:tabs>
          <w:tab w:val="left" w:pos="4257"/>
        </w:tabs>
        <w:ind w:left="567"/>
        <w:rPr>
          <w:rFonts w:ascii="Arial" w:hAnsi="Arial" w:cs="Arial"/>
          <w:b/>
          <w:sz w:val="18"/>
          <w:szCs w:val="18"/>
        </w:rPr>
      </w:pPr>
    </w:p>
    <w:p w:rsidR="00A266C2" w:rsidRPr="001332A6" w:rsidRDefault="00A266C2">
      <w:pPr>
        <w:tabs>
          <w:tab w:val="left" w:pos="4257"/>
        </w:tabs>
        <w:ind w:left="567"/>
        <w:rPr>
          <w:rFonts w:ascii="Arial" w:hAnsi="Arial" w:cs="Arial"/>
          <w:b/>
          <w:sz w:val="18"/>
          <w:szCs w:val="18"/>
        </w:rPr>
      </w:pPr>
    </w:p>
    <w:p w:rsidR="00A266C2" w:rsidRPr="001332A6" w:rsidRDefault="00A266C2">
      <w:pPr>
        <w:tabs>
          <w:tab w:val="left" w:pos="4257"/>
        </w:tabs>
        <w:ind w:left="567"/>
        <w:rPr>
          <w:rFonts w:ascii="Arial" w:hAnsi="Arial" w:cs="Arial"/>
          <w:b/>
          <w:sz w:val="18"/>
          <w:szCs w:val="18"/>
        </w:rPr>
      </w:pPr>
    </w:p>
    <w:p w:rsidR="00A266C2" w:rsidRPr="001332A6" w:rsidRDefault="00A266C2">
      <w:pPr>
        <w:tabs>
          <w:tab w:val="left" w:pos="4257"/>
        </w:tabs>
        <w:ind w:left="567"/>
        <w:rPr>
          <w:rFonts w:ascii="Arial" w:hAnsi="Arial" w:cs="Arial"/>
          <w:b/>
          <w:sz w:val="18"/>
          <w:szCs w:val="18"/>
        </w:rPr>
      </w:pPr>
    </w:p>
    <w:p w:rsidR="00A266C2" w:rsidRPr="001332A6" w:rsidRDefault="00A266C2">
      <w:pPr>
        <w:tabs>
          <w:tab w:val="left" w:pos="4257"/>
        </w:tabs>
        <w:ind w:left="567"/>
        <w:rPr>
          <w:rFonts w:ascii="Arial" w:hAnsi="Arial" w:cs="Arial"/>
          <w:b/>
          <w:sz w:val="18"/>
          <w:szCs w:val="18"/>
        </w:rPr>
      </w:pPr>
    </w:p>
    <w:p w:rsidR="00A266C2" w:rsidRPr="001332A6" w:rsidRDefault="000E2A13">
      <w:pPr>
        <w:ind w:left="851"/>
        <w:jc w:val="both"/>
        <w:rPr>
          <w:rFonts w:ascii="Arial" w:hAnsi="Arial" w:cs="Arial"/>
          <w:u w:val="single"/>
        </w:rPr>
      </w:pPr>
      <w:r w:rsidRPr="001332A6">
        <w:rPr>
          <w:rFonts w:ascii="Arial" w:hAnsi="Arial" w:cs="Arial"/>
          <w:u w:val="single"/>
        </w:rPr>
        <w:t xml:space="preserve">Skladby ostatní – </w:t>
      </w:r>
      <w:r w:rsidRPr="001332A6">
        <w:rPr>
          <w:rFonts w:ascii="Arial" w:hAnsi="Arial" w:cs="Arial"/>
          <w:b/>
          <w:u w:val="single"/>
        </w:rPr>
        <w:t>P</w:t>
      </w:r>
      <w:r w:rsidRPr="001332A6">
        <w:rPr>
          <w:rFonts w:ascii="Arial" w:hAnsi="Arial" w:cs="Arial"/>
          <w:u w:val="single"/>
        </w:rPr>
        <w:t xml:space="preserve">odlahy </w:t>
      </w:r>
      <w:r w:rsidRPr="001332A6">
        <w:rPr>
          <w:rFonts w:ascii="Arial" w:hAnsi="Arial" w:cs="Arial"/>
          <w:b/>
          <w:u w:val="single"/>
        </w:rPr>
        <w:t>O</w:t>
      </w:r>
      <w:r w:rsidRPr="001332A6">
        <w:rPr>
          <w:rFonts w:ascii="Arial" w:hAnsi="Arial" w:cs="Arial"/>
          <w:u w:val="single"/>
        </w:rPr>
        <w:t>statní</w:t>
      </w:r>
    </w:p>
    <w:tbl>
      <w:tblPr>
        <w:tblpPr w:leftFromText="141" w:rightFromText="141" w:vertAnchor="text" w:horzAnchor="margin" w:tblpXSpec="center" w:tblpY="133"/>
        <w:tblW w:w="8435" w:type="dxa"/>
        <w:jc w:val="center"/>
        <w:tblCellMar>
          <w:left w:w="70" w:type="dxa"/>
          <w:right w:w="70" w:type="dxa"/>
        </w:tblCellMar>
        <w:tblLook w:val="0000"/>
      </w:tblPr>
      <w:tblGrid>
        <w:gridCol w:w="7300"/>
        <w:gridCol w:w="1135"/>
      </w:tblGrid>
      <w:tr w:rsidR="00A266C2" w:rsidRPr="001332A6">
        <w:trPr>
          <w:jc w:val="center"/>
        </w:trPr>
        <w:tc>
          <w:tcPr>
            <w:tcW w:w="7299"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266C2" w:rsidRPr="001332A6" w:rsidRDefault="000E2A13">
            <w:pPr>
              <w:ind w:left="142"/>
              <w:rPr>
                <w:rFonts w:ascii="Arial" w:hAnsi="Arial" w:cs="Arial"/>
              </w:rPr>
            </w:pPr>
            <w:r w:rsidRPr="001332A6">
              <w:rPr>
                <w:rFonts w:ascii="Arial" w:hAnsi="Arial" w:cs="Arial"/>
                <w:b/>
                <w:sz w:val="18"/>
                <w:szCs w:val="18"/>
              </w:rPr>
              <w:t xml:space="preserve">PO1 - </w:t>
            </w:r>
            <w:r w:rsidRPr="001332A6">
              <w:rPr>
                <w:rFonts w:ascii="Arial" w:hAnsi="Arial" w:cs="Arial"/>
                <w:b/>
                <w:iCs/>
                <w:sz w:val="18"/>
                <w:szCs w:val="18"/>
              </w:rPr>
              <w:t xml:space="preserve"> ŠKOLA/JÍDELNA - PODLAHA DO SUCHÝCH PROVOZŮ</w:t>
            </w:r>
            <w:r w:rsidRPr="001332A6">
              <w:rPr>
                <w:rFonts w:ascii="Arial" w:hAnsi="Arial" w:cs="Arial"/>
                <w:b/>
                <w:sz w:val="18"/>
                <w:szCs w:val="18"/>
              </w:rPr>
              <w:t xml:space="preserve"> – ZÁZEMÍ, CHODBY A JÍDELNA (pro užitné zatížení do 3 </w:t>
            </w:r>
            <w:proofErr w:type="spellStart"/>
            <w:r w:rsidRPr="001332A6">
              <w:rPr>
                <w:rFonts w:ascii="Arial" w:hAnsi="Arial" w:cs="Arial"/>
                <w:b/>
                <w:sz w:val="18"/>
                <w:szCs w:val="18"/>
              </w:rPr>
              <w:t>kN</w:t>
            </w:r>
            <w:proofErr w:type="spellEnd"/>
            <w:r w:rsidRPr="001332A6">
              <w:rPr>
                <w:rFonts w:ascii="Arial" w:hAnsi="Arial" w:cs="Arial"/>
                <w:b/>
                <w:sz w:val="18"/>
                <w:szCs w:val="18"/>
              </w:rPr>
              <w:t>/m2)</w:t>
            </w:r>
          </w:p>
        </w:tc>
        <w:tc>
          <w:tcPr>
            <w:tcW w:w="1135" w:type="dxa"/>
            <w:tcBorders>
              <w:top w:val="single" w:sz="4" w:space="0" w:color="000000"/>
              <w:left w:val="single" w:sz="4" w:space="0" w:color="000000"/>
              <w:bottom w:val="single" w:sz="4" w:space="0" w:color="000000"/>
              <w:right w:val="single" w:sz="4" w:space="0" w:color="000000"/>
            </w:tcBorders>
            <w:shd w:val="clear" w:color="auto" w:fill="D9D9D9"/>
          </w:tcPr>
          <w:p w:rsidR="00A266C2" w:rsidRPr="001332A6" w:rsidRDefault="000E2A13">
            <w:pPr>
              <w:ind w:left="142"/>
              <w:jc w:val="center"/>
              <w:rPr>
                <w:rFonts w:ascii="Arial" w:hAnsi="Arial" w:cs="Arial"/>
              </w:rPr>
            </w:pPr>
            <w:r w:rsidRPr="001332A6">
              <w:rPr>
                <w:rFonts w:ascii="Arial" w:hAnsi="Arial" w:cs="Arial"/>
                <w:i/>
                <w:sz w:val="16"/>
                <w:szCs w:val="16"/>
              </w:rPr>
              <w:t>Tloušťka (mm)</w:t>
            </w:r>
          </w:p>
        </w:tc>
      </w:tr>
      <w:tr w:rsidR="00A266C2" w:rsidRPr="001332A6">
        <w:trPr>
          <w:jc w:val="center"/>
        </w:trPr>
        <w:tc>
          <w:tcPr>
            <w:tcW w:w="7299" w:type="dxa"/>
            <w:tcBorders>
              <w:top w:val="single" w:sz="4" w:space="0" w:color="000000"/>
              <w:left w:val="single" w:sz="4" w:space="0" w:color="000000"/>
              <w:bottom w:val="single" w:sz="4" w:space="0" w:color="000000"/>
              <w:right w:val="single" w:sz="4" w:space="0" w:color="000000"/>
            </w:tcBorders>
            <w:shd w:val="clear" w:color="auto" w:fill="auto"/>
            <w:vAlign w:val="center"/>
          </w:tcPr>
          <w:p w:rsidR="00A266C2" w:rsidRPr="001332A6" w:rsidRDefault="000E2A13">
            <w:pPr>
              <w:ind w:left="142"/>
              <w:jc w:val="both"/>
              <w:rPr>
                <w:rFonts w:ascii="Arial" w:hAnsi="Arial" w:cs="Arial"/>
              </w:rPr>
            </w:pPr>
            <w:r w:rsidRPr="001332A6">
              <w:rPr>
                <w:rFonts w:ascii="Arial" w:hAnsi="Arial" w:cs="Arial"/>
                <w:bCs/>
                <w:sz w:val="18"/>
                <w:szCs w:val="18"/>
              </w:rPr>
              <w:t>PVC (8)</w:t>
            </w:r>
          </w:p>
        </w:tc>
        <w:tc>
          <w:tcPr>
            <w:tcW w:w="11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A266C2" w:rsidRPr="001332A6" w:rsidRDefault="000E2A13">
            <w:pPr>
              <w:ind w:left="142"/>
              <w:jc w:val="center"/>
              <w:rPr>
                <w:rFonts w:ascii="Arial" w:hAnsi="Arial" w:cs="Arial"/>
              </w:rPr>
            </w:pPr>
            <w:r w:rsidRPr="001332A6">
              <w:rPr>
                <w:rFonts w:ascii="Arial" w:hAnsi="Arial" w:cs="Arial"/>
                <w:i/>
                <w:sz w:val="18"/>
                <w:szCs w:val="18"/>
              </w:rPr>
              <w:t>2</w:t>
            </w:r>
          </w:p>
        </w:tc>
      </w:tr>
      <w:tr w:rsidR="00A266C2" w:rsidRPr="001332A6">
        <w:trPr>
          <w:jc w:val="center"/>
        </w:trPr>
        <w:tc>
          <w:tcPr>
            <w:tcW w:w="7299" w:type="dxa"/>
            <w:tcBorders>
              <w:top w:val="single" w:sz="4" w:space="0" w:color="000000"/>
              <w:left w:val="single" w:sz="4" w:space="0" w:color="000000"/>
              <w:bottom w:val="single" w:sz="4" w:space="0" w:color="000000"/>
              <w:right w:val="single" w:sz="4" w:space="0" w:color="000000"/>
            </w:tcBorders>
            <w:shd w:val="clear" w:color="auto" w:fill="auto"/>
            <w:vAlign w:val="center"/>
          </w:tcPr>
          <w:p w:rsidR="00A266C2" w:rsidRPr="001332A6" w:rsidRDefault="000E2A13">
            <w:pPr>
              <w:ind w:left="142"/>
              <w:jc w:val="both"/>
              <w:rPr>
                <w:rFonts w:ascii="Arial" w:hAnsi="Arial" w:cs="Arial"/>
              </w:rPr>
            </w:pPr>
            <w:r w:rsidRPr="001332A6">
              <w:rPr>
                <w:rFonts w:ascii="Arial" w:hAnsi="Arial" w:cs="Arial"/>
                <w:bCs/>
                <w:sz w:val="18"/>
                <w:szCs w:val="18"/>
              </w:rPr>
              <w:t>Lepidlo PVC (9)</w:t>
            </w:r>
          </w:p>
        </w:tc>
        <w:tc>
          <w:tcPr>
            <w:tcW w:w="11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A266C2" w:rsidRPr="001332A6" w:rsidRDefault="000E2A13">
            <w:pPr>
              <w:ind w:left="142"/>
              <w:jc w:val="center"/>
              <w:rPr>
                <w:rFonts w:ascii="Arial" w:hAnsi="Arial" w:cs="Arial"/>
              </w:rPr>
            </w:pPr>
            <w:r w:rsidRPr="001332A6">
              <w:rPr>
                <w:rFonts w:ascii="Arial" w:hAnsi="Arial" w:cs="Arial"/>
                <w:i/>
                <w:sz w:val="18"/>
                <w:szCs w:val="18"/>
              </w:rPr>
              <w:t>1</w:t>
            </w:r>
          </w:p>
        </w:tc>
      </w:tr>
      <w:tr w:rsidR="00A266C2" w:rsidRPr="001332A6">
        <w:trPr>
          <w:jc w:val="center"/>
        </w:trPr>
        <w:tc>
          <w:tcPr>
            <w:tcW w:w="7299" w:type="dxa"/>
            <w:tcBorders>
              <w:top w:val="single" w:sz="4" w:space="0" w:color="000000"/>
              <w:left w:val="single" w:sz="4" w:space="0" w:color="000000"/>
              <w:bottom w:val="single" w:sz="4" w:space="0" w:color="000000"/>
              <w:right w:val="single" w:sz="4" w:space="0" w:color="000000"/>
            </w:tcBorders>
            <w:shd w:val="clear" w:color="auto" w:fill="auto"/>
            <w:vAlign w:val="center"/>
          </w:tcPr>
          <w:p w:rsidR="00A266C2" w:rsidRPr="001332A6" w:rsidRDefault="000E2A13">
            <w:pPr>
              <w:ind w:left="142"/>
              <w:jc w:val="both"/>
              <w:rPr>
                <w:rFonts w:ascii="Arial" w:hAnsi="Arial" w:cs="Arial"/>
              </w:rPr>
            </w:pPr>
            <w:r w:rsidRPr="001332A6">
              <w:rPr>
                <w:rFonts w:ascii="Arial" w:hAnsi="Arial" w:cs="Arial"/>
                <w:bCs/>
                <w:sz w:val="18"/>
                <w:szCs w:val="18"/>
              </w:rPr>
              <w:t xml:space="preserve">Vyrovnávací vrstva – </w:t>
            </w:r>
            <w:proofErr w:type="spellStart"/>
            <w:r w:rsidRPr="001332A6">
              <w:rPr>
                <w:rFonts w:ascii="Arial" w:hAnsi="Arial" w:cs="Arial"/>
                <w:bCs/>
                <w:sz w:val="18"/>
                <w:szCs w:val="18"/>
              </w:rPr>
              <w:t>samonivelační</w:t>
            </w:r>
            <w:proofErr w:type="spellEnd"/>
            <w:r w:rsidRPr="001332A6">
              <w:rPr>
                <w:rFonts w:ascii="Arial" w:hAnsi="Arial" w:cs="Arial"/>
                <w:bCs/>
                <w:sz w:val="18"/>
                <w:szCs w:val="18"/>
              </w:rPr>
              <w:t xml:space="preserve"> </w:t>
            </w:r>
            <w:proofErr w:type="gramStart"/>
            <w:r w:rsidRPr="001332A6">
              <w:rPr>
                <w:rFonts w:ascii="Arial" w:hAnsi="Arial" w:cs="Arial"/>
                <w:bCs/>
                <w:sz w:val="18"/>
                <w:szCs w:val="18"/>
              </w:rPr>
              <w:t>stěrka(10</w:t>
            </w:r>
            <w:proofErr w:type="gramEnd"/>
            <w:r w:rsidRPr="001332A6">
              <w:rPr>
                <w:rFonts w:ascii="Arial" w:hAnsi="Arial" w:cs="Arial"/>
                <w:bCs/>
                <w:sz w:val="18"/>
                <w:szCs w:val="18"/>
              </w:rPr>
              <w:t>)</w:t>
            </w:r>
          </w:p>
        </w:tc>
        <w:tc>
          <w:tcPr>
            <w:tcW w:w="11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A266C2" w:rsidRPr="001332A6" w:rsidRDefault="000E2A13">
            <w:pPr>
              <w:ind w:left="142"/>
              <w:jc w:val="center"/>
              <w:rPr>
                <w:rFonts w:ascii="Arial" w:hAnsi="Arial" w:cs="Arial"/>
              </w:rPr>
            </w:pPr>
            <w:r w:rsidRPr="001332A6">
              <w:rPr>
                <w:rFonts w:ascii="Arial" w:hAnsi="Arial" w:cs="Arial"/>
                <w:i/>
                <w:sz w:val="18"/>
                <w:szCs w:val="18"/>
              </w:rPr>
              <w:t>3</w:t>
            </w:r>
          </w:p>
        </w:tc>
      </w:tr>
      <w:tr w:rsidR="00A266C2" w:rsidRPr="001332A6">
        <w:trPr>
          <w:jc w:val="center"/>
        </w:trPr>
        <w:tc>
          <w:tcPr>
            <w:tcW w:w="7299" w:type="dxa"/>
            <w:tcBorders>
              <w:top w:val="single" w:sz="4" w:space="0" w:color="000000"/>
              <w:left w:val="single" w:sz="4" w:space="0" w:color="000000"/>
              <w:bottom w:val="single" w:sz="4" w:space="0" w:color="000000"/>
              <w:right w:val="single" w:sz="4" w:space="0" w:color="000000"/>
            </w:tcBorders>
            <w:shd w:val="clear" w:color="auto" w:fill="auto"/>
            <w:vAlign w:val="center"/>
          </w:tcPr>
          <w:p w:rsidR="00A266C2" w:rsidRPr="001332A6" w:rsidRDefault="000E2A13">
            <w:pPr>
              <w:ind w:left="142"/>
              <w:jc w:val="both"/>
              <w:rPr>
                <w:rFonts w:ascii="Arial" w:hAnsi="Arial" w:cs="Arial"/>
              </w:rPr>
            </w:pPr>
            <w:r w:rsidRPr="001332A6">
              <w:rPr>
                <w:rFonts w:ascii="Arial" w:hAnsi="Arial" w:cs="Arial"/>
                <w:sz w:val="18"/>
                <w:szCs w:val="18"/>
              </w:rPr>
              <w:t>Beton C25/30  s plastifikátorem, + kari síť 150/150/6 (4)</w:t>
            </w:r>
          </w:p>
        </w:tc>
        <w:tc>
          <w:tcPr>
            <w:tcW w:w="11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A266C2" w:rsidRPr="001332A6" w:rsidRDefault="000E2A13">
            <w:pPr>
              <w:ind w:left="142"/>
              <w:jc w:val="center"/>
              <w:rPr>
                <w:rFonts w:ascii="Arial" w:hAnsi="Arial" w:cs="Arial"/>
              </w:rPr>
            </w:pPr>
            <w:r w:rsidRPr="001332A6">
              <w:rPr>
                <w:rFonts w:ascii="Arial" w:hAnsi="Arial" w:cs="Arial"/>
                <w:i/>
                <w:sz w:val="18"/>
                <w:szCs w:val="18"/>
              </w:rPr>
              <w:t>69</w:t>
            </w:r>
          </w:p>
        </w:tc>
      </w:tr>
      <w:tr w:rsidR="00A266C2" w:rsidRPr="001332A6">
        <w:trPr>
          <w:jc w:val="center"/>
        </w:trPr>
        <w:tc>
          <w:tcPr>
            <w:tcW w:w="7299" w:type="dxa"/>
            <w:tcBorders>
              <w:top w:val="single" w:sz="4" w:space="0" w:color="000000"/>
              <w:left w:val="single" w:sz="4" w:space="0" w:color="000000"/>
              <w:bottom w:val="single" w:sz="4" w:space="0" w:color="000000"/>
              <w:right w:val="single" w:sz="4" w:space="0" w:color="000000"/>
            </w:tcBorders>
            <w:shd w:val="clear" w:color="auto" w:fill="auto"/>
            <w:vAlign w:val="center"/>
          </w:tcPr>
          <w:p w:rsidR="00A266C2" w:rsidRPr="001332A6" w:rsidRDefault="000E2A13">
            <w:pPr>
              <w:ind w:left="142"/>
              <w:jc w:val="both"/>
              <w:rPr>
                <w:rFonts w:ascii="Arial" w:hAnsi="Arial" w:cs="Arial"/>
              </w:rPr>
            </w:pPr>
            <w:r w:rsidRPr="001332A6">
              <w:rPr>
                <w:rFonts w:ascii="Arial" w:hAnsi="Arial" w:cs="Arial"/>
                <w:sz w:val="18"/>
                <w:szCs w:val="18"/>
              </w:rPr>
              <w:t xml:space="preserve">Separační vrstva – PE folie </w:t>
            </w:r>
            <w:proofErr w:type="spellStart"/>
            <w:r w:rsidRPr="001332A6">
              <w:rPr>
                <w:rFonts w:ascii="Arial" w:hAnsi="Arial" w:cs="Arial"/>
                <w:sz w:val="18"/>
                <w:szCs w:val="18"/>
              </w:rPr>
              <w:t>tl</w:t>
            </w:r>
            <w:proofErr w:type="spellEnd"/>
            <w:r w:rsidRPr="001332A6">
              <w:rPr>
                <w:rFonts w:ascii="Arial" w:hAnsi="Arial" w:cs="Arial"/>
                <w:sz w:val="18"/>
                <w:szCs w:val="18"/>
              </w:rPr>
              <w:t>. 0,2mm s přesahem a přelepením ve spojích (5)</w:t>
            </w:r>
          </w:p>
        </w:tc>
        <w:tc>
          <w:tcPr>
            <w:tcW w:w="11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A266C2" w:rsidRPr="001332A6" w:rsidRDefault="000E2A13">
            <w:pPr>
              <w:ind w:left="142"/>
              <w:jc w:val="center"/>
              <w:rPr>
                <w:rFonts w:ascii="Arial" w:hAnsi="Arial" w:cs="Arial"/>
              </w:rPr>
            </w:pPr>
            <w:r w:rsidRPr="001332A6">
              <w:rPr>
                <w:rFonts w:ascii="Arial" w:hAnsi="Arial" w:cs="Arial"/>
                <w:i/>
                <w:sz w:val="18"/>
                <w:szCs w:val="18"/>
              </w:rPr>
              <w:t>0,2</w:t>
            </w:r>
          </w:p>
        </w:tc>
      </w:tr>
      <w:tr w:rsidR="00A266C2" w:rsidRPr="001332A6">
        <w:trPr>
          <w:jc w:val="center"/>
        </w:trPr>
        <w:tc>
          <w:tcPr>
            <w:tcW w:w="7299" w:type="dxa"/>
            <w:tcBorders>
              <w:top w:val="single" w:sz="4" w:space="0" w:color="000000"/>
              <w:left w:val="single" w:sz="4" w:space="0" w:color="000000"/>
              <w:bottom w:val="single" w:sz="4" w:space="0" w:color="000000"/>
              <w:right w:val="single" w:sz="4" w:space="0" w:color="000000"/>
            </w:tcBorders>
            <w:shd w:val="clear" w:color="auto" w:fill="auto"/>
            <w:vAlign w:val="center"/>
          </w:tcPr>
          <w:p w:rsidR="00A266C2" w:rsidRPr="001332A6" w:rsidRDefault="000E2A13">
            <w:pPr>
              <w:ind w:left="142"/>
              <w:jc w:val="both"/>
              <w:rPr>
                <w:rFonts w:ascii="Arial" w:hAnsi="Arial" w:cs="Arial"/>
              </w:rPr>
            </w:pPr>
            <w:r w:rsidRPr="001332A6">
              <w:rPr>
                <w:rFonts w:ascii="Arial" w:eastAsia="Arial" w:hAnsi="Arial" w:cs="Arial"/>
                <w:sz w:val="18"/>
                <w:szCs w:val="18"/>
              </w:rPr>
              <w:t>EPS 150, polystyren (15)</w:t>
            </w:r>
          </w:p>
        </w:tc>
        <w:tc>
          <w:tcPr>
            <w:tcW w:w="11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A266C2" w:rsidRPr="001332A6" w:rsidRDefault="000E2A13">
            <w:pPr>
              <w:ind w:left="142"/>
              <w:jc w:val="center"/>
              <w:rPr>
                <w:rFonts w:ascii="Arial" w:hAnsi="Arial" w:cs="Arial"/>
              </w:rPr>
            </w:pPr>
            <w:r w:rsidRPr="001332A6">
              <w:rPr>
                <w:rFonts w:ascii="Arial" w:hAnsi="Arial" w:cs="Arial"/>
                <w:i/>
                <w:sz w:val="18"/>
                <w:szCs w:val="18"/>
              </w:rPr>
              <w:t>120</w:t>
            </w:r>
          </w:p>
        </w:tc>
      </w:tr>
      <w:tr w:rsidR="00A266C2" w:rsidRPr="001332A6">
        <w:trPr>
          <w:jc w:val="center"/>
        </w:trPr>
        <w:tc>
          <w:tcPr>
            <w:tcW w:w="7299" w:type="dxa"/>
            <w:tcBorders>
              <w:top w:val="single" w:sz="4" w:space="0" w:color="000000"/>
              <w:left w:val="single" w:sz="4" w:space="0" w:color="000000"/>
              <w:bottom w:val="single" w:sz="4" w:space="0" w:color="000000"/>
              <w:right w:val="single" w:sz="4" w:space="0" w:color="000000"/>
            </w:tcBorders>
            <w:shd w:val="clear" w:color="auto" w:fill="auto"/>
            <w:vAlign w:val="center"/>
          </w:tcPr>
          <w:p w:rsidR="00A266C2" w:rsidRPr="001332A6" w:rsidRDefault="000E2A13">
            <w:pPr>
              <w:ind w:left="142"/>
              <w:jc w:val="both"/>
              <w:rPr>
                <w:rFonts w:ascii="Arial" w:hAnsi="Arial" w:cs="Arial"/>
              </w:rPr>
            </w:pPr>
            <w:r w:rsidRPr="001332A6">
              <w:rPr>
                <w:rFonts w:ascii="Arial" w:eastAsia="Arial" w:hAnsi="Arial" w:cs="Arial"/>
                <w:sz w:val="18"/>
                <w:szCs w:val="18"/>
              </w:rPr>
              <w:t>Cementový potěr – ochranná vrstva (17) + přebroušení</w:t>
            </w:r>
          </w:p>
        </w:tc>
        <w:tc>
          <w:tcPr>
            <w:tcW w:w="11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A266C2" w:rsidRPr="001332A6" w:rsidRDefault="000E2A13">
            <w:pPr>
              <w:ind w:left="72"/>
              <w:jc w:val="center"/>
              <w:rPr>
                <w:rFonts w:ascii="Arial" w:hAnsi="Arial" w:cs="Arial"/>
              </w:rPr>
            </w:pPr>
            <w:r w:rsidRPr="001332A6">
              <w:rPr>
                <w:rFonts w:ascii="Arial" w:hAnsi="Arial" w:cs="Arial"/>
                <w:i/>
                <w:sz w:val="18"/>
                <w:szCs w:val="18"/>
              </w:rPr>
              <w:t>50</w:t>
            </w:r>
          </w:p>
        </w:tc>
      </w:tr>
      <w:tr w:rsidR="00A266C2" w:rsidRPr="001332A6">
        <w:trPr>
          <w:jc w:val="center"/>
        </w:trPr>
        <w:tc>
          <w:tcPr>
            <w:tcW w:w="7299" w:type="dxa"/>
            <w:tcBorders>
              <w:top w:val="single" w:sz="4" w:space="0" w:color="000000"/>
              <w:left w:val="single" w:sz="4" w:space="0" w:color="000000"/>
              <w:bottom w:val="single" w:sz="4" w:space="0" w:color="000000"/>
              <w:right w:val="single" w:sz="4" w:space="0" w:color="000000"/>
            </w:tcBorders>
            <w:shd w:val="clear" w:color="auto" w:fill="auto"/>
            <w:vAlign w:val="center"/>
          </w:tcPr>
          <w:p w:rsidR="00A266C2" w:rsidRPr="001332A6" w:rsidRDefault="000E2A13">
            <w:pPr>
              <w:ind w:left="142"/>
              <w:rPr>
                <w:rFonts w:ascii="Arial" w:hAnsi="Arial" w:cs="Arial"/>
              </w:rPr>
            </w:pPr>
            <w:proofErr w:type="spellStart"/>
            <w:r w:rsidRPr="001332A6">
              <w:rPr>
                <w:rFonts w:ascii="Arial" w:hAnsi="Arial" w:cs="Arial"/>
                <w:sz w:val="18"/>
                <w:szCs w:val="18"/>
              </w:rPr>
              <w:t>Hydroizolace</w:t>
            </w:r>
            <w:proofErr w:type="spellEnd"/>
            <w:r w:rsidRPr="001332A6">
              <w:rPr>
                <w:rFonts w:ascii="Arial" w:hAnsi="Arial" w:cs="Arial"/>
                <w:sz w:val="18"/>
                <w:szCs w:val="18"/>
              </w:rPr>
              <w:t xml:space="preserve"> – 1x asfaltový pás (7)</w:t>
            </w:r>
          </w:p>
        </w:tc>
        <w:tc>
          <w:tcPr>
            <w:tcW w:w="11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A266C2" w:rsidRPr="001332A6" w:rsidRDefault="000E2A13">
            <w:pPr>
              <w:ind w:left="142"/>
              <w:jc w:val="center"/>
              <w:rPr>
                <w:rFonts w:ascii="Arial" w:hAnsi="Arial" w:cs="Arial"/>
              </w:rPr>
            </w:pPr>
            <w:r w:rsidRPr="001332A6">
              <w:rPr>
                <w:rFonts w:ascii="Arial" w:hAnsi="Arial" w:cs="Arial"/>
                <w:sz w:val="18"/>
                <w:szCs w:val="18"/>
              </w:rPr>
              <w:t>5</w:t>
            </w:r>
          </w:p>
        </w:tc>
      </w:tr>
      <w:tr w:rsidR="00A266C2" w:rsidRPr="001332A6">
        <w:trPr>
          <w:jc w:val="center"/>
        </w:trPr>
        <w:tc>
          <w:tcPr>
            <w:tcW w:w="7299" w:type="dxa"/>
            <w:tcBorders>
              <w:top w:val="single" w:sz="4" w:space="0" w:color="000000"/>
              <w:left w:val="single" w:sz="4" w:space="0" w:color="000000"/>
              <w:bottom w:val="single" w:sz="4" w:space="0" w:color="000000"/>
              <w:right w:val="single" w:sz="4" w:space="0" w:color="000000"/>
            </w:tcBorders>
            <w:shd w:val="clear" w:color="auto" w:fill="auto"/>
            <w:vAlign w:val="center"/>
          </w:tcPr>
          <w:p w:rsidR="00A266C2" w:rsidRPr="001332A6" w:rsidRDefault="000E2A13">
            <w:pPr>
              <w:ind w:left="142"/>
              <w:rPr>
                <w:rFonts w:ascii="Arial" w:hAnsi="Arial" w:cs="Arial"/>
              </w:rPr>
            </w:pPr>
            <w:r w:rsidRPr="001332A6">
              <w:rPr>
                <w:rFonts w:ascii="Arial" w:hAnsi="Arial" w:cs="Arial"/>
                <w:sz w:val="18"/>
                <w:szCs w:val="18"/>
              </w:rPr>
              <w:t>PODKLADNÍ DESKA</w:t>
            </w:r>
          </w:p>
        </w:tc>
        <w:tc>
          <w:tcPr>
            <w:tcW w:w="11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A266C2" w:rsidRPr="001332A6" w:rsidRDefault="00A266C2">
            <w:pPr>
              <w:ind w:left="142"/>
              <w:jc w:val="center"/>
              <w:rPr>
                <w:rFonts w:ascii="Arial" w:hAnsi="Arial" w:cs="Arial"/>
                <w:sz w:val="18"/>
                <w:szCs w:val="18"/>
              </w:rPr>
            </w:pPr>
          </w:p>
        </w:tc>
      </w:tr>
      <w:tr w:rsidR="00A266C2" w:rsidRPr="001332A6">
        <w:trPr>
          <w:jc w:val="center"/>
        </w:trPr>
        <w:tc>
          <w:tcPr>
            <w:tcW w:w="7299"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rsidR="00A266C2" w:rsidRPr="001332A6" w:rsidRDefault="000E2A13">
            <w:pPr>
              <w:ind w:left="142"/>
              <w:jc w:val="both"/>
              <w:rPr>
                <w:rFonts w:ascii="Arial" w:hAnsi="Arial" w:cs="Arial"/>
              </w:rPr>
            </w:pPr>
            <w:r w:rsidRPr="001332A6">
              <w:rPr>
                <w:rFonts w:ascii="Arial" w:hAnsi="Arial" w:cs="Arial"/>
                <w:sz w:val="18"/>
                <w:szCs w:val="18"/>
              </w:rPr>
              <w:t xml:space="preserve">CELKEM </w:t>
            </w:r>
          </w:p>
        </w:tc>
        <w:tc>
          <w:tcPr>
            <w:tcW w:w="113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rsidR="00A266C2" w:rsidRPr="001332A6" w:rsidRDefault="000E2A13">
            <w:pPr>
              <w:ind w:left="142"/>
              <w:jc w:val="center"/>
              <w:rPr>
                <w:rFonts w:ascii="Arial" w:hAnsi="Arial" w:cs="Arial"/>
              </w:rPr>
            </w:pPr>
            <w:r w:rsidRPr="001332A6">
              <w:rPr>
                <w:rFonts w:ascii="Arial" w:hAnsi="Arial" w:cs="Arial"/>
                <w:b/>
                <w:i/>
                <w:sz w:val="22"/>
                <w:szCs w:val="22"/>
              </w:rPr>
              <w:t>250</w:t>
            </w:r>
          </w:p>
        </w:tc>
      </w:tr>
    </w:tbl>
    <w:p w:rsidR="00A266C2" w:rsidRPr="001332A6" w:rsidRDefault="00A266C2">
      <w:pPr>
        <w:tabs>
          <w:tab w:val="left" w:pos="4257"/>
        </w:tabs>
        <w:ind w:left="567"/>
        <w:rPr>
          <w:rFonts w:ascii="Arial" w:hAnsi="Arial" w:cs="Arial"/>
          <w:sz w:val="18"/>
          <w:szCs w:val="18"/>
        </w:rPr>
      </w:pPr>
    </w:p>
    <w:p w:rsidR="00A266C2" w:rsidRPr="001332A6" w:rsidRDefault="00A266C2">
      <w:pPr>
        <w:tabs>
          <w:tab w:val="left" w:pos="4257"/>
        </w:tabs>
        <w:ind w:left="567"/>
        <w:rPr>
          <w:rFonts w:ascii="Arial" w:hAnsi="Arial" w:cs="Arial"/>
          <w:sz w:val="18"/>
          <w:szCs w:val="18"/>
        </w:rPr>
      </w:pPr>
    </w:p>
    <w:p w:rsidR="00A266C2" w:rsidRPr="001332A6" w:rsidRDefault="00A266C2">
      <w:pPr>
        <w:ind w:left="567"/>
        <w:jc w:val="both"/>
        <w:rPr>
          <w:rFonts w:ascii="Arial" w:hAnsi="Arial" w:cs="Arial"/>
          <w:sz w:val="18"/>
          <w:szCs w:val="18"/>
        </w:rPr>
      </w:pPr>
    </w:p>
    <w:p w:rsidR="00A574D3" w:rsidRPr="001332A6" w:rsidRDefault="00A574D3">
      <w:pPr>
        <w:ind w:left="567"/>
        <w:jc w:val="both"/>
        <w:rPr>
          <w:rFonts w:ascii="Arial" w:hAnsi="Arial" w:cs="Arial"/>
          <w:sz w:val="18"/>
          <w:szCs w:val="18"/>
        </w:rPr>
      </w:pPr>
    </w:p>
    <w:p w:rsidR="00A574D3" w:rsidRPr="001332A6" w:rsidRDefault="00A574D3">
      <w:pPr>
        <w:ind w:left="567"/>
        <w:jc w:val="both"/>
        <w:rPr>
          <w:rFonts w:ascii="Arial" w:hAnsi="Arial" w:cs="Arial"/>
          <w:sz w:val="18"/>
          <w:szCs w:val="18"/>
        </w:rPr>
      </w:pPr>
    </w:p>
    <w:p w:rsidR="00A574D3" w:rsidRPr="001332A6" w:rsidRDefault="00A574D3">
      <w:pPr>
        <w:ind w:left="567"/>
        <w:jc w:val="both"/>
        <w:rPr>
          <w:rFonts w:ascii="Arial" w:hAnsi="Arial" w:cs="Arial"/>
          <w:sz w:val="18"/>
          <w:szCs w:val="18"/>
        </w:rPr>
      </w:pPr>
    </w:p>
    <w:p w:rsidR="00A574D3" w:rsidRPr="001332A6" w:rsidRDefault="00A574D3">
      <w:pPr>
        <w:ind w:left="567"/>
        <w:jc w:val="both"/>
        <w:rPr>
          <w:rFonts w:ascii="Arial" w:hAnsi="Arial" w:cs="Arial"/>
          <w:sz w:val="18"/>
          <w:szCs w:val="18"/>
        </w:rPr>
      </w:pPr>
    </w:p>
    <w:p w:rsidR="00A574D3" w:rsidRPr="001332A6" w:rsidRDefault="00A574D3">
      <w:pPr>
        <w:ind w:left="567"/>
        <w:jc w:val="both"/>
        <w:rPr>
          <w:rFonts w:ascii="Arial" w:hAnsi="Arial" w:cs="Arial"/>
          <w:sz w:val="18"/>
          <w:szCs w:val="18"/>
        </w:rPr>
      </w:pPr>
    </w:p>
    <w:p w:rsidR="00A574D3" w:rsidRPr="001332A6" w:rsidRDefault="00A574D3">
      <w:pPr>
        <w:ind w:left="567"/>
        <w:jc w:val="both"/>
        <w:rPr>
          <w:rFonts w:ascii="Arial" w:hAnsi="Arial" w:cs="Arial"/>
          <w:sz w:val="18"/>
          <w:szCs w:val="18"/>
        </w:rPr>
      </w:pPr>
    </w:p>
    <w:p w:rsidR="00A574D3" w:rsidRPr="001332A6" w:rsidRDefault="00A574D3">
      <w:pPr>
        <w:ind w:left="567"/>
        <w:jc w:val="both"/>
        <w:rPr>
          <w:rFonts w:ascii="Arial" w:hAnsi="Arial" w:cs="Arial"/>
          <w:sz w:val="18"/>
          <w:szCs w:val="18"/>
        </w:rPr>
      </w:pPr>
    </w:p>
    <w:p w:rsidR="00A574D3" w:rsidRPr="001332A6" w:rsidRDefault="00A574D3">
      <w:pPr>
        <w:ind w:left="567"/>
        <w:jc w:val="both"/>
        <w:rPr>
          <w:rFonts w:ascii="Arial" w:hAnsi="Arial" w:cs="Arial"/>
          <w:sz w:val="18"/>
          <w:szCs w:val="18"/>
        </w:rPr>
      </w:pPr>
    </w:p>
    <w:p w:rsidR="00A574D3" w:rsidRPr="001332A6" w:rsidRDefault="00A574D3">
      <w:pPr>
        <w:ind w:left="567"/>
        <w:jc w:val="both"/>
        <w:rPr>
          <w:rFonts w:ascii="Arial" w:hAnsi="Arial" w:cs="Arial"/>
          <w:sz w:val="18"/>
          <w:szCs w:val="18"/>
        </w:rPr>
      </w:pPr>
    </w:p>
    <w:p w:rsidR="00A574D3" w:rsidRPr="001332A6" w:rsidRDefault="00A574D3">
      <w:pPr>
        <w:ind w:left="567"/>
        <w:jc w:val="both"/>
        <w:rPr>
          <w:rFonts w:ascii="Arial" w:hAnsi="Arial" w:cs="Arial"/>
          <w:sz w:val="18"/>
          <w:szCs w:val="18"/>
        </w:rPr>
      </w:pPr>
    </w:p>
    <w:p w:rsidR="00250EF6" w:rsidRPr="001332A6" w:rsidRDefault="00250EF6">
      <w:pPr>
        <w:ind w:left="567"/>
        <w:jc w:val="both"/>
        <w:rPr>
          <w:rFonts w:ascii="Arial" w:hAnsi="Arial" w:cs="Arial"/>
          <w:sz w:val="18"/>
          <w:szCs w:val="18"/>
        </w:rPr>
      </w:pPr>
    </w:p>
    <w:tbl>
      <w:tblPr>
        <w:tblpPr w:leftFromText="141" w:rightFromText="141" w:vertAnchor="text" w:horzAnchor="margin" w:tblpXSpec="center" w:tblpY="133"/>
        <w:tblW w:w="8435" w:type="dxa"/>
        <w:jc w:val="center"/>
        <w:tblCellMar>
          <w:left w:w="70" w:type="dxa"/>
          <w:right w:w="70" w:type="dxa"/>
        </w:tblCellMar>
        <w:tblLook w:val="0000"/>
      </w:tblPr>
      <w:tblGrid>
        <w:gridCol w:w="7300"/>
        <w:gridCol w:w="1135"/>
      </w:tblGrid>
      <w:tr w:rsidR="00A266C2" w:rsidRPr="001332A6">
        <w:trPr>
          <w:jc w:val="center"/>
        </w:trPr>
        <w:tc>
          <w:tcPr>
            <w:tcW w:w="7299"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266C2" w:rsidRPr="001332A6" w:rsidRDefault="000E2A13">
            <w:pPr>
              <w:ind w:left="142"/>
              <w:rPr>
                <w:rFonts w:ascii="Arial" w:hAnsi="Arial" w:cs="Arial"/>
              </w:rPr>
            </w:pPr>
            <w:r w:rsidRPr="001332A6">
              <w:rPr>
                <w:rFonts w:ascii="Arial" w:hAnsi="Arial" w:cs="Arial"/>
                <w:b/>
                <w:sz w:val="18"/>
                <w:szCs w:val="18"/>
              </w:rPr>
              <w:t xml:space="preserve">PO2 - </w:t>
            </w:r>
            <w:r w:rsidRPr="001332A6">
              <w:rPr>
                <w:rFonts w:ascii="Arial" w:hAnsi="Arial" w:cs="Arial"/>
                <w:b/>
                <w:iCs/>
                <w:sz w:val="18"/>
                <w:szCs w:val="18"/>
              </w:rPr>
              <w:t xml:space="preserve"> ŠKOLA - PODLAHA DO SUCHÝCH PROVOZŮ</w:t>
            </w:r>
            <w:r w:rsidRPr="001332A6">
              <w:rPr>
                <w:rFonts w:ascii="Arial" w:hAnsi="Arial" w:cs="Arial"/>
                <w:b/>
                <w:sz w:val="18"/>
                <w:szCs w:val="18"/>
              </w:rPr>
              <w:t xml:space="preserve"> – CHODBY A </w:t>
            </w:r>
            <w:proofErr w:type="gramStart"/>
            <w:r w:rsidRPr="001332A6">
              <w:rPr>
                <w:rFonts w:ascii="Arial" w:hAnsi="Arial" w:cs="Arial"/>
                <w:b/>
                <w:sz w:val="18"/>
                <w:szCs w:val="18"/>
              </w:rPr>
              <w:t>JÍDELNA                                             (pro</w:t>
            </w:r>
            <w:proofErr w:type="gramEnd"/>
            <w:r w:rsidRPr="001332A6">
              <w:rPr>
                <w:rFonts w:ascii="Arial" w:hAnsi="Arial" w:cs="Arial"/>
                <w:b/>
                <w:sz w:val="18"/>
                <w:szCs w:val="18"/>
              </w:rPr>
              <w:t xml:space="preserve"> užitné zatížení do 3 </w:t>
            </w:r>
            <w:proofErr w:type="spellStart"/>
            <w:r w:rsidRPr="001332A6">
              <w:rPr>
                <w:rFonts w:ascii="Arial" w:hAnsi="Arial" w:cs="Arial"/>
                <w:b/>
                <w:sz w:val="18"/>
                <w:szCs w:val="18"/>
              </w:rPr>
              <w:t>kN</w:t>
            </w:r>
            <w:proofErr w:type="spellEnd"/>
            <w:r w:rsidRPr="001332A6">
              <w:rPr>
                <w:rFonts w:ascii="Arial" w:hAnsi="Arial" w:cs="Arial"/>
                <w:b/>
                <w:sz w:val="18"/>
                <w:szCs w:val="18"/>
              </w:rPr>
              <w:t>/m2)</w:t>
            </w:r>
          </w:p>
        </w:tc>
        <w:tc>
          <w:tcPr>
            <w:tcW w:w="1135" w:type="dxa"/>
            <w:tcBorders>
              <w:top w:val="single" w:sz="4" w:space="0" w:color="000000"/>
              <w:left w:val="single" w:sz="4" w:space="0" w:color="000000"/>
              <w:bottom w:val="single" w:sz="4" w:space="0" w:color="000000"/>
              <w:right w:val="single" w:sz="4" w:space="0" w:color="000000"/>
            </w:tcBorders>
            <w:shd w:val="clear" w:color="auto" w:fill="D9D9D9"/>
          </w:tcPr>
          <w:p w:rsidR="00A266C2" w:rsidRPr="001332A6" w:rsidRDefault="000E2A13">
            <w:pPr>
              <w:ind w:left="142"/>
              <w:jc w:val="center"/>
              <w:rPr>
                <w:rFonts w:ascii="Arial" w:hAnsi="Arial" w:cs="Arial"/>
              </w:rPr>
            </w:pPr>
            <w:r w:rsidRPr="001332A6">
              <w:rPr>
                <w:rFonts w:ascii="Arial" w:hAnsi="Arial" w:cs="Arial"/>
                <w:i/>
                <w:sz w:val="16"/>
                <w:szCs w:val="16"/>
              </w:rPr>
              <w:t>Tloušťka (mm)</w:t>
            </w:r>
          </w:p>
        </w:tc>
      </w:tr>
      <w:tr w:rsidR="00A266C2" w:rsidRPr="001332A6">
        <w:trPr>
          <w:jc w:val="center"/>
        </w:trPr>
        <w:tc>
          <w:tcPr>
            <w:tcW w:w="7299" w:type="dxa"/>
            <w:tcBorders>
              <w:top w:val="single" w:sz="4" w:space="0" w:color="000000"/>
              <w:left w:val="single" w:sz="4" w:space="0" w:color="000000"/>
              <w:bottom w:val="single" w:sz="4" w:space="0" w:color="000000"/>
              <w:right w:val="single" w:sz="4" w:space="0" w:color="000000"/>
            </w:tcBorders>
            <w:shd w:val="clear" w:color="auto" w:fill="auto"/>
            <w:vAlign w:val="center"/>
          </w:tcPr>
          <w:p w:rsidR="00A266C2" w:rsidRPr="001332A6" w:rsidRDefault="000E2A13">
            <w:pPr>
              <w:ind w:left="142"/>
              <w:jc w:val="both"/>
              <w:rPr>
                <w:rFonts w:ascii="Arial" w:hAnsi="Arial" w:cs="Arial"/>
              </w:rPr>
            </w:pPr>
            <w:r w:rsidRPr="001332A6">
              <w:rPr>
                <w:rFonts w:ascii="Arial" w:hAnsi="Arial" w:cs="Arial"/>
                <w:bCs/>
                <w:sz w:val="18"/>
                <w:szCs w:val="18"/>
              </w:rPr>
              <w:t>PVC (8)</w:t>
            </w:r>
          </w:p>
        </w:tc>
        <w:tc>
          <w:tcPr>
            <w:tcW w:w="11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A266C2" w:rsidRPr="001332A6" w:rsidRDefault="000E2A13">
            <w:pPr>
              <w:ind w:left="142"/>
              <w:jc w:val="center"/>
              <w:rPr>
                <w:rFonts w:ascii="Arial" w:hAnsi="Arial" w:cs="Arial"/>
              </w:rPr>
            </w:pPr>
            <w:r w:rsidRPr="001332A6">
              <w:rPr>
                <w:rFonts w:ascii="Arial" w:hAnsi="Arial" w:cs="Arial"/>
                <w:i/>
                <w:sz w:val="18"/>
                <w:szCs w:val="18"/>
              </w:rPr>
              <w:t>2</w:t>
            </w:r>
          </w:p>
        </w:tc>
      </w:tr>
      <w:tr w:rsidR="00A266C2" w:rsidRPr="001332A6">
        <w:trPr>
          <w:jc w:val="center"/>
        </w:trPr>
        <w:tc>
          <w:tcPr>
            <w:tcW w:w="7299" w:type="dxa"/>
            <w:tcBorders>
              <w:top w:val="single" w:sz="4" w:space="0" w:color="000000"/>
              <w:left w:val="single" w:sz="4" w:space="0" w:color="000000"/>
              <w:bottom w:val="single" w:sz="4" w:space="0" w:color="000000"/>
              <w:right w:val="single" w:sz="4" w:space="0" w:color="000000"/>
            </w:tcBorders>
            <w:shd w:val="clear" w:color="auto" w:fill="auto"/>
            <w:vAlign w:val="center"/>
          </w:tcPr>
          <w:p w:rsidR="00A266C2" w:rsidRPr="001332A6" w:rsidRDefault="000E2A13">
            <w:pPr>
              <w:ind w:left="142"/>
              <w:jc w:val="both"/>
              <w:rPr>
                <w:rFonts w:ascii="Arial" w:hAnsi="Arial" w:cs="Arial"/>
              </w:rPr>
            </w:pPr>
            <w:r w:rsidRPr="001332A6">
              <w:rPr>
                <w:rFonts w:ascii="Arial" w:hAnsi="Arial" w:cs="Arial"/>
                <w:bCs/>
                <w:sz w:val="18"/>
                <w:szCs w:val="18"/>
              </w:rPr>
              <w:t>Lepidlo PVC (9)</w:t>
            </w:r>
          </w:p>
        </w:tc>
        <w:tc>
          <w:tcPr>
            <w:tcW w:w="11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A266C2" w:rsidRPr="001332A6" w:rsidRDefault="000E2A13">
            <w:pPr>
              <w:ind w:left="142"/>
              <w:jc w:val="center"/>
              <w:rPr>
                <w:rFonts w:ascii="Arial" w:hAnsi="Arial" w:cs="Arial"/>
              </w:rPr>
            </w:pPr>
            <w:r w:rsidRPr="001332A6">
              <w:rPr>
                <w:rFonts w:ascii="Arial" w:hAnsi="Arial" w:cs="Arial"/>
                <w:i/>
                <w:sz w:val="18"/>
                <w:szCs w:val="18"/>
              </w:rPr>
              <w:t>1</w:t>
            </w:r>
          </w:p>
        </w:tc>
      </w:tr>
      <w:tr w:rsidR="00A266C2" w:rsidRPr="001332A6">
        <w:trPr>
          <w:jc w:val="center"/>
        </w:trPr>
        <w:tc>
          <w:tcPr>
            <w:tcW w:w="7299" w:type="dxa"/>
            <w:tcBorders>
              <w:top w:val="single" w:sz="4" w:space="0" w:color="000000"/>
              <w:left w:val="single" w:sz="4" w:space="0" w:color="000000"/>
              <w:bottom w:val="single" w:sz="4" w:space="0" w:color="000000"/>
              <w:right w:val="single" w:sz="4" w:space="0" w:color="000000"/>
            </w:tcBorders>
            <w:shd w:val="clear" w:color="auto" w:fill="auto"/>
            <w:vAlign w:val="center"/>
          </w:tcPr>
          <w:p w:rsidR="00A266C2" w:rsidRPr="001332A6" w:rsidRDefault="000E2A13">
            <w:pPr>
              <w:ind w:left="142"/>
              <w:jc w:val="both"/>
              <w:rPr>
                <w:rFonts w:ascii="Arial" w:hAnsi="Arial" w:cs="Arial"/>
              </w:rPr>
            </w:pPr>
            <w:r w:rsidRPr="001332A6">
              <w:rPr>
                <w:rFonts w:ascii="Arial" w:hAnsi="Arial" w:cs="Arial"/>
                <w:bCs/>
                <w:sz w:val="18"/>
                <w:szCs w:val="18"/>
              </w:rPr>
              <w:t xml:space="preserve">Vyrovnávací vrstva – </w:t>
            </w:r>
            <w:proofErr w:type="spellStart"/>
            <w:r w:rsidRPr="001332A6">
              <w:rPr>
                <w:rFonts w:ascii="Arial" w:hAnsi="Arial" w:cs="Arial"/>
                <w:bCs/>
                <w:sz w:val="18"/>
                <w:szCs w:val="18"/>
              </w:rPr>
              <w:t>samonivelační</w:t>
            </w:r>
            <w:proofErr w:type="spellEnd"/>
            <w:r w:rsidRPr="001332A6">
              <w:rPr>
                <w:rFonts w:ascii="Arial" w:hAnsi="Arial" w:cs="Arial"/>
                <w:bCs/>
                <w:sz w:val="18"/>
                <w:szCs w:val="18"/>
              </w:rPr>
              <w:t xml:space="preserve"> stěrka (10)</w:t>
            </w:r>
          </w:p>
        </w:tc>
        <w:tc>
          <w:tcPr>
            <w:tcW w:w="11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A266C2" w:rsidRPr="001332A6" w:rsidRDefault="000E2A13">
            <w:pPr>
              <w:ind w:left="142"/>
              <w:jc w:val="center"/>
              <w:rPr>
                <w:rFonts w:ascii="Arial" w:hAnsi="Arial" w:cs="Arial"/>
              </w:rPr>
            </w:pPr>
            <w:r w:rsidRPr="001332A6">
              <w:rPr>
                <w:rFonts w:ascii="Arial" w:hAnsi="Arial" w:cs="Arial"/>
                <w:i/>
                <w:sz w:val="18"/>
                <w:szCs w:val="18"/>
              </w:rPr>
              <w:t>3</w:t>
            </w:r>
          </w:p>
        </w:tc>
      </w:tr>
      <w:tr w:rsidR="00A266C2" w:rsidRPr="001332A6">
        <w:trPr>
          <w:jc w:val="center"/>
        </w:trPr>
        <w:tc>
          <w:tcPr>
            <w:tcW w:w="7299" w:type="dxa"/>
            <w:tcBorders>
              <w:top w:val="single" w:sz="4" w:space="0" w:color="000000"/>
              <w:left w:val="single" w:sz="4" w:space="0" w:color="000000"/>
              <w:bottom w:val="single" w:sz="4" w:space="0" w:color="000000"/>
              <w:right w:val="single" w:sz="4" w:space="0" w:color="000000"/>
            </w:tcBorders>
            <w:shd w:val="clear" w:color="auto" w:fill="auto"/>
            <w:vAlign w:val="center"/>
          </w:tcPr>
          <w:p w:rsidR="00A266C2" w:rsidRPr="001332A6" w:rsidRDefault="000E2A13">
            <w:pPr>
              <w:ind w:left="142"/>
              <w:jc w:val="both"/>
              <w:rPr>
                <w:rFonts w:ascii="Arial" w:hAnsi="Arial" w:cs="Arial"/>
              </w:rPr>
            </w:pPr>
            <w:r w:rsidRPr="001332A6">
              <w:rPr>
                <w:rFonts w:ascii="Arial" w:hAnsi="Arial" w:cs="Arial"/>
                <w:sz w:val="18"/>
                <w:szCs w:val="18"/>
              </w:rPr>
              <w:t>Beton C25/30  s plastifikátorem, zalití stávajících/nových desek</w:t>
            </w:r>
          </w:p>
        </w:tc>
        <w:tc>
          <w:tcPr>
            <w:tcW w:w="11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A266C2" w:rsidRPr="001332A6" w:rsidRDefault="000E2A13">
            <w:pPr>
              <w:ind w:left="142"/>
              <w:jc w:val="center"/>
              <w:rPr>
                <w:rFonts w:ascii="Arial" w:hAnsi="Arial" w:cs="Arial"/>
              </w:rPr>
            </w:pPr>
            <w:r w:rsidRPr="001332A6">
              <w:rPr>
                <w:rFonts w:ascii="Arial" w:hAnsi="Arial" w:cs="Arial"/>
                <w:i/>
                <w:sz w:val="18"/>
                <w:szCs w:val="18"/>
              </w:rPr>
              <w:t>59</w:t>
            </w:r>
          </w:p>
        </w:tc>
      </w:tr>
      <w:tr w:rsidR="00A266C2" w:rsidRPr="001332A6">
        <w:trPr>
          <w:jc w:val="center"/>
        </w:trPr>
        <w:tc>
          <w:tcPr>
            <w:tcW w:w="7299" w:type="dxa"/>
            <w:tcBorders>
              <w:top w:val="single" w:sz="4" w:space="0" w:color="000000"/>
              <w:left w:val="single" w:sz="4" w:space="0" w:color="000000"/>
              <w:bottom w:val="single" w:sz="4" w:space="0" w:color="000000"/>
              <w:right w:val="single" w:sz="4" w:space="0" w:color="000000"/>
            </w:tcBorders>
            <w:shd w:val="clear" w:color="auto" w:fill="auto"/>
            <w:vAlign w:val="center"/>
          </w:tcPr>
          <w:p w:rsidR="00A266C2" w:rsidRPr="001332A6" w:rsidRDefault="000E2A13">
            <w:pPr>
              <w:ind w:left="142"/>
              <w:rPr>
                <w:rFonts w:ascii="Arial" w:hAnsi="Arial" w:cs="Arial"/>
              </w:rPr>
            </w:pPr>
            <w:proofErr w:type="spellStart"/>
            <w:r w:rsidRPr="001332A6">
              <w:rPr>
                <w:rFonts w:ascii="Arial" w:hAnsi="Arial" w:cs="Arial"/>
                <w:sz w:val="18"/>
                <w:szCs w:val="18"/>
              </w:rPr>
              <w:t>Hydroizolace</w:t>
            </w:r>
            <w:proofErr w:type="spellEnd"/>
            <w:r w:rsidRPr="001332A6">
              <w:rPr>
                <w:rFonts w:ascii="Arial" w:hAnsi="Arial" w:cs="Arial"/>
                <w:sz w:val="18"/>
                <w:szCs w:val="18"/>
              </w:rPr>
              <w:t xml:space="preserve"> – 1x asfaltový pás (7)</w:t>
            </w:r>
          </w:p>
        </w:tc>
        <w:tc>
          <w:tcPr>
            <w:tcW w:w="11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A266C2" w:rsidRPr="001332A6" w:rsidRDefault="000E2A13">
            <w:pPr>
              <w:ind w:left="142"/>
              <w:jc w:val="center"/>
              <w:rPr>
                <w:rFonts w:ascii="Arial" w:hAnsi="Arial" w:cs="Arial"/>
              </w:rPr>
            </w:pPr>
            <w:r w:rsidRPr="001332A6">
              <w:rPr>
                <w:rFonts w:ascii="Arial" w:hAnsi="Arial" w:cs="Arial"/>
                <w:sz w:val="18"/>
                <w:szCs w:val="18"/>
              </w:rPr>
              <w:t>5</w:t>
            </w:r>
          </w:p>
        </w:tc>
      </w:tr>
      <w:tr w:rsidR="00A266C2" w:rsidRPr="001332A6">
        <w:trPr>
          <w:jc w:val="center"/>
        </w:trPr>
        <w:tc>
          <w:tcPr>
            <w:tcW w:w="7299" w:type="dxa"/>
            <w:tcBorders>
              <w:top w:val="single" w:sz="4" w:space="0" w:color="000000"/>
              <w:left w:val="single" w:sz="4" w:space="0" w:color="000000"/>
              <w:bottom w:val="single" w:sz="4" w:space="0" w:color="000000"/>
              <w:right w:val="single" w:sz="4" w:space="0" w:color="000000"/>
            </w:tcBorders>
            <w:shd w:val="clear" w:color="auto" w:fill="auto"/>
            <w:vAlign w:val="center"/>
          </w:tcPr>
          <w:p w:rsidR="00A266C2" w:rsidRPr="001332A6" w:rsidRDefault="000E2A13">
            <w:pPr>
              <w:ind w:left="142"/>
              <w:jc w:val="both"/>
              <w:rPr>
                <w:rFonts w:ascii="Arial" w:hAnsi="Arial" w:cs="Arial"/>
              </w:rPr>
            </w:pPr>
            <w:r w:rsidRPr="001332A6">
              <w:rPr>
                <w:rFonts w:ascii="Arial" w:eastAsia="Arial" w:hAnsi="Arial" w:cs="Arial"/>
                <w:sz w:val="18"/>
                <w:szCs w:val="18"/>
              </w:rPr>
              <w:t xml:space="preserve">Cementový potěr – vyrovnání (17) </w:t>
            </w:r>
          </w:p>
        </w:tc>
        <w:tc>
          <w:tcPr>
            <w:tcW w:w="11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A266C2" w:rsidRPr="001332A6" w:rsidRDefault="000E2A13">
            <w:pPr>
              <w:ind w:left="72"/>
              <w:jc w:val="center"/>
              <w:rPr>
                <w:rFonts w:ascii="Arial" w:hAnsi="Arial" w:cs="Arial"/>
              </w:rPr>
            </w:pPr>
            <w:r w:rsidRPr="001332A6">
              <w:rPr>
                <w:rFonts w:ascii="Arial" w:hAnsi="Arial" w:cs="Arial"/>
                <w:i/>
                <w:sz w:val="18"/>
                <w:szCs w:val="18"/>
              </w:rPr>
              <w:t>30</w:t>
            </w:r>
          </w:p>
        </w:tc>
      </w:tr>
      <w:tr w:rsidR="00A266C2" w:rsidRPr="001332A6">
        <w:trPr>
          <w:jc w:val="center"/>
        </w:trPr>
        <w:tc>
          <w:tcPr>
            <w:tcW w:w="7299" w:type="dxa"/>
            <w:tcBorders>
              <w:top w:val="single" w:sz="4" w:space="0" w:color="000000"/>
              <w:left w:val="single" w:sz="4" w:space="0" w:color="000000"/>
              <w:bottom w:val="single" w:sz="4" w:space="0" w:color="000000"/>
              <w:right w:val="single" w:sz="4" w:space="0" w:color="000000"/>
            </w:tcBorders>
            <w:shd w:val="clear" w:color="auto" w:fill="auto"/>
            <w:vAlign w:val="center"/>
          </w:tcPr>
          <w:p w:rsidR="00A266C2" w:rsidRPr="001332A6" w:rsidRDefault="000E2A13">
            <w:pPr>
              <w:ind w:left="142"/>
              <w:rPr>
                <w:rFonts w:ascii="Arial" w:hAnsi="Arial" w:cs="Arial"/>
              </w:rPr>
            </w:pPr>
            <w:r w:rsidRPr="001332A6">
              <w:rPr>
                <w:rFonts w:ascii="Arial" w:hAnsi="Arial" w:cs="Arial"/>
                <w:sz w:val="18"/>
                <w:szCs w:val="18"/>
              </w:rPr>
              <w:t>PODKLADNÍ DESKA</w:t>
            </w:r>
          </w:p>
        </w:tc>
        <w:tc>
          <w:tcPr>
            <w:tcW w:w="11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A266C2" w:rsidRPr="001332A6" w:rsidRDefault="00A266C2">
            <w:pPr>
              <w:ind w:left="142"/>
              <w:jc w:val="center"/>
              <w:rPr>
                <w:rFonts w:ascii="Arial" w:hAnsi="Arial" w:cs="Arial"/>
                <w:sz w:val="18"/>
                <w:szCs w:val="18"/>
              </w:rPr>
            </w:pPr>
          </w:p>
        </w:tc>
      </w:tr>
      <w:tr w:rsidR="00A266C2" w:rsidRPr="001332A6">
        <w:trPr>
          <w:jc w:val="center"/>
        </w:trPr>
        <w:tc>
          <w:tcPr>
            <w:tcW w:w="7299"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rsidR="00A266C2" w:rsidRPr="001332A6" w:rsidRDefault="000E2A13">
            <w:pPr>
              <w:ind w:left="142"/>
              <w:jc w:val="both"/>
              <w:rPr>
                <w:rFonts w:ascii="Arial" w:hAnsi="Arial" w:cs="Arial"/>
              </w:rPr>
            </w:pPr>
            <w:r w:rsidRPr="001332A6">
              <w:rPr>
                <w:rFonts w:ascii="Arial" w:hAnsi="Arial" w:cs="Arial"/>
                <w:sz w:val="18"/>
                <w:szCs w:val="18"/>
              </w:rPr>
              <w:t xml:space="preserve">CELKEM </w:t>
            </w:r>
          </w:p>
        </w:tc>
        <w:tc>
          <w:tcPr>
            <w:tcW w:w="113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rsidR="00A266C2" w:rsidRPr="001332A6" w:rsidRDefault="000E2A13">
            <w:pPr>
              <w:ind w:left="142"/>
              <w:jc w:val="center"/>
              <w:rPr>
                <w:rFonts w:ascii="Arial" w:hAnsi="Arial" w:cs="Arial"/>
              </w:rPr>
            </w:pPr>
            <w:r w:rsidRPr="001332A6">
              <w:rPr>
                <w:rFonts w:ascii="Arial" w:hAnsi="Arial" w:cs="Arial"/>
                <w:b/>
                <w:i/>
                <w:sz w:val="22"/>
                <w:szCs w:val="22"/>
              </w:rPr>
              <w:t>100</w:t>
            </w:r>
          </w:p>
        </w:tc>
      </w:tr>
    </w:tbl>
    <w:p w:rsidR="00A266C2" w:rsidRPr="001332A6" w:rsidRDefault="00A266C2">
      <w:pPr>
        <w:tabs>
          <w:tab w:val="left" w:pos="4257"/>
        </w:tabs>
        <w:ind w:left="567"/>
        <w:rPr>
          <w:rFonts w:ascii="Arial" w:hAnsi="Arial" w:cs="Arial"/>
          <w:sz w:val="18"/>
          <w:szCs w:val="18"/>
        </w:rPr>
      </w:pPr>
    </w:p>
    <w:p w:rsidR="00A266C2" w:rsidRPr="001332A6" w:rsidRDefault="00A266C2">
      <w:pPr>
        <w:tabs>
          <w:tab w:val="left" w:pos="4257"/>
        </w:tabs>
        <w:ind w:left="567"/>
        <w:rPr>
          <w:rFonts w:ascii="Arial" w:hAnsi="Arial" w:cs="Arial"/>
          <w:sz w:val="18"/>
          <w:szCs w:val="18"/>
        </w:rPr>
      </w:pPr>
    </w:p>
    <w:p w:rsidR="00A266C2" w:rsidRPr="001332A6" w:rsidRDefault="00A266C2">
      <w:pPr>
        <w:tabs>
          <w:tab w:val="left" w:pos="4257"/>
        </w:tabs>
        <w:ind w:left="567"/>
        <w:rPr>
          <w:rFonts w:ascii="Arial" w:hAnsi="Arial" w:cs="Arial"/>
          <w:sz w:val="18"/>
          <w:szCs w:val="18"/>
        </w:rPr>
      </w:pPr>
    </w:p>
    <w:p w:rsidR="00A266C2" w:rsidRPr="001332A6" w:rsidRDefault="00A266C2">
      <w:pPr>
        <w:tabs>
          <w:tab w:val="left" w:pos="4257"/>
        </w:tabs>
        <w:ind w:left="567"/>
        <w:rPr>
          <w:rFonts w:ascii="Arial" w:hAnsi="Arial" w:cs="Arial"/>
          <w:sz w:val="18"/>
          <w:szCs w:val="18"/>
        </w:rPr>
      </w:pPr>
    </w:p>
    <w:p w:rsidR="00A266C2" w:rsidRPr="001332A6" w:rsidRDefault="00A266C2">
      <w:pPr>
        <w:tabs>
          <w:tab w:val="left" w:pos="4257"/>
        </w:tabs>
        <w:ind w:left="567"/>
        <w:rPr>
          <w:rFonts w:ascii="Arial" w:hAnsi="Arial" w:cs="Arial"/>
          <w:sz w:val="18"/>
          <w:szCs w:val="18"/>
        </w:rPr>
      </w:pPr>
    </w:p>
    <w:p w:rsidR="00A266C2" w:rsidRPr="001332A6" w:rsidRDefault="00A266C2">
      <w:pPr>
        <w:tabs>
          <w:tab w:val="left" w:pos="4257"/>
        </w:tabs>
        <w:ind w:left="567"/>
        <w:rPr>
          <w:rFonts w:ascii="Arial" w:hAnsi="Arial" w:cs="Arial"/>
          <w:sz w:val="18"/>
          <w:szCs w:val="18"/>
        </w:rPr>
      </w:pPr>
    </w:p>
    <w:p w:rsidR="00A266C2" w:rsidRPr="001332A6" w:rsidRDefault="00A266C2">
      <w:pPr>
        <w:tabs>
          <w:tab w:val="left" w:pos="4257"/>
        </w:tabs>
        <w:ind w:left="567"/>
        <w:rPr>
          <w:rFonts w:ascii="Arial" w:hAnsi="Arial" w:cs="Arial"/>
          <w:sz w:val="18"/>
          <w:szCs w:val="18"/>
        </w:rPr>
      </w:pPr>
    </w:p>
    <w:p w:rsidR="00A266C2" w:rsidRPr="001332A6" w:rsidRDefault="00A266C2">
      <w:pPr>
        <w:tabs>
          <w:tab w:val="left" w:pos="4257"/>
        </w:tabs>
        <w:ind w:left="567"/>
        <w:rPr>
          <w:rFonts w:ascii="Arial" w:hAnsi="Arial" w:cs="Arial"/>
          <w:sz w:val="18"/>
          <w:szCs w:val="18"/>
        </w:rPr>
      </w:pPr>
    </w:p>
    <w:p w:rsidR="00A266C2" w:rsidRPr="001332A6" w:rsidRDefault="00A266C2">
      <w:pPr>
        <w:tabs>
          <w:tab w:val="left" w:pos="4257"/>
        </w:tabs>
        <w:ind w:left="567"/>
        <w:rPr>
          <w:rFonts w:ascii="Arial" w:hAnsi="Arial" w:cs="Arial"/>
          <w:sz w:val="18"/>
          <w:szCs w:val="18"/>
        </w:rPr>
      </w:pPr>
    </w:p>
    <w:p w:rsidR="00A266C2" w:rsidRPr="001332A6" w:rsidRDefault="00A266C2">
      <w:pPr>
        <w:tabs>
          <w:tab w:val="left" w:pos="4257"/>
        </w:tabs>
        <w:ind w:left="567"/>
        <w:rPr>
          <w:rFonts w:ascii="Arial" w:hAnsi="Arial" w:cs="Arial"/>
          <w:sz w:val="18"/>
          <w:szCs w:val="18"/>
        </w:rPr>
      </w:pPr>
    </w:p>
    <w:p w:rsidR="00A266C2" w:rsidRPr="001332A6" w:rsidRDefault="00A266C2">
      <w:pPr>
        <w:tabs>
          <w:tab w:val="left" w:pos="4257"/>
        </w:tabs>
        <w:ind w:left="567"/>
        <w:rPr>
          <w:rFonts w:ascii="Arial" w:hAnsi="Arial" w:cs="Arial"/>
          <w:sz w:val="18"/>
          <w:szCs w:val="18"/>
        </w:rPr>
      </w:pPr>
    </w:p>
    <w:p w:rsidR="00A266C2" w:rsidRPr="001332A6" w:rsidRDefault="00A266C2">
      <w:pPr>
        <w:ind w:left="567"/>
        <w:jc w:val="both"/>
        <w:rPr>
          <w:rFonts w:ascii="Arial" w:hAnsi="Arial" w:cs="Arial"/>
          <w:sz w:val="18"/>
          <w:szCs w:val="18"/>
        </w:rPr>
      </w:pPr>
    </w:p>
    <w:tbl>
      <w:tblPr>
        <w:tblpPr w:leftFromText="141" w:rightFromText="141" w:vertAnchor="text" w:horzAnchor="margin" w:tblpXSpec="center" w:tblpY="133"/>
        <w:tblW w:w="8435" w:type="dxa"/>
        <w:jc w:val="center"/>
        <w:tblCellMar>
          <w:left w:w="70" w:type="dxa"/>
          <w:right w:w="70" w:type="dxa"/>
        </w:tblCellMar>
        <w:tblLook w:val="0000"/>
      </w:tblPr>
      <w:tblGrid>
        <w:gridCol w:w="7300"/>
        <w:gridCol w:w="1135"/>
      </w:tblGrid>
      <w:tr w:rsidR="00A266C2" w:rsidRPr="001332A6">
        <w:trPr>
          <w:jc w:val="center"/>
        </w:trPr>
        <w:tc>
          <w:tcPr>
            <w:tcW w:w="7299"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266C2" w:rsidRPr="001332A6" w:rsidRDefault="000E2A13">
            <w:pPr>
              <w:ind w:left="142"/>
              <w:rPr>
                <w:rFonts w:ascii="Arial" w:hAnsi="Arial" w:cs="Arial"/>
              </w:rPr>
            </w:pPr>
            <w:r w:rsidRPr="001332A6">
              <w:rPr>
                <w:rFonts w:ascii="Arial" w:hAnsi="Arial" w:cs="Arial"/>
                <w:b/>
                <w:sz w:val="18"/>
                <w:szCs w:val="18"/>
              </w:rPr>
              <w:t xml:space="preserve">PO3 - </w:t>
            </w:r>
            <w:r w:rsidRPr="001332A6">
              <w:rPr>
                <w:rFonts w:ascii="Arial" w:hAnsi="Arial" w:cs="Arial"/>
                <w:b/>
                <w:iCs/>
                <w:sz w:val="18"/>
                <w:szCs w:val="18"/>
              </w:rPr>
              <w:t xml:space="preserve"> ŠKOLA - PODLAHA DO SUCHÝCH PROVOZŮ</w:t>
            </w:r>
            <w:r w:rsidRPr="001332A6">
              <w:rPr>
                <w:rFonts w:ascii="Arial" w:hAnsi="Arial" w:cs="Arial"/>
                <w:b/>
                <w:sz w:val="18"/>
                <w:szCs w:val="18"/>
              </w:rPr>
              <w:t xml:space="preserve"> – CHODBY A </w:t>
            </w:r>
            <w:proofErr w:type="gramStart"/>
            <w:r w:rsidRPr="001332A6">
              <w:rPr>
                <w:rFonts w:ascii="Arial" w:hAnsi="Arial" w:cs="Arial"/>
                <w:b/>
                <w:sz w:val="18"/>
                <w:szCs w:val="18"/>
              </w:rPr>
              <w:t>JÍDELNA                                             (pro</w:t>
            </w:r>
            <w:proofErr w:type="gramEnd"/>
            <w:r w:rsidRPr="001332A6">
              <w:rPr>
                <w:rFonts w:ascii="Arial" w:hAnsi="Arial" w:cs="Arial"/>
                <w:b/>
                <w:sz w:val="18"/>
                <w:szCs w:val="18"/>
              </w:rPr>
              <w:t xml:space="preserve"> užitné zatížení do 3 </w:t>
            </w:r>
            <w:proofErr w:type="spellStart"/>
            <w:r w:rsidRPr="001332A6">
              <w:rPr>
                <w:rFonts w:ascii="Arial" w:hAnsi="Arial" w:cs="Arial"/>
                <w:b/>
                <w:sz w:val="18"/>
                <w:szCs w:val="18"/>
              </w:rPr>
              <w:t>kN</w:t>
            </w:r>
            <w:proofErr w:type="spellEnd"/>
            <w:r w:rsidRPr="001332A6">
              <w:rPr>
                <w:rFonts w:ascii="Arial" w:hAnsi="Arial" w:cs="Arial"/>
                <w:b/>
                <w:sz w:val="18"/>
                <w:szCs w:val="18"/>
              </w:rPr>
              <w:t>/m2)</w:t>
            </w:r>
          </w:p>
        </w:tc>
        <w:tc>
          <w:tcPr>
            <w:tcW w:w="1135" w:type="dxa"/>
            <w:tcBorders>
              <w:top w:val="single" w:sz="4" w:space="0" w:color="000000"/>
              <w:left w:val="single" w:sz="4" w:space="0" w:color="000000"/>
              <w:bottom w:val="single" w:sz="4" w:space="0" w:color="000000"/>
              <w:right w:val="single" w:sz="4" w:space="0" w:color="000000"/>
            </w:tcBorders>
            <w:shd w:val="clear" w:color="auto" w:fill="D9D9D9"/>
          </w:tcPr>
          <w:p w:rsidR="00A266C2" w:rsidRPr="001332A6" w:rsidRDefault="000E2A13">
            <w:pPr>
              <w:ind w:left="142"/>
              <w:jc w:val="center"/>
              <w:rPr>
                <w:rFonts w:ascii="Arial" w:hAnsi="Arial" w:cs="Arial"/>
              </w:rPr>
            </w:pPr>
            <w:r w:rsidRPr="001332A6">
              <w:rPr>
                <w:rFonts w:ascii="Arial" w:hAnsi="Arial" w:cs="Arial"/>
                <w:i/>
                <w:sz w:val="16"/>
                <w:szCs w:val="16"/>
              </w:rPr>
              <w:t>Tloušťka (mm)</w:t>
            </w:r>
          </w:p>
        </w:tc>
      </w:tr>
      <w:tr w:rsidR="00A266C2" w:rsidRPr="001332A6">
        <w:trPr>
          <w:jc w:val="center"/>
        </w:trPr>
        <w:tc>
          <w:tcPr>
            <w:tcW w:w="7299" w:type="dxa"/>
            <w:tcBorders>
              <w:top w:val="single" w:sz="4" w:space="0" w:color="000000"/>
              <w:left w:val="single" w:sz="4" w:space="0" w:color="000000"/>
              <w:bottom w:val="single" w:sz="4" w:space="0" w:color="000000"/>
              <w:right w:val="single" w:sz="4" w:space="0" w:color="000000"/>
            </w:tcBorders>
            <w:shd w:val="clear" w:color="auto" w:fill="auto"/>
            <w:vAlign w:val="center"/>
          </w:tcPr>
          <w:p w:rsidR="00A266C2" w:rsidRPr="001332A6" w:rsidRDefault="000E2A13">
            <w:pPr>
              <w:ind w:left="142"/>
              <w:jc w:val="both"/>
              <w:rPr>
                <w:rFonts w:ascii="Arial" w:hAnsi="Arial" w:cs="Arial"/>
              </w:rPr>
            </w:pPr>
            <w:r w:rsidRPr="001332A6">
              <w:rPr>
                <w:rFonts w:ascii="Arial" w:hAnsi="Arial" w:cs="Arial"/>
                <w:bCs/>
                <w:sz w:val="18"/>
                <w:szCs w:val="18"/>
              </w:rPr>
              <w:t>PVC (8)</w:t>
            </w:r>
          </w:p>
        </w:tc>
        <w:tc>
          <w:tcPr>
            <w:tcW w:w="11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A266C2" w:rsidRPr="001332A6" w:rsidRDefault="000E2A13">
            <w:pPr>
              <w:ind w:left="142"/>
              <w:jc w:val="center"/>
              <w:rPr>
                <w:rFonts w:ascii="Arial" w:hAnsi="Arial" w:cs="Arial"/>
              </w:rPr>
            </w:pPr>
            <w:r w:rsidRPr="001332A6">
              <w:rPr>
                <w:rFonts w:ascii="Arial" w:hAnsi="Arial" w:cs="Arial"/>
                <w:i/>
                <w:sz w:val="18"/>
                <w:szCs w:val="18"/>
              </w:rPr>
              <w:t>2</w:t>
            </w:r>
          </w:p>
        </w:tc>
      </w:tr>
      <w:tr w:rsidR="00A266C2" w:rsidRPr="001332A6">
        <w:trPr>
          <w:jc w:val="center"/>
        </w:trPr>
        <w:tc>
          <w:tcPr>
            <w:tcW w:w="7299" w:type="dxa"/>
            <w:tcBorders>
              <w:top w:val="single" w:sz="4" w:space="0" w:color="000000"/>
              <w:left w:val="single" w:sz="4" w:space="0" w:color="000000"/>
              <w:bottom w:val="single" w:sz="4" w:space="0" w:color="000000"/>
              <w:right w:val="single" w:sz="4" w:space="0" w:color="000000"/>
            </w:tcBorders>
            <w:shd w:val="clear" w:color="auto" w:fill="auto"/>
            <w:vAlign w:val="center"/>
          </w:tcPr>
          <w:p w:rsidR="00A266C2" w:rsidRPr="001332A6" w:rsidRDefault="000E2A13">
            <w:pPr>
              <w:ind w:left="142"/>
              <w:jc w:val="both"/>
              <w:rPr>
                <w:rFonts w:ascii="Arial" w:hAnsi="Arial" w:cs="Arial"/>
              </w:rPr>
            </w:pPr>
            <w:r w:rsidRPr="001332A6">
              <w:rPr>
                <w:rFonts w:ascii="Arial" w:hAnsi="Arial" w:cs="Arial"/>
                <w:bCs/>
                <w:sz w:val="18"/>
                <w:szCs w:val="18"/>
              </w:rPr>
              <w:t>Lepidlo PVC (9)</w:t>
            </w:r>
          </w:p>
        </w:tc>
        <w:tc>
          <w:tcPr>
            <w:tcW w:w="11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A266C2" w:rsidRPr="001332A6" w:rsidRDefault="000E2A13">
            <w:pPr>
              <w:ind w:left="142"/>
              <w:jc w:val="center"/>
              <w:rPr>
                <w:rFonts w:ascii="Arial" w:hAnsi="Arial" w:cs="Arial"/>
              </w:rPr>
            </w:pPr>
            <w:r w:rsidRPr="001332A6">
              <w:rPr>
                <w:rFonts w:ascii="Arial" w:hAnsi="Arial" w:cs="Arial"/>
                <w:i/>
                <w:sz w:val="18"/>
                <w:szCs w:val="18"/>
              </w:rPr>
              <w:t>1</w:t>
            </w:r>
          </w:p>
        </w:tc>
      </w:tr>
      <w:tr w:rsidR="00A266C2" w:rsidRPr="001332A6">
        <w:trPr>
          <w:jc w:val="center"/>
        </w:trPr>
        <w:tc>
          <w:tcPr>
            <w:tcW w:w="7299" w:type="dxa"/>
            <w:tcBorders>
              <w:top w:val="single" w:sz="4" w:space="0" w:color="000000"/>
              <w:left w:val="single" w:sz="4" w:space="0" w:color="000000"/>
              <w:bottom w:val="single" w:sz="4" w:space="0" w:color="000000"/>
              <w:right w:val="single" w:sz="4" w:space="0" w:color="000000"/>
            </w:tcBorders>
            <w:shd w:val="clear" w:color="auto" w:fill="auto"/>
            <w:vAlign w:val="center"/>
          </w:tcPr>
          <w:p w:rsidR="00A266C2" w:rsidRPr="001332A6" w:rsidRDefault="000E2A13">
            <w:pPr>
              <w:ind w:left="142"/>
              <w:jc w:val="both"/>
              <w:rPr>
                <w:rFonts w:ascii="Arial" w:hAnsi="Arial" w:cs="Arial"/>
              </w:rPr>
            </w:pPr>
            <w:r w:rsidRPr="001332A6">
              <w:rPr>
                <w:rFonts w:ascii="Arial" w:hAnsi="Arial" w:cs="Arial"/>
                <w:bCs/>
                <w:sz w:val="18"/>
                <w:szCs w:val="18"/>
              </w:rPr>
              <w:t xml:space="preserve">Vyrovnávací vrstva – </w:t>
            </w:r>
            <w:proofErr w:type="spellStart"/>
            <w:r w:rsidRPr="001332A6">
              <w:rPr>
                <w:rFonts w:ascii="Arial" w:hAnsi="Arial" w:cs="Arial"/>
                <w:bCs/>
                <w:sz w:val="18"/>
                <w:szCs w:val="18"/>
              </w:rPr>
              <w:t>samonivelační</w:t>
            </w:r>
            <w:proofErr w:type="spellEnd"/>
            <w:r w:rsidRPr="001332A6">
              <w:rPr>
                <w:rFonts w:ascii="Arial" w:hAnsi="Arial" w:cs="Arial"/>
                <w:bCs/>
                <w:sz w:val="18"/>
                <w:szCs w:val="18"/>
              </w:rPr>
              <w:t xml:space="preserve"> stěrka (10)</w:t>
            </w:r>
          </w:p>
        </w:tc>
        <w:tc>
          <w:tcPr>
            <w:tcW w:w="11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A266C2" w:rsidRPr="001332A6" w:rsidRDefault="000E2A13">
            <w:pPr>
              <w:ind w:left="142"/>
              <w:jc w:val="center"/>
              <w:rPr>
                <w:rFonts w:ascii="Arial" w:hAnsi="Arial" w:cs="Arial"/>
              </w:rPr>
            </w:pPr>
            <w:r w:rsidRPr="001332A6">
              <w:rPr>
                <w:rFonts w:ascii="Arial" w:hAnsi="Arial" w:cs="Arial"/>
                <w:i/>
                <w:sz w:val="18"/>
                <w:szCs w:val="18"/>
              </w:rPr>
              <w:t>3</w:t>
            </w:r>
          </w:p>
        </w:tc>
      </w:tr>
      <w:tr w:rsidR="00A266C2" w:rsidRPr="001332A6">
        <w:trPr>
          <w:jc w:val="center"/>
        </w:trPr>
        <w:tc>
          <w:tcPr>
            <w:tcW w:w="7299" w:type="dxa"/>
            <w:tcBorders>
              <w:top w:val="single" w:sz="4" w:space="0" w:color="000000"/>
              <w:left w:val="single" w:sz="4" w:space="0" w:color="000000"/>
              <w:bottom w:val="single" w:sz="4" w:space="0" w:color="000000"/>
              <w:right w:val="single" w:sz="4" w:space="0" w:color="000000"/>
            </w:tcBorders>
            <w:shd w:val="clear" w:color="auto" w:fill="auto"/>
            <w:vAlign w:val="center"/>
          </w:tcPr>
          <w:p w:rsidR="00A266C2" w:rsidRPr="001332A6" w:rsidRDefault="000E2A13">
            <w:pPr>
              <w:ind w:left="142"/>
              <w:jc w:val="both"/>
              <w:rPr>
                <w:rFonts w:ascii="Arial" w:hAnsi="Arial" w:cs="Arial"/>
              </w:rPr>
            </w:pPr>
            <w:r w:rsidRPr="001332A6">
              <w:rPr>
                <w:rFonts w:ascii="Arial" w:hAnsi="Arial" w:cs="Arial"/>
                <w:sz w:val="18"/>
                <w:szCs w:val="18"/>
              </w:rPr>
              <w:t xml:space="preserve">Stávající podlahová deska – přebroušení + </w:t>
            </w:r>
            <w:proofErr w:type="spellStart"/>
            <w:r w:rsidRPr="001332A6">
              <w:rPr>
                <w:rFonts w:ascii="Arial" w:hAnsi="Arial" w:cs="Arial"/>
                <w:sz w:val="18"/>
                <w:szCs w:val="18"/>
              </w:rPr>
              <w:t>zasponkování</w:t>
            </w:r>
            <w:proofErr w:type="spellEnd"/>
            <w:r w:rsidRPr="001332A6">
              <w:rPr>
                <w:rFonts w:ascii="Arial" w:hAnsi="Arial" w:cs="Arial"/>
                <w:sz w:val="18"/>
                <w:szCs w:val="18"/>
              </w:rPr>
              <w:t xml:space="preserve"> trhlin</w:t>
            </w:r>
          </w:p>
        </w:tc>
        <w:tc>
          <w:tcPr>
            <w:tcW w:w="11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A266C2" w:rsidRPr="001332A6" w:rsidRDefault="000E2A13">
            <w:pPr>
              <w:ind w:left="142"/>
              <w:jc w:val="center"/>
              <w:rPr>
                <w:rFonts w:ascii="Arial" w:hAnsi="Arial" w:cs="Arial"/>
              </w:rPr>
            </w:pPr>
            <w:r w:rsidRPr="001332A6">
              <w:rPr>
                <w:rFonts w:ascii="Arial" w:hAnsi="Arial" w:cs="Arial"/>
                <w:i/>
                <w:sz w:val="18"/>
                <w:szCs w:val="18"/>
              </w:rPr>
              <w:t>-</w:t>
            </w:r>
          </w:p>
        </w:tc>
      </w:tr>
      <w:tr w:rsidR="00A266C2" w:rsidRPr="001332A6">
        <w:trPr>
          <w:jc w:val="center"/>
        </w:trPr>
        <w:tc>
          <w:tcPr>
            <w:tcW w:w="7299"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rsidR="00A266C2" w:rsidRPr="001332A6" w:rsidRDefault="000E2A13">
            <w:pPr>
              <w:ind w:left="142"/>
              <w:jc w:val="both"/>
              <w:rPr>
                <w:rFonts w:ascii="Arial" w:hAnsi="Arial" w:cs="Arial"/>
              </w:rPr>
            </w:pPr>
            <w:r w:rsidRPr="001332A6">
              <w:rPr>
                <w:rFonts w:ascii="Arial" w:hAnsi="Arial" w:cs="Arial"/>
                <w:sz w:val="18"/>
                <w:szCs w:val="18"/>
              </w:rPr>
              <w:t xml:space="preserve">CELKEM </w:t>
            </w:r>
          </w:p>
        </w:tc>
        <w:tc>
          <w:tcPr>
            <w:tcW w:w="113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rsidR="00A266C2" w:rsidRPr="001332A6" w:rsidRDefault="000E2A13">
            <w:pPr>
              <w:ind w:left="142"/>
              <w:jc w:val="center"/>
              <w:rPr>
                <w:rFonts w:ascii="Arial" w:hAnsi="Arial" w:cs="Arial"/>
              </w:rPr>
            </w:pPr>
            <w:r w:rsidRPr="001332A6">
              <w:rPr>
                <w:rFonts w:ascii="Arial" w:hAnsi="Arial" w:cs="Arial"/>
                <w:b/>
                <w:i/>
                <w:sz w:val="22"/>
                <w:szCs w:val="22"/>
              </w:rPr>
              <w:t>6</w:t>
            </w:r>
          </w:p>
        </w:tc>
      </w:tr>
    </w:tbl>
    <w:p w:rsidR="00A266C2" w:rsidRPr="001332A6" w:rsidRDefault="00A266C2">
      <w:pPr>
        <w:tabs>
          <w:tab w:val="left" w:pos="4257"/>
        </w:tabs>
        <w:ind w:left="567"/>
        <w:rPr>
          <w:rFonts w:ascii="Arial" w:hAnsi="Arial" w:cs="Arial"/>
          <w:sz w:val="18"/>
          <w:szCs w:val="18"/>
        </w:rPr>
      </w:pPr>
    </w:p>
    <w:p w:rsidR="00A266C2" w:rsidRPr="001332A6" w:rsidRDefault="00A266C2">
      <w:pPr>
        <w:tabs>
          <w:tab w:val="left" w:pos="4257"/>
        </w:tabs>
        <w:ind w:left="567"/>
        <w:rPr>
          <w:rFonts w:ascii="Arial" w:hAnsi="Arial" w:cs="Arial"/>
          <w:sz w:val="18"/>
          <w:szCs w:val="18"/>
        </w:rPr>
      </w:pPr>
    </w:p>
    <w:p w:rsidR="00A266C2" w:rsidRPr="001332A6" w:rsidRDefault="00A266C2">
      <w:pPr>
        <w:tabs>
          <w:tab w:val="left" w:pos="4257"/>
        </w:tabs>
        <w:ind w:left="567"/>
        <w:rPr>
          <w:rFonts w:ascii="Arial" w:hAnsi="Arial" w:cs="Arial"/>
          <w:sz w:val="18"/>
          <w:szCs w:val="18"/>
        </w:rPr>
      </w:pPr>
    </w:p>
    <w:p w:rsidR="00A266C2" w:rsidRPr="001332A6" w:rsidRDefault="00A266C2">
      <w:pPr>
        <w:tabs>
          <w:tab w:val="left" w:pos="4257"/>
        </w:tabs>
        <w:ind w:left="567"/>
        <w:rPr>
          <w:rFonts w:ascii="Arial" w:hAnsi="Arial" w:cs="Arial"/>
          <w:sz w:val="18"/>
          <w:szCs w:val="18"/>
        </w:rPr>
      </w:pPr>
    </w:p>
    <w:p w:rsidR="00A266C2" w:rsidRPr="001332A6" w:rsidRDefault="00A266C2">
      <w:pPr>
        <w:tabs>
          <w:tab w:val="left" w:pos="4257"/>
        </w:tabs>
        <w:ind w:left="567"/>
        <w:rPr>
          <w:rFonts w:ascii="Arial" w:hAnsi="Arial" w:cs="Arial"/>
          <w:sz w:val="18"/>
          <w:szCs w:val="18"/>
        </w:rPr>
      </w:pPr>
    </w:p>
    <w:p w:rsidR="00A266C2" w:rsidRPr="001332A6" w:rsidRDefault="00A266C2">
      <w:pPr>
        <w:tabs>
          <w:tab w:val="left" w:pos="4257"/>
        </w:tabs>
        <w:ind w:left="567"/>
        <w:rPr>
          <w:rFonts w:ascii="Arial" w:hAnsi="Arial" w:cs="Arial"/>
          <w:sz w:val="18"/>
          <w:szCs w:val="18"/>
        </w:rPr>
      </w:pPr>
    </w:p>
    <w:p w:rsidR="00A266C2" w:rsidRPr="001332A6" w:rsidRDefault="00A266C2">
      <w:pPr>
        <w:tabs>
          <w:tab w:val="left" w:pos="4257"/>
        </w:tabs>
        <w:ind w:left="567"/>
        <w:rPr>
          <w:rFonts w:ascii="Arial" w:hAnsi="Arial" w:cs="Arial"/>
          <w:sz w:val="18"/>
          <w:szCs w:val="18"/>
        </w:rPr>
      </w:pPr>
    </w:p>
    <w:p w:rsidR="00A266C2" w:rsidRPr="001332A6" w:rsidRDefault="00A266C2">
      <w:pPr>
        <w:tabs>
          <w:tab w:val="left" w:pos="4257"/>
        </w:tabs>
        <w:ind w:left="567"/>
        <w:rPr>
          <w:rFonts w:ascii="Arial" w:hAnsi="Arial" w:cs="Arial"/>
          <w:sz w:val="18"/>
          <w:szCs w:val="18"/>
        </w:rPr>
      </w:pPr>
    </w:p>
    <w:p w:rsidR="00A266C2" w:rsidRPr="001332A6" w:rsidRDefault="00A266C2">
      <w:pPr>
        <w:tabs>
          <w:tab w:val="left" w:pos="4257"/>
        </w:tabs>
        <w:ind w:left="567"/>
        <w:rPr>
          <w:rFonts w:ascii="Arial" w:hAnsi="Arial" w:cs="Arial"/>
          <w:sz w:val="18"/>
          <w:szCs w:val="18"/>
        </w:rPr>
      </w:pPr>
    </w:p>
    <w:p w:rsidR="00A266C2" w:rsidRPr="001332A6" w:rsidRDefault="00A266C2">
      <w:pPr>
        <w:ind w:left="567"/>
        <w:jc w:val="both"/>
        <w:rPr>
          <w:rFonts w:ascii="Arial" w:hAnsi="Arial" w:cs="Arial"/>
          <w:sz w:val="18"/>
          <w:szCs w:val="18"/>
        </w:rPr>
      </w:pPr>
    </w:p>
    <w:tbl>
      <w:tblPr>
        <w:tblpPr w:leftFromText="141" w:rightFromText="141" w:vertAnchor="text" w:horzAnchor="margin" w:tblpXSpec="center" w:tblpY="133"/>
        <w:tblW w:w="8435" w:type="dxa"/>
        <w:jc w:val="center"/>
        <w:tblCellMar>
          <w:left w:w="70" w:type="dxa"/>
          <w:right w:w="70" w:type="dxa"/>
        </w:tblCellMar>
        <w:tblLook w:val="0000"/>
      </w:tblPr>
      <w:tblGrid>
        <w:gridCol w:w="7300"/>
        <w:gridCol w:w="1135"/>
      </w:tblGrid>
      <w:tr w:rsidR="00A266C2" w:rsidRPr="001332A6">
        <w:trPr>
          <w:jc w:val="center"/>
        </w:trPr>
        <w:tc>
          <w:tcPr>
            <w:tcW w:w="7299"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266C2" w:rsidRPr="001332A6" w:rsidRDefault="000E2A13">
            <w:pPr>
              <w:ind w:left="142"/>
              <w:rPr>
                <w:rFonts w:ascii="Arial" w:hAnsi="Arial" w:cs="Arial"/>
              </w:rPr>
            </w:pPr>
            <w:r w:rsidRPr="001332A6">
              <w:rPr>
                <w:rFonts w:ascii="Arial" w:hAnsi="Arial" w:cs="Arial"/>
                <w:b/>
                <w:sz w:val="18"/>
                <w:szCs w:val="18"/>
              </w:rPr>
              <w:t xml:space="preserve">PO4 - </w:t>
            </w:r>
            <w:r w:rsidRPr="001332A6">
              <w:rPr>
                <w:rFonts w:ascii="Arial" w:hAnsi="Arial" w:cs="Arial"/>
                <w:b/>
                <w:iCs/>
                <w:sz w:val="18"/>
                <w:szCs w:val="18"/>
              </w:rPr>
              <w:t xml:space="preserve"> ŠKOLA - PODLAHA DO SUCHÝCH PROVOZŮ</w:t>
            </w:r>
            <w:r w:rsidRPr="001332A6">
              <w:rPr>
                <w:rFonts w:ascii="Arial" w:hAnsi="Arial" w:cs="Arial"/>
                <w:b/>
                <w:sz w:val="18"/>
                <w:szCs w:val="18"/>
              </w:rPr>
              <w:t xml:space="preserve">  - TŘÍDY                                             (pro užitné zatížení do 3 </w:t>
            </w:r>
            <w:proofErr w:type="spellStart"/>
            <w:r w:rsidRPr="001332A6">
              <w:rPr>
                <w:rFonts w:ascii="Arial" w:hAnsi="Arial" w:cs="Arial"/>
                <w:b/>
                <w:sz w:val="18"/>
                <w:szCs w:val="18"/>
              </w:rPr>
              <w:t>kN</w:t>
            </w:r>
            <w:proofErr w:type="spellEnd"/>
            <w:r w:rsidRPr="001332A6">
              <w:rPr>
                <w:rFonts w:ascii="Arial" w:hAnsi="Arial" w:cs="Arial"/>
                <w:b/>
                <w:sz w:val="18"/>
                <w:szCs w:val="18"/>
              </w:rPr>
              <w:t>/m2 a bodové zatížení 4kN)</w:t>
            </w:r>
          </w:p>
        </w:tc>
        <w:tc>
          <w:tcPr>
            <w:tcW w:w="1135" w:type="dxa"/>
            <w:tcBorders>
              <w:top w:val="single" w:sz="4" w:space="0" w:color="000000"/>
              <w:left w:val="single" w:sz="4" w:space="0" w:color="000000"/>
              <w:bottom w:val="single" w:sz="4" w:space="0" w:color="000000"/>
              <w:right w:val="single" w:sz="4" w:space="0" w:color="000000"/>
            </w:tcBorders>
            <w:shd w:val="clear" w:color="auto" w:fill="D9D9D9"/>
          </w:tcPr>
          <w:p w:rsidR="00A266C2" w:rsidRPr="001332A6" w:rsidRDefault="000E2A13">
            <w:pPr>
              <w:ind w:left="142"/>
              <w:jc w:val="center"/>
              <w:rPr>
                <w:rFonts w:ascii="Arial" w:hAnsi="Arial" w:cs="Arial"/>
              </w:rPr>
            </w:pPr>
            <w:r w:rsidRPr="001332A6">
              <w:rPr>
                <w:rFonts w:ascii="Arial" w:hAnsi="Arial" w:cs="Arial"/>
                <w:i/>
                <w:sz w:val="16"/>
                <w:szCs w:val="16"/>
              </w:rPr>
              <w:t>Tloušťka (mm)</w:t>
            </w:r>
          </w:p>
        </w:tc>
      </w:tr>
      <w:tr w:rsidR="00A266C2" w:rsidRPr="001332A6">
        <w:trPr>
          <w:jc w:val="center"/>
        </w:trPr>
        <w:tc>
          <w:tcPr>
            <w:tcW w:w="7299" w:type="dxa"/>
            <w:tcBorders>
              <w:top w:val="single" w:sz="4" w:space="0" w:color="000000"/>
              <w:left w:val="single" w:sz="4" w:space="0" w:color="000000"/>
              <w:bottom w:val="single" w:sz="4" w:space="0" w:color="000000"/>
              <w:right w:val="single" w:sz="4" w:space="0" w:color="000000"/>
            </w:tcBorders>
            <w:shd w:val="clear" w:color="auto" w:fill="auto"/>
            <w:vAlign w:val="center"/>
          </w:tcPr>
          <w:p w:rsidR="00A266C2" w:rsidRPr="001332A6" w:rsidRDefault="000E2A13">
            <w:pPr>
              <w:ind w:left="142"/>
              <w:jc w:val="both"/>
              <w:rPr>
                <w:rFonts w:ascii="Arial" w:hAnsi="Arial" w:cs="Arial"/>
              </w:rPr>
            </w:pPr>
            <w:r w:rsidRPr="001332A6">
              <w:rPr>
                <w:rFonts w:ascii="Arial" w:hAnsi="Arial" w:cs="Arial"/>
                <w:bCs/>
                <w:sz w:val="18"/>
                <w:szCs w:val="18"/>
              </w:rPr>
              <w:t>PVC (11)</w:t>
            </w:r>
          </w:p>
        </w:tc>
        <w:tc>
          <w:tcPr>
            <w:tcW w:w="11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A266C2" w:rsidRPr="001332A6" w:rsidRDefault="000E2A13">
            <w:pPr>
              <w:ind w:left="142"/>
              <w:jc w:val="center"/>
              <w:rPr>
                <w:rFonts w:ascii="Arial" w:hAnsi="Arial" w:cs="Arial"/>
              </w:rPr>
            </w:pPr>
            <w:r w:rsidRPr="001332A6">
              <w:rPr>
                <w:rFonts w:ascii="Arial" w:hAnsi="Arial" w:cs="Arial"/>
                <w:i/>
                <w:sz w:val="18"/>
                <w:szCs w:val="18"/>
              </w:rPr>
              <w:t>2</w:t>
            </w:r>
          </w:p>
        </w:tc>
      </w:tr>
      <w:tr w:rsidR="00A266C2" w:rsidRPr="001332A6">
        <w:trPr>
          <w:jc w:val="center"/>
        </w:trPr>
        <w:tc>
          <w:tcPr>
            <w:tcW w:w="7299" w:type="dxa"/>
            <w:tcBorders>
              <w:top w:val="single" w:sz="4" w:space="0" w:color="000000"/>
              <w:left w:val="single" w:sz="4" w:space="0" w:color="000000"/>
              <w:bottom w:val="single" w:sz="4" w:space="0" w:color="000000"/>
              <w:right w:val="single" w:sz="4" w:space="0" w:color="000000"/>
            </w:tcBorders>
            <w:shd w:val="clear" w:color="auto" w:fill="auto"/>
            <w:vAlign w:val="center"/>
          </w:tcPr>
          <w:p w:rsidR="00A266C2" w:rsidRPr="001332A6" w:rsidRDefault="000E2A13">
            <w:pPr>
              <w:ind w:left="142"/>
              <w:jc w:val="both"/>
              <w:rPr>
                <w:rFonts w:ascii="Arial" w:hAnsi="Arial" w:cs="Arial"/>
              </w:rPr>
            </w:pPr>
            <w:r w:rsidRPr="001332A6">
              <w:rPr>
                <w:rFonts w:ascii="Arial" w:hAnsi="Arial" w:cs="Arial"/>
                <w:bCs/>
                <w:sz w:val="18"/>
                <w:szCs w:val="18"/>
              </w:rPr>
              <w:t>Lepidlo PVC (9)</w:t>
            </w:r>
          </w:p>
        </w:tc>
        <w:tc>
          <w:tcPr>
            <w:tcW w:w="11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A266C2" w:rsidRPr="001332A6" w:rsidRDefault="000E2A13">
            <w:pPr>
              <w:ind w:left="142"/>
              <w:jc w:val="center"/>
              <w:rPr>
                <w:rFonts w:ascii="Arial" w:hAnsi="Arial" w:cs="Arial"/>
              </w:rPr>
            </w:pPr>
            <w:r w:rsidRPr="001332A6">
              <w:rPr>
                <w:rFonts w:ascii="Arial" w:hAnsi="Arial" w:cs="Arial"/>
                <w:i/>
                <w:sz w:val="18"/>
                <w:szCs w:val="18"/>
              </w:rPr>
              <w:t>1</w:t>
            </w:r>
          </w:p>
        </w:tc>
      </w:tr>
      <w:tr w:rsidR="00A266C2" w:rsidRPr="001332A6">
        <w:trPr>
          <w:jc w:val="center"/>
        </w:trPr>
        <w:tc>
          <w:tcPr>
            <w:tcW w:w="7299" w:type="dxa"/>
            <w:tcBorders>
              <w:top w:val="single" w:sz="4" w:space="0" w:color="000000"/>
              <w:left w:val="single" w:sz="4" w:space="0" w:color="000000"/>
              <w:bottom w:val="single" w:sz="4" w:space="0" w:color="000000"/>
              <w:right w:val="single" w:sz="4" w:space="0" w:color="000000"/>
            </w:tcBorders>
            <w:shd w:val="clear" w:color="auto" w:fill="auto"/>
            <w:vAlign w:val="center"/>
          </w:tcPr>
          <w:p w:rsidR="00A266C2" w:rsidRPr="001332A6" w:rsidRDefault="000E2A13">
            <w:pPr>
              <w:ind w:left="142"/>
              <w:jc w:val="both"/>
              <w:rPr>
                <w:rFonts w:ascii="Arial" w:hAnsi="Arial" w:cs="Arial"/>
              </w:rPr>
            </w:pPr>
            <w:r w:rsidRPr="001332A6">
              <w:rPr>
                <w:rFonts w:ascii="Arial" w:hAnsi="Arial" w:cs="Arial"/>
                <w:bCs/>
                <w:sz w:val="18"/>
                <w:szCs w:val="18"/>
              </w:rPr>
              <w:t>Anhydritová deska (14), CA – C30 – F7</w:t>
            </w:r>
          </w:p>
        </w:tc>
        <w:tc>
          <w:tcPr>
            <w:tcW w:w="11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A266C2" w:rsidRPr="001332A6" w:rsidRDefault="000E2A13">
            <w:pPr>
              <w:ind w:left="142"/>
              <w:jc w:val="center"/>
              <w:rPr>
                <w:rFonts w:ascii="Arial" w:hAnsi="Arial" w:cs="Arial"/>
              </w:rPr>
            </w:pPr>
            <w:r w:rsidRPr="001332A6">
              <w:rPr>
                <w:rFonts w:ascii="Arial" w:hAnsi="Arial" w:cs="Arial"/>
                <w:i/>
                <w:sz w:val="18"/>
                <w:szCs w:val="18"/>
              </w:rPr>
              <w:t>52</w:t>
            </w:r>
          </w:p>
        </w:tc>
      </w:tr>
      <w:tr w:rsidR="00A266C2" w:rsidRPr="001332A6">
        <w:trPr>
          <w:jc w:val="center"/>
        </w:trPr>
        <w:tc>
          <w:tcPr>
            <w:tcW w:w="7299" w:type="dxa"/>
            <w:tcBorders>
              <w:top w:val="single" w:sz="4" w:space="0" w:color="000000"/>
              <w:left w:val="single" w:sz="4" w:space="0" w:color="000000"/>
              <w:bottom w:val="single" w:sz="4" w:space="0" w:color="000000"/>
              <w:right w:val="single" w:sz="4" w:space="0" w:color="000000"/>
            </w:tcBorders>
            <w:shd w:val="clear" w:color="auto" w:fill="auto"/>
            <w:vAlign w:val="center"/>
          </w:tcPr>
          <w:p w:rsidR="00A266C2" w:rsidRPr="001332A6" w:rsidRDefault="000E2A13">
            <w:pPr>
              <w:ind w:left="142"/>
              <w:jc w:val="both"/>
              <w:rPr>
                <w:rFonts w:ascii="Arial" w:hAnsi="Arial" w:cs="Arial"/>
              </w:rPr>
            </w:pPr>
            <w:r w:rsidRPr="001332A6">
              <w:rPr>
                <w:rFonts w:ascii="Arial" w:hAnsi="Arial" w:cs="Arial"/>
                <w:sz w:val="18"/>
                <w:szCs w:val="18"/>
              </w:rPr>
              <w:t xml:space="preserve">Separační vrstva – PE folie </w:t>
            </w:r>
            <w:proofErr w:type="spellStart"/>
            <w:r w:rsidRPr="001332A6">
              <w:rPr>
                <w:rFonts w:ascii="Arial" w:hAnsi="Arial" w:cs="Arial"/>
                <w:sz w:val="18"/>
                <w:szCs w:val="18"/>
              </w:rPr>
              <w:t>tl</w:t>
            </w:r>
            <w:proofErr w:type="spellEnd"/>
            <w:r w:rsidRPr="001332A6">
              <w:rPr>
                <w:rFonts w:ascii="Arial" w:hAnsi="Arial" w:cs="Arial"/>
                <w:sz w:val="18"/>
                <w:szCs w:val="18"/>
              </w:rPr>
              <w:t>. 0,2mm s přesahem a přelepením ve spojích (5)</w:t>
            </w:r>
          </w:p>
        </w:tc>
        <w:tc>
          <w:tcPr>
            <w:tcW w:w="11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A266C2" w:rsidRPr="001332A6" w:rsidRDefault="000E2A13">
            <w:pPr>
              <w:ind w:left="142"/>
              <w:jc w:val="center"/>
              <w:rPr>
                <w:rFonts w:ascii="Arial" w:hAnsi="Arial" w:cs="Arial"/>
              </w:rPr>
            </w:pPr>
            <w:r w:rsidRPr="001332A6">
              <w:rPr>
                <w:rFonts w:ascii="Arial" w:hAnsi="Arial" w:cs="Arial"/>
                <w:i/>
                <w:sz w:val="18"/>
                <w:szCs w:val="18"/>
              </w:rPr>
              <w:t>0,2</w:t>
            </w:r>
          </w:p>
        </w:tc>
      </w:tr>
      <w:tr w:rsidR="00A266C2" w:rsidRPr="001332A6">
        <w:trPr>
          <w:jc w:val="center"/>
        </w:trPr>
        <w:tc>
          <w:tcPr>
            <w:tcW w:w="7299" w:type="dxa"/>
            <w:tcBorders>
              <w:top w:val="single" w:sz="4" w:space="0" w:color="000000"/>
              <w:left w:val="single" w:sz="4" w:space="0" w:color="000000"/>
              <w:bottom w:val="single" w:sz="4" w:space="0" w:color="000000"/>
              <w:right w:val="single" w:sz="4" w:space="0" w:color="000000"/>
            </w:tcBorders>
            <w:shd w:val="clear" w:color="auto" w:fill="auto"/>
            <w:vAlign w:val="center"/>
          </w:tcPr>
          <w:p w:rsidR="00A266C2" w:rsidRPr="001332A6" w:rsidRDefault="000E2A13">
            <w:pPr>
              <w:ind w:left="142"/>
              <w:jc w:val="both"/>
              <w:rPr>
                <w:rFonts w:ascii="Arial" w:hAnsi="Arial" w:cs="Arial"/>
              </w:rPr>
            </w:pPr>
            <w:r w:rsidRPr="001332A6">
              <w:rPr>
                <w:rFonts w:ascii="Arial" w:eastAsia="Arial" w:hAnsi="Arial" w:cs="Arial"/>
                <w:sz w:val="18"/>
                <w:szCs w:val="18"/>
              </w:rPr>
              <w:t xml:space="preserve">EPS 150, polystyren </w:t>
            </w:r>
            <w:r w:rsidRPr="001332A6">
              <w:rPr>
                <w:rFonts w:ascii="Arial" w:hAnsi="Arial" w:cs="Arial"/>
                <w:sz w:val="18"/>
                <w:szCs w:val="18"/>
              </w:rPr>
              <w:t xml:space="preserve">(15), stlačitelnost do 3mm při zatížení 5 </w:t>
            </w:r>
            <w:proofErr w:type="spellStart"/>
            <w:r w:rsidRPr="001332A6">
              <w:rPr>
                <w:rFonts w:ascii="Arial" w:hAnsi="Arial" w:cs="Arial"/>
                <w:sz w:val="18"/>
                <w:szCs w:val="18"/>
              </w:rPr>
              <w:t>kN</w:t>
            </w:r>
            <w:proofErr w:type="spellEnd"/>
            <w:r w:rsidRPr="001332A6">
              <w:rPr>
                <w:rFonts w:ascii="Arial" w:hAnsi="Arial" w:cs="Arial"/>
                <w:sz w:val="18"/>
                <w:szCs w:val="18"/>
              </w:rPr>
              <w:t>/m2</w:t>
            </w:r>
          </w:p>
        </w:tc>
        <w:tc>
          <w:tcPr>
            <w:tcW w:w="11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A266C2" w:rsidRPr="001332A6" w:rsidRDefault="000E2A13">
            <w:pPr>
              <w:ind w:left="142"/>
              <w:jc w:val="center"/>
              <w:rPr>
                <w:rFonts w:ascii="Arial" w:hAnsi="Arial" w:cs="Arial"/>
              </w:rPr>
            </w:pPr>
            <w:r w:rsidRPr="001332A6">
              <w:rPr>
                <w:rFonts w:ascii="Arial" w:hAnsi="Arial" w:cs="Arial"/>
                <w:i/>
                <w:sz w:val="18"/>
                <w:szCs w:val="18"/>
              </w:rPr>
              <w:t>140</w:t>
            </w:r>
          </w:p>
        </w:tc>
      </w:tr>
      <w:tr w:rsidR="00A266C2" w:rsidRPr="001332A6">
        <w:trPr>
          <w:jc w:val="center"/>
        </w:trPr>
        <w:tc>
          <w:tcPr>
            <w:tcW w:w="7299" w:type="dxa"/>
            <w:tcBorders>
              <w:top w:val="single" w:sz="4" w:space="0" w:color="000000"/>
              <w:left w:val="single" w:sz="4" w:space="0" w:color="000000"/>
              <w:bottom w:val="single" w:sz="4" w:space="0" w:color="000000"/>
              <w:right w:val="single" w:sz="4" w:space="0" w:color="000000"/>
            </w:tcBorders>
            <w:shd w:val="clear" w:color="auto" w:fill="auto"/>
            <w:vAlign w:val="center"/>
          </w:tcPr>
          <w:p w:rsidR="00A266C2" w:rsidRPr="001332A6" w:rsidRDefault="000E2A13">
            <w:pPr>
              <w:ind w:left="142"/>
              <w:jc w:val="both"/>
              <w:rPr>
                <w:rFonts w:ascii="Arial" w:hAnsi="Arial" w:cs="Arial"/>
              </w:rPr>
            </w:pPr>
            <w:r w:rsidRPr="001332A6">
              <w:rPr>
                <w:rFonts w:ascii="Arial" w:eastAsia="Arial" w:hAnsi="Arial" w:cs="Arial"/>
                <w:sz w:val="18"/>
                <w:szCs w:val="18"/>
              </w:rPr>
              <w:t>Cementový potěr – ochranná vrstva (17) + přebroušení</w:t>
            </w:r>
          </w:p>
        </w:tc>
        <w:tc>
          <w:tcPr>
            <w:tcW w:w="11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A266C2" w:rsidRPr="001332A6" w:rsidRDefault="000E2A13">
            <w:pPr>
              <w:ind w:left="72"/>
              <w:jc w:val="center"/>
              <w:rPr>
                <w:rFonts w:ascii="Arial" w:hAnsi="Arial" w:cs="Arial"/>
              </w:rPr>
            </w:pPr>
            <w:r w:rsidRPr="001332A6">
              <w:rPr>
                <w:rFonts w:ascii="Arial" w:hAnsi="Arial" w:cs="Arial"/>
                <w:i/>
                <w:sz w:val="18"/>
                <w:szCs w:val="18"/>
              </w:rPr>
              <w:t>50</w:t>
            </w:r>
          </w:p>
        </w:tc>
      </w:tr>
      <w:tr w:rsidR="00A266C2" w:rsidRPr="001332A6">
        <w:trPr>
          <w:jc w:val="center"/>
        </w:trPr>
        <w:tc>
          <w:tcPr>
            <w:tcW w:w="7299" w:type="dxa"/>
            <w:tcBorders>
              <w:top w:val="single" w:sz="4" w:space="0" w:color="000000"/>
              <w:left w:val="single" w:sz="4" w:space="0" w:color="000000"/>
              <w:bottom w:val="single" w:sz="4" w:space="0" w:color="000000"/>
              <w:right w:val="single" w:sz="4" w:space="0" w:color="000000"/>
            </w:tcBorders>
            <w:shd w:val="clear" w:color="auto" w:fill="auto"/>
            <w:vAlign w:val="center"/>
          </w:tcPr>
          <w:p w:rsidR="00A266C2" w:rsidRPr="001332A6" w:rsidRDefault="000E2A13">
            <w:pPr>
              <w:ind w:left="142"/>
              <w:rPr>
                <w:rFonts w:ascii="Arial" w:hAnsi="Arial" w:cs="Arial"/>
              </w:rPr>
            </w:pPr>
            <w:proofErr w:type="spellStart"/>
            <w:r w:rsidRPr="001332A6">
              <w:rPr>
                <w:rFonts w:ascii="Arial" w:hAnsi="Arial" w:cs="Arial"/>
                <w:sz w:val="18"/>
                <w:szCs w:val="18"/>
              </w:rPr>
              <w:t>Hydroizolace</w:t>
            </w:r>
            <w:proofErr w:type="spellEnd"/>
            <w:r w:rsidRPr="001332A6">
              <w:rPr>
                <w:rFonts w:ascii="Arial" w:hAnsi="Arial" w:cs="Arial"/>
                <w:sz w:val="18"/>
                <w:szCs w:val="18"/>
              </w:rPr>
              <w:t xml:space="preserve"> – 1x asfaltový pás (7)</w:t>
            </w:r>
          </w:p>
        </w:tc>
        <w:tc>
          <w:tcPr>
            <w:tcW w:w="11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A266C2" w:rsidRPr="001332A6" w:rsidRDefault="000E2A13">
            <w:pPr>
              <w:ind w:left="142"/>
              <w:jc w:val="center"/>
              <w:rPr>
                <w:rFonts w:ascii="Arial" w:hAnsi="Arial" w:cs="Arial"/>
              </w:rPr>
            </w:pPr>
            <w:r w:rsidRPr="001332A6">
              <w:rPr>
                <w:rFonts w:ascii="Arial" w:hAnsi="Arial" w:cs="Arial"/>
                <w:sz w:val="18"/>
                <w:szCs w:val="18"/>
              </w:rPr>
              <w:t>5</w:t>
            </w:r>
          </w:p>
        </w:tc>
      </w:tr>
      <w:tr w:rsidR="00A266C2" w:rsidRPr="001332A6">
        <w:trPr>
          <w:jc w:val="center"/>
        </w:trPr>
        <w:tc>
          <w:tcPr>
            <w:tcW w:w="7299" w:type="dxa"/>
            <w:tcBorders>
              <w:top w:val="single" w:sz="4" w:space="0" w:color="000000"/>
              <w:left w:val="single" w:sz="4" w:space="0" w:color="000000"/>
              <w:bottom w:val="single" w:sz="4" w:space="0" w:color="000000"/>
              <w:right w:val="single" w:sz="4" w:space="0" w:color="000000"/>
            </w:tcBorders>
            <w:shd w:val="clear" w:color="auto" w:fill="auto"/>
            <w:vAlign w:val="center"/>
          </w:tcPr>
          <w:p w:rsidR="00A266C2" w:rsidRPr="001332A6" w:rsidRDefault="000E2A13">
            <w:pPr>
              <w:ind w:left="142"/>
              <w:rPr>
                <w:rFonts w:ascii="Arial" w:hAnsi="Arial" w:cs="Arial"/>
              </w:rPr>
            </w:pPr>
            <w:r w:rsidRPr="001332A6">
              <w:rPr>
                <w:rFonts w:ascii="Arial" w:hAnsi="Arial" w:cs="Arial"/>
                <w:sz w:val="18"/>
                <w:szCs w:val="18"/>
              </w:rPr>
              <w:t>PODKLADNÍ DESKA</w:t>
            </w:r>
          </w:p>
        </w:tc>
        <w:tc>
          <w:tcPr>
            <w:tcW w:w="11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A266C2" w:rsidRPr="001332A6" w:rsidRDefault="00A266C2">
            <w:pPr>
              <w:ind w:left="142"/>
              <w:jc w:val="center"/>
              <w:rPr>
                <w:rFonts w:ascii="Arial" w:hAnsi="Arial" w:cs="Arial"/>
                <w:sz w:val="18"/>
                <w:szCs w:val="18"/>
              </w:rPr>
            </w:pPr>
          </w:p>
        </w:tc>
      </w:tr>
      <w:tr w:rsidR="00A266C2" w:rsidRPr="001332A6">
        <w:trPr>
          <w:jc w:val="center"/>
        </w:trPr>
        <w:tc>
          <w:tcPr>
            <w:tcW w:w="7299"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rsidR="00A266C2" w:rsidRPr="001332A6" w:rsidRDefault="000E2A13">
            <w:pPr>
              <w:ind w:left="142"/>
              <w:jc w:val="both"/>
              <w:rPr>
                <w:rFonts w:ascii="Arial" w:hAnsi="Arial" w:cs="Arial"/>
              </w:rPr>
            </w:pPr>
            <w:r w:rsidRPr="001332A6">
              <w:rPr>
                <w:rFonts w:ascii="Arial" w:hAnsi="Arial" w:cs="Arial"/>
                <w:sz w:val="18"/>
                <w:szCs w:val="18"/>
              </w:rPr>
              <w:t xml:space="preserve">CELKEM </w:t>
            </w:r>
          </w:p>
        </w:tc>
        <w:tc>
          <w:tcPr>
            <w:tcW w:w="113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rsidR="00A266C2" w:rsidRPr="001332A6" w:rsidRDefault="000E2A13">
            <w:pPr>
              <w:ind w:left="142"/>
              <w:jc w:val="center"/>
              <w:rPr>
                <w:rFonts w:ascii="Arial" w:hAnsi="Arial" w:cs="Arial"/>
              </w:rPr>
            </w:pPr>
            <w:r w:rsidRPr="001332A6">
              <w:rPr>
                <w:rFonts w:ascii="Arial" w:hAnsi="Arial" w:cs="Arial"/>
                <w:b/>
                <w:i/>
                <w:sz w:val="22"/>
                <w:szCs w:val="22"/>
              </w:rPr>
              <w:t>250</w:t>
            </w:r>
          </w:p>
        </w:tc>
      </w:tr>
    </w:tbl>
    <w:p w:rsidR="00A266C2" w:rsidRPr="001332A6" w:rsidRDefault="00A266C2">
      <w:pPr>
        <w:tabs>
          <w:tab w:val="left" w:pos="4257"/>
        </w:tabs>
        <w:ind w:left="567"/>
        <w:rPr>
          <w:rFonts w:ascii="Arial" w:hAnsi="Arial" w:cs="Arial"/>
          <w:sz w:val="18"/>
          <w:szCs w:val="18"/>
        </w:rPr>
      </w:pPr>
    </w:p>
    <w:p w:rsidR="00A266C2" w:rsidRPr="001332A6" w:rsidRDefault="00A266C2">
      <w:pPr>
        <w:tabs>
          <w:tab w:val="left" w:pos="4257"/>
        </w:tabs>
        <w:ind w:left="567"/>
        <w:rPr>
          <w:rFonts w:ascii="Arial" w:hAnsi="Arial" w:cs="Arial"/>
          <w:sz w:val="18"/>
          <w:szCs w:val="18"/>
        </w:rPr>
      </w:pPr>
    </w:p>
    <w:p w:rsidR="00A266C2" w:rsidRPr="001332A6" w:rsidRDefault="000E2A13">
      <w:pPr>
        <w:pStyle w:val="Zkladntext"/>
        <w:ind w:left="851"/>
        <w:rPr>
          <w:szCs w:val="22"/>
        </w:rPr>
      </w:pPr>
      <w:r w:rsidRPr="001332A6">
        <w:rPr>
          <w:szCs w:val="22"/>
        </w:rPr>
        <w:t>Kategorie podlahy, pokles dotykové teploty:  II. TEPLÉ</w:t>
      </w:r>
    </w:p>
    <w:p w:rsidR="00A266C2" w:rsidRPr="001332A6" w:rsidRDefault="00A266C2">
      <w:pPr>
        <w:pStyle w:val="Zkladntext"/>
        <w:ind w:left="851"/>
        <w:rPr>
          <w:szCs w:val="22"/>
        </w:rPr>
      </w:pPr>
    </w:p>
    <w:p w:rsidR="00A574D3" w:rsidRPr="001332A6" w:rsidRDefault="00A574D3">
      <w:pPr>
        <w:pStyle w:val="Zkladntext"/>
        <w:ind w:left="851"/>
        <w:rPr>
          <w:szCs w:val="22"/>
        </w:rPr>
      </w:pPr>
    </w:p>
    <w:p w:rsidR="00A574D3" w:rsidRPr="001332A6" w:rsidRDefault="00A574D3">
      <w:pPr>
        <w:pStyle w:val="Zkladntext"/>
        <w:ind w:left="851"/>
        <w:rPr>
          <w:szCs w:val="22"/>
        </w:rPr>
      </w:pPr>
    </w:p>
    <w:p w:rsidR="00A574D3" w:rsidRPr="001332A6" w:rsidRDefault="00A574D3">
      <w:pPr>
        <w:pStyle w:val="Zkladntext"/>
        <w:ind w:left="851"/>
        <w:rPr>
          <w:szCs w:val="22"/>
        </w:rPr>
      </w:pPr>
    </w:p>
    <w:tbl>
      <w:tblPr>
        <w:tblpPr w:leftFromText="141" w:rightFromText="141" w:vertAnchor="text" w:horzAnchor="margin" w:tblpXSpec="center" w:tblpY="133"/>
        <w:tblW w:w="8434" w:type="dxa"/>
        <w:jc w:val="center"/>
        <w:tblCellMar>
          <w:left w:w="70" w:type="dxa"/>
          <w:right w:w="70" w:type="dxa"/>
        </w:tblCellMar>
        <w:tblLook w:val="0000"/>
      </w:tblPr>
      <w:tblGrid>
        <w:gridCol w:w="7300"/>
        <w:gridCol w:w="1134"/>
      </w:tblGrid>
      <w:tr w:rsidR="00A266C2" w:rsidRPr="001332A6">
        <w:trPr>
          <w:jc w:val="center"/>
        </w:trPr>
        <w:tc>
          <w:tcPr>
            <w:tcW w:w="7299"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266C2" w:rsidRPr="001332A6" w:rsidRDefault="000E2A13">
            <w:pPr>
              <w:ind w:left="142" w:right="72"/>
              <w:rPr>
                <w:rFonts w:ascii="Arial" w:hAnsi="Arial" w:cs="Arial"/>
              </w:rPr>
            </w:pPr>
            <w:r w:rsidRPr="001332A6">
              <w:rPr>
                <w:rFonts w:ascii="Arial" w:hAnsi="Arial" w:cs="Arial"/>
                <w:b/>
                <w:sz w:val="18"/>
                <w:szCs w:val="18"/>
              </w:rPr>
              <w:lastRenderedPageBreak/>
              <w:t xml:space="preserve">PO5 – </w:t>
            </w:r>
            <w:r w:rsidRPr="001332A6">
              <w:rPr>
                <w:rFonts w:ascii="Arial" w:hAnsi="Arial" w:cs="Arial"/>
                <w:b/>
                <w:iCs/>
                <w:sz w:val="18"/>
                <w:szCs w:val="18"/>
              </w:rPr>
              <w:t xml:space="preserve">Podlaha s možným mokrým zatížením – Umývárny, WC </w:t>
            </w:r>
          </w:p>
          <w:p w:rsidR="00A266C2" w:rsidRPr="001332A6" w:rsidRDefault="000E2A13">
            <w:pPr>
              <w:ind w:left="142" w:right="72"/>
              <w:rPr>
                <w:rFonts w:ascii="Arial" w:hAnsi="Arial" w:cs="Arial"/>
              </w:rPr>
            </w:pPr>
            <w:r w:rsidRPr="001332A6">
              <w:rPr>
                <w:rFonts w:ascii="Arial" w:hAnsi="Arial" w:cs="Arial"/>
                <w:b/>
                <w:sz w:val="18"/>
                <w:szCs w:val="18"/>
              </w:rPr>
              <w:t xml:space="preserve">(pro užitné zatížení do 3 </w:t>
            </w:r>
            <w:proofErr w:type="spellStart"/>
            <w:r w:rsidRPr="001332A6">
              <w:rPr>
                <w:rFonts w:ascii="Arial" w:hAnsi="Arial" w:cs="Arial"/>
                <w:b/>
                <w:sz w:val="18"/>
                <w:szCs w:val="18"/>
              </w:rPr>
              <w:t>kN</w:t>
            </w:r>
            <w:proofErr w:type="spellEnd"/>
            <w:r w:rsidRPr="001332A6">
              <w:rPr>
                <w:rFonts w:ascii="Arial" w:hAnsi="Arial" w:cs="Arial"/>
                <w:b/>
                <w:sz w:val="18"/>
                <w:szCs w:val="18"/>
              </w:rPr>
              <w:t>/m2)</w:t>
            </w:r>
          </w:p>
        </w:tc>
        <w:tc>
          <w:tcPr>
            <w:tcW w:w="1134" w:type="dxa"/>
            <w:tcBorders>
              <w:top w:val="single" w:sz="4" w:space="0" w:color="000000"/>
              <w:left w:val="single" w:sz="4" w:space="0" w:color="000000"/>
              <w:bottom w:val="single" w:sz="4" w:space="0" w:color="000000"/>
              <w:right w:val="single" w:sz="4" w:space="0" w:color="000000"/>
            </w:tcBorders>
            <w:shd w:val="clear" w:color="auto" w:fill="D9D9D9"/>
          </w:tcPr>
          <w:p w:rsidR="00A266C2" w:rsidRPr="001332A6" w:rsidRDefault="000E2A13">
            <w:pPr>
              <w:ind w:left="72"/>
              <w:jc w:val="center"/>
              <w:rPr>
                <w:rFonts w:ascii="Arial" w:hAnsi="Arial" w:cs="Arial"/>
              </w:rPr>
            </w:pPr>
            <w:r w:rsidRPr="001332A6">
              <w:rPr>
                <w:rFonts w:ascii="Arial" w:hAnsi="Arial" w:cs="Arial"/>
                <w:i/>
                <w:sz w:val="16"/>
                <w:szCs w:val="16"/>
              </w:rPr>
              <w:t>Tloušťka (mm)</w:t>
            </w:r>
          </w:p>
        </w:tc>
      </w:tr>
      <w:tr w:rsidR="00A266C2" w:rsidRPr="001332A6">
        <w:trPr>
          <w:jc w:val="center"/>
        </w:trPr>
        <w:tc>
          <w:tcPr>
            <w:tcW w:w="7299" w:type="dxa"/>
            <w:tcBorders>
              <w:top w:val="single" w:sz="4" w:space="0" w:color="000000"/>
              <w:left w:val="single" w:sz="4" w:space="0" w:color="000000"/>
              <w:bottom w:val="single" w:sz="4" w:space="0" w:color="000000"/>
              <w:right w:val="single" w:sz="4" w:space="0" w:color="000000"/>
            </w:tcBorders>
            <w:shd w:val="clear" w:color="auto" w:fill="auto"/>
            <w:vAlign w:val="center"/>
          </w:tcPr>
          <w:p w:rsidR="00A266C2" w:rsidRPr="001332A6" w:rsidRDefault="000E2A13">
            <w:pPr>
              <w:ind w:left="142"/>
              <w:jc w:val="both"/>
              <w:rPr>
                <w:rFonts w:ascii="Arial" w:hAnsi="Arial" w:cs="Arial"/>
              </w:rPr>
            </w:pPr>
            <w:r w:rsidRPr="001332A6">
              <w:rPr>
                <w:rFonts w:ascii="Arial" w:hAnsi="Arial" w:cs="Arial"/>
                <w:bCs/>
                <w:sz w:val="18"/>
                <w:szCs w:val="18"/>
              </w:rPr>
              <w:t>Slinutá keramická dlažba + cementová spárovací hmota (1)</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A266C2" w:rsidRPr="001332A6" w:rsidRDefault="000E2A13">
            <w:pPr>
              <w:ind w:left="72"/>
              <w:jc w:val="center"/>
              <w:rPr>
                <w:rFonts w:ascii="Arial" w:hAnsi="Arial" w:cs="Arial"/>
              </w:rPr>
            </w:pPr>
            <w:r w:rsidRPr="001332A6">
              <w:rPr>
                <w:rFonts w:ascii="Arial" w:hAnsi="Arial" w:cs="Arial"/>
                <w:i/>
                <w:sz w:val="18"/>
                <w:szCs w:val="18"/>
              </w:rPr>
              <w:t>9</w:t>
            </w:r>
          </w:p>
        </w:tc>
      </w:tr>
      <w:tr w:rsidR="00A266C2" w:rsidRPr="001332A6">
        <w:trPr>
          <w:jc w:val="center"/>
        </w:trPr>
        <w:tc>
          <w:tcPr>
            <w:tcW w:w="7299" w:type="dxa"/>
            <w:tcBorders>
              <w:top w:val="single" w:sz="4" w:space="0" w:color="000000"/>
              <w:left w:val="single" w:sz="4" w:space="0" w:color="000000"/>
              <w:bottom w:val="single" w:sz="4" w:space="0" w:color="000000"/>
              <w:right w:val="single" w:sz="4" w:space="0" w:color="000000"/>
            </w:tcBorders>
            <w:shd w:val="clear" w:color="auto" w:fill="auto"/>
            <w:vAlign w:val="center"/>
          </w:tcPr>
          <w:p w:rsidR="00A266C2" w:rsidRPr="001332A6" w:rsidRDefault="000E2A13">
            <w:pPr>
              <w:ind w:left="142"/>
              <w:jc w:val="both"/>
              <w:rPr>
                <w:rFonts w:ascii="Arial" w:hAnsi="Arial" w:cs="Arial"/>
              </w:rPr>
            </w:pPr>
            <w:r w:rsidRPr="001332A6">
              <w:rPr>
                <w:rFonts w:ascii="Arial" w:hAnsi="Arial" w:cs="Arial"/>
                <w:bCs/>
                <w:sz w:val="18"/>
                <w:szCs w:val="18"/>
              </w:rPr>
              <w:t>Flexibilní lepidlo (2)</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A266C2" w:rsidRPr="001332A6" w:rsidRDefault="000E2A13">
            <w:pPr>
              <w:ind w:left="72"/>
              <w:jc w:val="center"/>
              <w:rPr>
                <w:rFonts w:ascii="Arial" w:hAnsi="Arial" w:cs="Arial"/>
              </w:rPr>
            </w:pPr>
            <w:r w:rsidRPr="001332A6">
              <w:rPr>
                <w:rFonts w:ascii="Arial" w:hAnsi="Arial" w:cs="Arial"/>
                <w:i/>
                <w:sz w:val="18"/>
                <w:szCs w:val="18"/>
              </w:rPr>
              <w:t>4</w:t>
            </w:r>
          </w:p>
        </w:tc>
      </w:tr>
      <w:tr w:rsidR="00A266C2" w:rsidRPr="001332A6">
        <w:trPr>
          <w:trHeight w:val="57"/>
          <w:jc w:val="center"/>
        </w:trPr>
        <w:tc>
          <w:tcPr>
            <w:tcW w:w="7299" w:type="dxa"/>
            <w:tcBorders>
              <w:top w:val="single" w:sz="4" w:space="0" w:color="000000"/>
              <w:left w:val="single" w:sz="4" w:space="0" w:color="000000"/>
              <w:bottom w:val="single" w:sz="4" w:space="0" w:color="000000"/>
              <w:right w:val="single" w:sz="4" w:space="0" w:color="000000"/>
            </w:tcBorders>
            <w:shd w:val="clear" w:color="auto" w:fill="auto"/>
            <w:vAlign w:val="center"/>
          </w:tcPr>
          <w:p w:rsidR="00A266C2" w:rsidRPr="001332A6" w:rsidRDefault="000E2A13">
            <w:pPr>
              <w:ind w:left="142"/>
              <w:jc w:val="both"/>
              <w:rPr>
                <w:rFonts w:ascii="Arial" w:hAnsi="Arial" w:cs="Arial"/>
              </w:rPr>
            </w:pPr>
            <w:r w:rsidRPr="001332A6">
              <w:rPr>
                <w:rFonts w:ascii="Arial" w:hAnsi="Arial" w:cs="Arial"/>
                <w:sz w:val="18"/>
                <w:szCs w:val="18"/>
              </w:rPr>
              <w:t>Hydroizolační stěrka 2mm + penetrace (3)</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A266C2" w:rsidRPr="001332A6" w:rsidRDefault="000E2A13">
            <w:pPr>
              <w:ind w:left="72"/>
              <w:jc w:val="center"/>
              <w:rPr>
                <w:rFonts w:ascii="Arial" w:hAnsi="Arial" w:cs="Arial"/>
              </w:rPr>
            </w:pPr>
            <w:r w:rsidRPr="001332A6">
              <w:rPr>
                <w:rFonts w:ascii="Arial" w:hAnsi="Arial" w:cs="Arial"/>
                <w:i/>
                <w:sz w:val="18"/>
                <w:szCs w:val="18"/>
              </w:rPr>
              <w:t>2</w:t>
            </w:r>
          </w:p>
        </w:tc>
      </w:tr>
      <w:tr w:rsidR="00A266C2" w:rsidRPr="001332A6">
        <w:trPr>
          <w:jc w:val="center"/>
        </w:trPr>
        <w:tc>
          <w:tcPr>
            <w:tcW w:w="7299" w:type="dxa"/>
            <w:tcBorders>
              <w:top w:val="single" w:sz="4" w:space="0" w:color="000000"/>
              <w:left w:val="single" w:sz="4" w:space="0" w:color="000000"/>
              <w:bottom w:val="single" w:sz="4" w:space="0" w:color="000000"/>
              <w:right w:val="single" w:sz="4" w:space="0" w:color="000000"/>
            </w:tcBorders>
            <w:shd w:val="clear" w:color="auto" w:fill="auto"/>
            <w:vAlign w:val="center"/>
          </w:tcPr>
          <w:p w:rsidR="00A266C2" w:rsidRPr="001332A6" w:rsidRDefault="000E2A13">
            <w:pPr>
              <w:ind w:left="142"/>
              <w:jc w:val="both"/>
              <w:rPr>
                <w:rFonts w:ascii="Arial" w:hAnsi="Arial" w:cs="Arial"/>
              </w:rPr>
            </w:pPr>
            <w:r w:rsidRPr="001332A6">
              <w:rPr>
                <w:rFonts w:ascii="Arial" w:hAnsi="Arial" w:cs="Arial"/>
                <w:sz w:val="18"/>
                <w:szCs w:val="18"/>
              </w:rPr>
              <w:t>Beton C25/30  s plastifikátorem, + kari síť 150/150/6 (4)</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A266C2" w:rsidRPr="001332A6" w:rsidRDefault="000E2A13">
            <w:pPr>
              <w:ind w:left="72"/>
              <w:jc w:val="center"/>
              <w:rPr>
                <w:rFonts w:ascii="Arial" w:hAnsi="Arial" w:cs="Arial"/>
              </w:rPr>
            </w:pPr>
            <w:r w:rsidRPr="001332A6">
              <w:rPr>
                <w:rFonts w:ascii="Arial" w:hAnsi="Arial" w:cs="Arial"/>
                <w:i/>
                <w:sz w:val="18"/>
                <w:szCs w:val="18"/>
              </w:rPr>
              <w:t>60</w:t>
            </w:r>
          </w:p>
        </w:tc>
      </w:tr>
      <w:tr w:rsidR="00A266C2" w:rsidRPr="001332A6">
        <w:trPr>
          <w:jc w:val="center"/>
        </w:trPr>
        <w:tc>
          <w:tcPr>
            <w:tcW w:w="7299" w:type="dxa"/>
            <w:tcBorders>
              <w:top w:val="single" w:sz="4" w:space="0" w:color="000000"/>
              <w:left w:val="single" w:sz="4" w:space="0" w:color="000000"/>
              <w:bottom w:val="single" w:sz="4" w:space="0" w:color="000000"/>
              <w:right w:val="single" w:sz="4" w:space="0" w:color="000000"/>
            </w:tcBorders>
            <w:shd w:val="clear" w:color="auto" w:fill="auto"/>
            <w:vAlign w:val="center"/>
          </w:tcPr>
          <w:p w:rsidR="00A266C2" w:rsidRPr="001332A6" w:rsidRDefault="000E2A13">
            <w:pPr>
              <w:ind w:left="142"/>
              <w:jc w:val="both"/>
              <w:rPr>
                <w:rFonts w:ascii="Arial" w:hAnsi="Arial" w:cs="Arial"/>
              </w:rPr>
            </w:pPr>
            <w:r w:rsidRPr="001332A6">
              <w:rPr>
                <w:rFonts w:ascii="Arial" w:hAnsi="Arial" w:cs="Arial"/>
                <w:sz w:val="18"/>
                <w:szCs w:val="18"/>
              </w:rPr>
              <w:t xml:space="preserve">Separační vrstva – PE folie </w:t>
            </w:r>
            <w:proofErr w:type="spellStart"/>
            <w:r w:rsidRPr="001332A6">
              <w:rPr>
                <w:rFonts w:ascii="Arial" w:hAnsi="Arial" w:cs="Arial"/>
                <w:sz w:val="18"/>
                <w:szCs w:val="18"/>
              </w:rPr>
              <w:t>tl</w:t>
            </w:r>
            <w:proofErr w:type="spellEnd"/>
            <w:r w:rsidRPr="001332A6">
              <w:rPr>
                <w:rFonts w:ascii="Arial" w:hAnsi="Arial" w:cs="Arial"/>
                <w:sz w:val="18"/>
                <w:szCs w:val="18"/>
              </w:rPr>
              <w:t>. 0,2mm s přesahem a přelepením ve spojích (5)</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A266C2" w:rsidRPr="001332A6" w:rsidRDefault="000E2A13">
            <w:pPr>
              <w:ind w:left="72"/>
              <w:jc w:val="center"/>
              <w:rPr>
                <w:rFonts w:ascii="Arial" w:hAnsi="Arial" w:cs="Arial"/>
              </w:rPr>
            </w:pPr>
            <w:r w:rsidRPr="001332A6">
              <w:rPr>
                <w:rFonts w:ascii="Arial" w:hAnsi="Arial" w:cs="Arial"/>
                <w:i/>
                <w:sz w:val="18"/>
                <w:szCs w:val="18"/>
              </w:rPr>
              <w:t>0.2</w:t>
            </w:r>
          </w:p>
        </w:tc>
      </w:tr>
      <w:tr w:rsidR="00A266C2" w:rsidRPr="001332A6">
        <w:trPr>
          <w:jc w:val="center"/>
        </w:trPr>
        <w:tc>
          <w:tcPr>
            <w:tcW w:w="7299" w:type="dxa"/>
            <w:tcBorders>
              <w:top w:val="single" w:sz="4" w:space="0" w:color="000000"/>
              <w:left w:val="single" w:sz="4" w:space="0" w:color="000000"/>
              <w:bottom w:val="single" w:sz="4" w:space="0" w:color="000000"/>
              <w:right w:val="single" w:sz="4" w:space="0" w:color="000000"/>
            </w:tcBorders>
            <w:shd w:val="clear" w:color="auto" w:fill="auto"/>
            <w:vAlign w:val="center"/>
          </w:tcPr>
          <w:p w:rsidR="00A266C2" w:rsidRPr="001332A6" w:rsidRDefault="000E2A13">
            <w:pPr>
              <w:ind w:left="142"/>
              <w:jc w:val="both"/>
              <w:rPr>
                <w:rFonts w:ascii="Arial" w:hAnsi="Arial" w:cs="Arial"/>
              </w:rPr>
            </w:pPr>
            <w:r w:rsidRPr="001332A6">
              <w:rPr>
                <w:rFonts w:ascii="Arial" w:eastAsia="Arial" w:hAnsi="Arial" w:cs="Arial"/>
                <w:sz w:val="18"/>
                <w:szCs w:val="18"/>
              </w:rPr>
              <w:t>XPS polystyren (6)</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A266C2" w:rsidRPr="001332A6" w:rsidRDefault="000E2A13">
            <w:pPr>
              <w:ind w:left="72"/>
              <w:jc w:val="center"/>
              <w:rPr>
                <w:rFonts w:ascii="Arial" w:hAnsi="Arial" w:cs="Arial"/>
              </w:rPr>
            </w:pPr>
            <w:r w:rsidRPr="001332A6">
              <w:rPr>
                <w:rFonts w:ascii="Arial" w:hAnsi="Arial" w:cs="Arial"/>
                <w:i/>
                <w:sz w:val="18"/>
                <w:szCs w:val="18"/>
              </w:rPr>
              <w:t>120</w:t>
            </w:r>
          </w:p>
        </w:tc>
      </w:tr>
      <w:tr w:rsidR="00A266C2" w:rsidRPr="001332A6">
        <w:trPr>
          <w:jc w:val="center"/>
        </w:trPr>
        <w:tc>
          <w:tcPr>
            <w:tcW w:w="7299" w:type="dxa"/>
            <w:tcBorders>
              <w:top w:val="single" w:sz="4" w:space="0" w:color="000000"/>
              <w:left w:val="single" w:sz="4" w:space="0" w:color="000000"/>
              <w:bottom w:val="single" w:sz="4" w:space="0" w:color="000000"/>
              <w:right w:val="single" w:sz="4" w:space="0" w:color="000000"/>
            </w:tcBorders>
            <w:shd w:val="clear" w:color="auto" w:fill="auto"/>
            <w:vAlign w:val="center"/>
          </w:tcPr>
          <w:p w:rsidR="00A266C2" w:rsidRPr="001332A6" w:rsidRDefault="000E2A13">
            <w:pPr>
              <w:ind w:left="142"/>
              <w:jc w:val="both"/>
              <w:rPr>
                <w:rFonts w:ascii="Arial" w:hAnsi="Arial" w:cs="Arial"/>
              </w:rPr>
            </w:pPr>
            <w:r w:rsidRPr="001332A6">
              <w:rPr>
                <w:rFonts w:ascii="Arial" w:eastAsia="Arial" w:hAnsi="Arial" w:cs="Arial"/>
                <w:sz w:val="18"/>
                <w:szCs w:val="18"/>
              </w:rPr>
              <w:t>Cementový potěr – ochranná vrstva (17) + přebroušení</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A266C2" w:rsidRPr="001332A6" w:rsidRDefault="000E2A13">
            <w:pPr>
              <w:ind w:left="72"/>
              <w:jc w:val="center"/>
              <w:rPr>
                <w:rFonts w:ascii="Arial" w:hAnsi="Arial" w:cs="Arial"/>
              </w:rPr>
            </w:pPr>
            <w:r w:rsidRPr="001332A6">
              <w:rPr>
                <w:rFonts w:ascii="Arial" w:hAnsi="Arial" w:cs="Arial"/>
                <w:i/>
                <w:sz w:val="18"/>
                <w:szCs w:val="18"/>
              </w:rPr>
              <w:t>50</w:t>
            </w:r>
          </w:p>
        </w:tc>
      </w:tr>
      <w:tr w:rsidR="00A266C2" w:rsidRPr="001332A6">
        <w:trPr>
          <w:jc w:val="center"/>
        </w:trPr>
        <w:tc>
          <w:tcPr>
            <w:tcW w:w="7299" w:type="dxa"/>
            <w:tcBorders>
              <w:top w:val="single" w:sz="4" w:space="0" w:color="000000"/>
              <w:left w:val="single" w:sz="4" w:space="0" w:color="000000"/>
              <w:bottom w:val="single" w:sz="4" w:space="0" w:color="000000"/>
              <w:right w:val="single" w:sz="4" w:space="0" w:color="000000"/>
            </w:tcBorders>
            <w:shd w:val="clear" w:color="auto" w:fill="auto"/>
            <w:vAlign w:val="center"/>
          </w:tcPr>
          <w:p w:rsidR="00A266C2" w:rsidRPr="001332A6" w:rsidRDefault="000E2A13">
            <w:pPr>
              <w:ind w:left="142"/>
              <w:rPr>
                <w:rFonts w:ascii="Arial" w:hAnsi="Arial" w:cs="Arial"/>
              </w:rPr>
            </w:pPr>
            <w:proofErr w:type="spellStart"/>
            <w:r w:rsidRPr="001332A6">
              <w:rPr>
                <w:rFonts w:ascii="Arial" w:hAnsi="Arial" w:cs="Arial"/>
                <w:sz w:val="18"/>
                <w:szCs w:val="18"/>
              </w:rPr>
              <w:t>Hydroizolace</w:t>
            </w:r>
            <w:proofErr w:type="spellEnd"/>
            <w:r w:rsidRPr="001332A6">
              <w:rPr>
                <w:rFonts w:ascii="Arial" w:hAnsi="Arial" w:cs="Arial"/>
                <w:sz w:val="18"/>
                <w:szCs w:val="18"/>
              </w:rPr>
              <w:t xml:space="preserve"> – 1x asfaltový pás (7)</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A266C2" w:rsidRPr="001332A6" w:rsidRDefault="000E2A13">
            <w:pPr>
              <w:ind w:left="72"/>
              <w:jc w:val="center"/>
              <w:rPr>
                <w:rFonts w:ascii="Arial" w:hAnsi="Arial" w:cs="Arial"/>
              </w:rPr>
            </w:pPr>
            <w:r w:rsidRPr="001332A6">
              <w:rPr>
                <w:rFonts w:ascii="Arial" w:hAnsi="Arial" w:cs="Arial"/>
                <w:sz w:val="18"/>
                <w:szCs w:val="18"/>
              </w:rPr>
              <w:t>5</w:t>
            </w:r>
          </w:p>
        </w:tc>
      </w:tr>
      <w:tr w:rsidR="00A266C2" w:rsidRPr="001332A6">
        <w:trPr>
          <w:jc w:val="center"/>
        </w:trPr>
        <w:tc>
          <w:tcPr>
            <w:tcW w:w="7299" w:type="dxa"/>
            <w:tcBorders>
              <w:top w:val="single" w:sz="4" w:space="0" w:color="000000"/>
              <w:left w:val="single" w:sz="4" w:space="0" w:color="000000"/>
              <w:bottom w:val="single" w:sz="4" w:space="0" w:color="000000"/>
              <w:right w:val="single" w:sz="4" w:space="0" w:color="000000"/>
            </w:tcBorders>
            <w:shd w:val="clear" w:color="auto" w:fill="auto"/>
            <w:vAlign w:val="center"/>
          </w:tcPr>
          <w:p w:rsidR="00A266C2" w:rsidRPr="001332A6" w:rsidRDefault="000E2A13">
            <w:pPr>
              <w:ind w:left="142"/>
              <w:rPr>
                <w:rFonts w:ascii="Arial" w:hAnsi="Arial" w:cs="Arial"/>
              </w:rPr>
            </w:pPr>
            <w:r w:rsidRPr="001332A6">
              <w:rPr>
                <w:rFonts w:ascii="Arial" w:hAnsi="Arial" w:cs="Arial"/>
                <w:sz w:val="18"/>
                <w:szCs w:val="18"/>
              </w:rPr>
              <w:t>PODKLADNÍ DESKA</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A266C2" w:rsidRPr="001332A6" w:rsidRDefault="00A266C2">
            <w:pPr>
              <w:ind w:left="72"/>
              <w:jc w:val="center"/>
              <w:rPr>
                <w:rFonts w:ascii="Arial" w:hAnsi="Arial" w:cs="Arial"/>
                <w:sz w:val="18"/>
                <w:szCs w:val="18"/>
              </w:rPr>
            </w:pPr>
          </w:p>
        </w:tc>
      </w:tr>
      <w:tr w:rsidR="00A266C2" w:rsidRPr="001332A6">
        <w:trPr>
          <w:jc w:val="center"/>
        </w:trPr>
        <w:tc>
          <w:tcPr>
            <w:tcW w:w="7299"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rsidR="00A266C2" w:rsidRPr="001332A6" w:rsidRDefault="000E2A13">
            <w:pPr>
              <w:ind w:left="142"/>
              <w:jc w:val="both"/>
              <w:rPr>
                <w:rFonts w:ascii="Arial" w:hAnsi="Arial" w:cs="Arial"/>
              </w:rPr>
            </w:pPr>
            <w:r w:rsidRPr="001332A6">
              <w:rPr>
                <w:rFonts w:ascii="Arial" w:hAnsi="Arial" w:cs="Arial"/>
                <w:sz w:val="18"/>
                <w:szCs w:val="18"/>
              </w:rPr>
              <w:t xml:space="preserve">CELKEM </w:t>
            </w:r>
          </w:p>
        </w:tc>
        <w:tc>
          <w:tcPr>
            <w:tcW w:w="113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rsidR="00A266C2" w:rsidRPr="001332A6" w:rsidRDefault="000E2A13">
            <w:pPr>
              <w:ind w:left="72"/>
              <w:jc w:val="center"/>
              <w:rPr>
                <w:rFonts w:ascii="Arial" w:hAnsi="Arial" w:cs="Arial"/>
              </w:rPr>
            </w:pPr>
            <w:r w:rsidRPr="001332A6">
              <w:rPr>
                <w:rFonts w:ascii="Arial" w:hAnsi="Arial" w:cs="Arial"/>
                <w:b/>
                <w:i/>
                <w:sz w:val="22"/>
                <w:szCs w:val="22"/>
              </w:rPr>
              <w:t>250</w:t>
            </w:r>
          </w:p>
        </w:tc>
      </w:tr>
    </w:tbl>
    <w:p w:rsidR="00A266C2" w:rsidRPr="001332A6" w:rsidRDefault="00A266C2">
      <w:pPr>
        <w:pStyle w:val="Zkladntext"/>
        <w:ind w:left="851"/>
        <w:rPr>
          <w:szCs w:val="22"/>
        </w:rPr>
      </w:pPr>
    </w:p>
    <w:p w:rsidR="00A266C2" w:rsidRPr="001332A6" w:rsidRDefault="00A266C2">
      <w:pPr>
        <w:pStyle w:val="Zkladntext"/>
        <w:ind w:left="851"/>
        <w:rPr>
          <w:szCs w:val="22"/>
        </w:rPr>
      </w:pPr>
    </w:p>
    <w:p w:rsidR="00A266C2" w:rsidRPr="001332A6" w:rsidRDefault="00A266C2">
      <w:pPr>
        <w:pStyle w:val="Zkladntext"/>
        <w:ind w:left="851"/>
        <w:rPr>
          <w:szCs w:val="22"/>
        </w:rPr>
      </w:pPr>
    </w:p>
    <w:p w:rsidR="00A266C2" w:rsidRPr="001332A6" w:rsidRDefault="00A266C2">
      <w:pPr>
        <w:pStyle w:val="Zkladntext"/>
        <w:ind w:left="851"/>
        <w:rPr>
          <w:szCs w:val="22"/>
        </w:rPr>
      </w:pPr>
    </w:p>
    <w:p w:rsidR="00A266C2" w:rsidRPr="001332A6" w:rsidRDefault="00A266C2">
      <w:pPr>
        <w:pStyle w:val="Zkladntext"/>
        <w:ind w:left="851"/>
        <w:rPr>
          <w:szCs w:val="22"/>
        </w:rPr>
      </w:pPr>
    </w:p>
    <w:p w:rsidR="00A266C2" w:rsidRPr="001332A6" w:rsidRDefault="00A266C2">
      <w:pPr>
        <w:pStyle w:val="Zkladntext"/>
        <w:ind w:left="851"/>
        <w:rPr>
          <w:b/>
          <w:sz w:val="24"/>
          <w:u w:val="single"/>
        </w:rPr>
      </w:pPr>
    </w:p>
    <w:p w:rsidR="00A266C2" w:rsidRPr="001332A6" w:rsidRDefault="00A266C2">
      <w:pPr>
        <w:pStyle w:val="Zkladntext"/>
        <w:ind w:left="851"/>
        <w:rPr>
          <w:b/>
          <w:sz w:val="24"/>
          <w:u w:val="single"/>
        </w:rPr>
      </w:pPr>
    </w:p>
    <w:p w:rsidR="00A266C2" w:rsidRPr="001332A6" w:rsidRDefault="00A266C2">
      <w:pPr>
        <w:pStyle w:val="Zkladntext"/>
        <w:ind w:left="851"/>
        <w:rPr>
          <w:b/>
          <w:sz w:val="24"/>
          <w:u w:val="single"/>
        </w:rPr>
      </w:pPr>
    </w:p>
    <w:p w:rsidR="00A266C2" w:rsidRPr="001332A6" w:rsidRDefault="00A266C2">
      <w:pPr>
        <w:pStyle w:val="Zkladntext"/>
        <w:ind w:left="851"/>
        <w:rPr>
          <w:b/>
          <w:sz w:val="24"/>
          <w:u w:val="single"/>
        </w:rPr>
      </w:pPr>
    </w:p>
    <w:p w:rsidR="00A266C2" w:rsidRPr="001332A6" w:rsidRDefault="00A266C2">
      <w:pPr>
        <w:pStyle w:val="Zkladntext"/>
        <w:ind w:left="851"/>
        <w:rPr>
          <w:b/>
          <w:sz w:val="24"/>
          <w:u w:val="single"/>
        </w:rPr>
      </w:pPr>
    </w:p>
    <w:p w:rsidR="00A266C2" w:rsidRPr="001332A6" w:rsidRDefault="00A266C2">
      <w:pPr>
        <w:pStyle w:val="Zkladntext"/>
        <w:ind w:left="851"/>
        <w:rPr>
          <w:b/>
          <w:sz w:val="24"/>
          <w:u w:val="single"/>
        </w:rPr>
      </w:pPr>
    </w:p>
    <w:p w:rsidR="00A266C2" w:rsidRPr="001332A6" w:rsidRDefault="00A266C2">
      <w:pPr>
        <w:pStyle w:val="Zkladntext"/>
        <w:ind w:left="851"/>
        <w:rPr>
          <w:szCs w:val="22"/>
        </w:rPr>
      </w:pPr>
    </w:p>
    <w:tbl>
      <w:tblPr>
        <w:tblpPr w:leftFromText="141" w:rightFromText="141" w:vertAnchor="text" w:horzAnchor="margin" w:tblpXSpec="center" w:tblpY="133"/>
        <w:tblW w:w="8434" w:type="dxa"/>
        <w:jc w:val="center"/>
        <w:tblCellMar>
          <w:left w:w="70" w:type="dxa"/>
          <w:right w:w="70" w:type="dxa"/>
        </w:tblCellMar>
        <w:tblLook w:val="0000"/>
      </w:tblPr>
      <w:tblGrid>
        <w:gridCol w:w="7300"/>
        <w:gridCol w:w="1134"/>
      </w:tblGrid>
      <w:tr w:rsidR="00A266C2" w:rsidRPr="001332A6">
        <w:trPr>
          <w:jc w:val="center"/>
        </w:trPr>
        <w:tc>
          <w:tcPr>
            <w:tcW w:w="7299"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266C2" w:rsidRPr="001332A6" w:rsidRDefault="000E2A13">
            <w:pPr>
              <w:ind w:left="142" w:right="72"/>
              <w:rPr>
                <w:rFonts w:ascii="Arial" w:hAnsi="Arial" w:cs="Arial"/>
              </w:rPr>
            </w:pPr>
            <w:r w:rsidRPr="001332A6">
              <w:rPr>
                <w:rFonts w:ascii="Arial" w:hAnsi="Arial" w:cs="Arial"/>
                <w:b/>
                <w:sz w:val="18"/>
                <w:szCs w:val="18"/>
              </w:rPr>
              <w:t xml:space="preserve">PO5b – </w:t>
            </w:r>
            <w:r w:rsidRPr="001332A6">
              <w:rPr>
                <w:rFonts w:ascii="Arial" w:hAnsi="Arial" w:cs="Arial"/>
                <w:b/>
                <w:iCs/>
                <w:sz w:val="18"/>
                <w:szCs w:val="18"/>
              </w:rPr>
              <w:t xml:space="preserve">Podlaha s možným mokrým zatížením – Umývárny, WC </w:t>
            </w:r>
          </w:p>
          <w:p w:rsidR="00A266C2" w:rsidRPr="001332A6" w:rsidRDefault="000E2A13">
            <w:pPr>
              <w:ind w:left="142" w:right="72"/>
              <w:rPr>
                <w:rFonts w:ascii="Arial" w:hAnsi="Arial" w:cs="Arial"/>
              </w:rPr>
            </w:pPr>
            <w:r w:rsidRPr="001332A6">
              <w:rPr>
                <w:rFonts w:ascii="Arial" w:hAnsi="Arial" w:cs="Arial"/>
                <w:b/>
                <w:sz w:val="18"/>
                <w:szCs w:val="18"/>
              </w:rPr>
              <w:t xml:space="preserve">(pro užitné zatížení do 3 </w:t>
            </w:r>
            <w:proofErr w:type="spellStart"/>
            <w:r w:rsidRPr="001332A6">
              <w:rPr>
                <w:rFonts w:ascii="Arial" w:hAnsi="Arial" w:cs="Arial"/>
                <w:b/>
                <w:sz w:val="18"/>
                <w:szCs w:val="18"/>
              </w:rPr>
              <w:t>kN</w:t>
            </w:r>
            <w:proofErr w:type="spellEnd"/>
            <w:r w:rsidRPr="001332A6">
              <w:rPr>
                <w:rFonts w:ascii="Arial" w:hAnsi="Arial" w:cs="Arial"/>
                <w:b/>
                <w:sz w:val="18"/>
                <w:szCs w:val="18"/>
              </w:rPr>
              <w:t>/m2)</w:t>
            </w:r>
          </w:p>
        </w:tc>
        <w:tc>
          <w:tcPr>
            <w:tcW w:w="1134" w:type="dxa"/>
            <w:tcBorders>
              <w:top w:val="single" w:sz="4" w:space="0" w:color="000000"/>
              <w:left w:val="single" w:sz="4" w:space="0" w:color="000000"/>
              <w:bottom w:val="single" w:sz="4" w:space="0" w:color="000000"/>
              <w:right w:val="single" w:sz="4" w:space="0" w:color="000000"/>
            </w:tcBorders>
            <w:shd w:val="clear" w:color="auto" w:fill="D9D9D9"/>
          </w:tcPr>
          <w:p w:rsidR="00A266C2" w:rsidRPr="001332A6" w:rsidRDefault="000E2A13">
            <w:pPr>
              <w:ind w:left="72"/>
              <w:jc w:val="center"/>
              <w:rPr>
                <w:rFonts w:ascii="Arial" w:hAnsi="Arial" w:cs="Arial"/>
              </w:rPr>
            </w:pPr>
            <w:r w:rsidRPr="001332A6">
              <w:rPr>
                <w:rFonts w:ascii="Arial" w:hAnsi="Arial" w:cs="Arial"/>
                <w:i/>
                <w:sz w:val="16"/>
                <w:szCs w:val="16"/>
              </w:rPr>
              <w:t>Tloušťka (mm)</w:t>
            </w:r>
          </w:p>
        </w:tc>
      </w:tr>
      <w:tr w:rsidR="00A266C2" w:rsidRPr="001332A6">
        <w:trPr>
          <w:jc w:val="center"/>
        </w:trPr>
        <w:tc>
          <w:tcPr>
            <w:tcW w:w="7299" w:type="dxa"/>
            <w:tcBorders>
              <w:top w:val="single" w:sz="4" w:space="0" w:color="000000"/>
              <w:left w:val="single" w:sz="4" w:space="0" w:color="000000"/>
              <w:bottom w:val="single" w:sz="4" w:space="0" w:color="000000"/>
              <w:right w:val="single" w:sz="4" w:space="0" w:color="000000"/>
            </w:tcBorders>
            <w:shd w:val="clear" w:color="auto" w:fill="auto"/>
            <w:vAlign w:val="center"/>
          </w:tcPr>
          <w:p w:rsidR="00A266C2" w:rsidRPr="001332A6" w:rsidRDefault="000E2A13">
            <w:pPr>
              <w:ind w:left="142"/>
              <w:jc w:val="both"/>
              <w:rPr>
                <w:rFonts w:ascii="Arial" w:hAnsi="Arial" w:cs="Arial"/>
              </w:rPr>
            </w:pPr>
            <w:r w:rsidRPr="001332A6">
              <w:rPr>
                <w:rFonts w:ascii="Arial" w:hAnsi="Arial" w:cs="Arial"/>
                <w:bCs/>
                <w:sz w:val="18"/>
                <w:szCs w:val="18"/>
              </w:rPr>
              <w:t>Slinutá keramická dlažba + cementová spárovací hmota (1)</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A266C2" w:rsidRPr="001332A6" w:rsidRDefault="000E2A13">
            <w:pPr>
              <w:ind w:left="72"/>
              <w:jc w:val="center"/>
              <w:rPr>
                <w:rFonts w:ascii="Arial" w:hAnsi="Arial" w:cs="Arial"/>
              </w:rPr>
            </w:pPr>
            <w:r w:rsidRPr="001332A6">
              <w:rPr>
                <w:rFonts w:ascii="Arial" w:hAnsi="Arial" w:cs="Arial"/>
                <w:i/>
                <w:sz w:val="18"/>
                <w:szCs w:val="18"/>
              </w:rPr>
              <w:t>9</w:t>
            </w:r>
          </w:p>
        </w:tc>
      </w:tr>
      <w:tr w:rsidR="00A266C2" w:rsidRPr="001332A6">
        <w:trPr>
          <w:jc w:val="center"/>
        </w:trPr>
        <w:tc>
          <w:tcPr>
            <w:tcW w:w="7299" w:type="dxa"/>
            <w:tcBorders>
              <w:top w:val="single" w:sz="4" w:space="0" w:color="000000"/>
              <w:left w:val="single" w:sz="4" w:space="0" w:color="000000"/>
              <w:bottom w:val="single" w:sz="4" w:space="0" w:color="000000"/>
              <w:right w:val="single" w:sz="4" w:space="0" w:color="000000"/>
            </w:tcBorders>
            <w:shd w:val="clear" w:color="auto" w:fill="auto"/>
            <w:vAlign w:val="center"/>
          </w:tcPr>
          <w:p w:rsidR="00A266C2" w:rsidRPr="001332A6" w:rsidRDefault="000E2A13">
            <w:pPr>
              <w:ind w:left="142"/>
              <w:jc w:val="both"/>
              <w:rPr>
                <w:rFonts w:ascii="Arial" w:hAnsi="Arial" w:cs="Arial"/>
              </w:rPr>
            </w:pPr>
            <w:r w:rsidRPr="001332A6">
              <w:rPr>
                <w:rFonts w:ascii="Arial" w:hAnsi="Arial" w:cs="Arial"/>
                <w:bCs/>
                <w:sz w:val="18"/>
                <w:szCs w:val="18"/>
              </w:rPr>
              <w:t>Flexibilní lepidlo (2)</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A266C2" w:rsidRPr="001332A6" w:rsidRDefault="000E2A13">
            <w:pPr>
              <w:ind w:left="72"/>
              <w:jc w:val="center"/>
              <w:rPr>
                <w:rFonts w:ascii="Arial" w:hAnsi="Arial" w:cs="Arial"/>
              </w:rPr>
            </w:pPr>
            <w:r w:rsidRPr="001332A6">
              <w:rPr>
                <w:rFonts w:ascii="Arial" w:hAnsi="Arial" w:cs="Arial"/>
                <w:i/>
                <w:sz w:val="18"/>
                <w:szCs w:val="18"/>
              </w:rPr>
              <w:t>4</w:t>
            </w:r>
          </w:p>
        </w:tc>
      </w:tr>
      <w:tr w:rsidR="00A266C2" w:rsidRPr="001332A6">
        <w:trPr>
          <w:trHeight w:val="57"/>
          <w:jc w:val="center"/>
        </w:trPr>
        <w:tc>
          <w:tcPr>
            <w:tcW w:w="7299" w:type="dxa"/>
            <w:tcBorders>
              <w:top w:val="single" w:sz="4" w:space="0" w:color="000000"/>
              <w:left w:val="single" w:sz="4" w:space="0" w:color="000000"/>
              <w:bottom w:val="single" w:sz="4" w:space="0" w:color="000000"/>
              <w:right w:val="single" w:sz="4" w:space="0" w:color="000000"/>
            </w:tcBorders>
            <w:shd w:val="clear" w:color="auto" w:fill="auto"/>
            <w:vAlign w:val="center"/>
          </w:tcPr>
          <w:p w:rsidR="00A266C2" w:rsidRPr="001332A6" w:rsidRDefault="000E2A13">
            <w:pPr>
              <w:ind w:left="142"/>
              <w:jc w:val="both"/>
              <w:rPr>
                <w:rFonts w:ascii="Arial" w:hAnsi="Arial" w:cs="Arial"/>
              </w:rPr>
            </w:pPr>
            <w:r w:rsidRPr="001332A6">
              <w:rPr>
                <w:rFonts w:ascii="Arial" w:hAnsi="Arial" w:cs="Arial"/>
                <w:sz w:val="18"/>
                <w:szCs w:val="18"/>
              </w:rPr>
              <w:t>Hydroizolační stěrka 2mm + penetrace (3)</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A266C2" w:rsidRPr="001332A6" w:rsidRDefault="000E2A13">
            <w:pPr>
              <w:ind w:left="72"/>
              <w:jc w:val="center"/>
              <w:rPr>
                <w:rFonts w:ascii="Arial" w:hAnsi="Arial" w:cs="Arial"/>
              </w:rPr>
            </w:pPr>
            <w:r w:rsidRPr="001332A6">
              <w:rPr>
                <w:rFonts w:ascii="Arial" w:hAnsi="Arial" w:cs="Arial"/>
                <w:i/>
                <w:sz w:val="18"/>
                <w:szCs w:val="18"/>
              </w:rPr>
              <w:t>2</w:t>
            </w:r>
          </w:p>
        </w:tc>
      </w:tr>
      <w:tr w:rsidR="00A266C2" w:rsidRPr="001332A6">
        <w:trPr>
          <w:jc w:val="center"/>
        </w:trPr>
        <w:tc>
          <w:tcPr>
            <w:tcW w:w="7299" w:type="dxa"/>
            <w:tcBorders>
              <w:top w:val="single" w:sz="4" w:space="0" w:color="000000"/>
              <w:left w:val="single" w:sz="4" w:space="0" w:color="000000"/>
              <w:bottom w:val="single" w:sz="4" w:space="0" w:color="000000"/>
              <w:right w:val="single" w:sz="4" w:space="0" w:color="000000"/>
            </w:tcBorders>
            <w:shd w:val="clear" w:color="auto" w:fill="auto"/>
            <w:vAlign w:val="center"/>
          </w:tcPr>
          <w:p w:rsidR="00A266C2" w:rsidRPr="001332A6" w:rsidRDefault="000E2A13">
            <w:pPr>
              <w:ind w:left="142"/>
              <w:jc w:val="both"/>
              <w:rPr>
                <w:rFonts w:ascii="Arial" w:hAnsi="Arial" w:cs="Arial"/>
              </w:rPr>
            </w:pPr>
            <w:r w:rsidRPr="001332A6">
              <w:rPr>
                <w:rFonts w:ascii="Arial" w:hAnsi="Arial" w:cs="Arial"/>
                <w:sz w:val="18"/>
                <w:szCs w:val="18"/>
              </w:rPr>
              <w:t>Beton C25/30  s plastifikátorem, + kari síť 150/150/6 (4)</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A266C2" w:rsidRPr="001332A6" w:rsidRDefault="000E2A13">
            <w:pPr>
              <w:ind w:left="72"/>
              <w:jc w:val="center"/>
              <w:rPr>
                <w:rFonts w:ascii="Arial" w:hAnsi="Arial" w:cs="Arial"/>
              </w:rPr>
            </w:pPr>
            <w:r w:rsidRPr="001332A6">
              <w:rPr>
                <w:rFonts w:ascii="Arial" w:hAnsi="Arial" w:cs="Arial"/>
                <w:i/>
                <w:sz w:val="18"/>
                <w:szCs w:val="18"/>
              </w:rPr>
              <w:t>50</w:t>
            </w:r>
          </w:p>
        </w:tc>
      </w:tr>
      <w:tr w:rsidR="00A266C2" w:rsidRPr="001332A6">
        <w:trPr>
          <w:jc w:val="center"/>
        </w:trPr>
        <w:tc>
          <w:tcPr>
            <w:tcW w:w="7299" w:type="dxa"/>
            <w:tcBorders>
              <w:top w:val="single" w:sz="4" w:space="0" w:color="000000"/>
              <w:left w:val="single" w:sz="4" w:space="0" w:color="000000"/>
              <w:bottom w:val="single" w:sz="4" w:space="0" w:color="000000"/>
              <w:right w:val="single" w:sz="4" w:space="0" w:color="000000"/>
            </w:tcBorders>
            <w:shd w:val="clear" w:color="auto" w:fill="auto"/>
            <w:vAlign w:val="center"/>
          </w:tcPr>
          <w:p w:rsidR="00A266C2" w:rsidRPr="001332A6" w:rsidRDefault="000E2A13">
            <w:pPr>
              <w:ind w:left="142"/>
              <w:rPr>
                <w:rFonts w:ascii="Arial" w:hAnsi="Arial" w:cs="Arial"/>
              </w:rPr>
            </w:pPr>
            <w:proofErr w:type="spellStart"/>
            <w:r w:rsidRPr="001332A6">
              <w:rPr>
                <w:rFonts w:ascii="Arial" w:hAnsi="Arial" w:cs="Arial"/>
                <w:sz w:val="18"/>
                <w:szCs w:val="18"/>
              </w:rPr>
              <w:t>Hydroizolace</w:t>
            </w:r>
            <w:proofErr w:type="spellEnd"/>
            <w:r w:rsidRPr="001332A6">
              <w:rPr>
                <w:rFonts w:ascii="Arial" w:hAnsi="Arial" w:cs="Arial"/>
                <w:sz w:val="18"/>
                <w:szCs w:val="18"/>
              </w:rPr>
              <w:t xml:space="preserve"> – 1x asfaltový pás (7)</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A266C2" w:rsidRPr="001332A6" w:rsidRDefault="000E2A13">
            <w:pPr>
              <w:ind w:left="72"/>
              <w:jc w:val="center"/>
              <w:rPr>
                <w:rFonts w:ascii="Arial" w:hAnsi="Arial" w:cs="Arial"/>
              </w:rPr>
            </w:pPr>
            <w:r w:rsidRPr="001332A6">
              <w:rPr>
                <w:rFonts w:ascii="Arial" w:hAnsi="Arial" w:cs="Arial"/>
                <w:sz w:val="18"/>
                <w:szCs w:val="18"/>
              </w:rPr>
              <w:t>5</w:t>
            </w:r>
          </w:p>
        </w:tc>
      </w:tr>
      <w:tr w:rsidR="00A266C2" w:rsidRPr="001332A6">
        <w:trPr>
          <w:jc w:val="center"/>
        </w:trPr>
        <w:tc>
          <w:tcPr>
            <w:tcW w:w="7299" w:type="dxa"/>
            <w:tcBorders>
              <w:top w:val="single" w:sz="4" w:space="0" w:color="000000"/>
              <w:left w:val="single" w:sz="4" w:space="0" w:color="000000"/>
              <w:bottom w:val="single" w:sz="4" w:space="0" w:color="000000"/>
              <w:right w:val="single" w:sz="4" w:space="0" w:color="000000"/>
            </w:tcBorders>
            <w:shd w:val="clear" w:color="auto" w:fill="auto"/>
            <w:vAlign w:val="center"/>
          </w:tcPr>
          <w:p w:rsidR="00A266C2" w:rsidRPr="001332A6" w:rsidRDefault="000E2A13">
            <w:pPr>
              <w:ind w:left="142"/>
              <w:jc w:val="both"/>
              <w:rPr>
                <w:rFonts w:ascii="Arial" w:hAnsi="Arial" w:cs="Arial"/>
              </w:rPr>
            </w:pPr>
            <w:r w:rsidRPr="001332A6">
              <w:rPr>
                <w:rFonts w:ascii="Arial" w:eastAsia="Arial" w:hAnsi="Arial" w:cs="Arial"/>
                <w:sz w:val="18"/>
                <w:szCs w:val="18"/>
              </w:rPr>
              <w:t xml:space="preserve">Cementový potěr – vyrovnání (17) </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A266C2" w:rsidRPr="001332A6" w:rsidRDefault="000E2A13">
            <w:pPr>
              <w:ind w:left="72"/>
              <w:jc w:val="center"/>
              <w:rPr>
                <w:rFonts w:ascii="Arial" w:hAnsi="Arial" w:cs="Arial"/>
              </w:rPr>
            </w:pPr>
            <w:r w:rsidRPr="001332A6">
              <w:rPr>
                <w:rFonts w:ascii="Arial" w:hAnsi="Arial" w:cs="Arial"/>
                <w:i/>
                <w:sz w:val="18"/>
                <w:szCs w:val="18"/>
              </w:rPr>
              <w:t>30</w:t>
            </w:r>
          </w:p>
        </w:tc>
      </w:tr>
      <w:tr w:rsidR="00A266C2" w:rsidRPr="001332A6">
        <w:trPr>
          <w:jc w:val="center"/>
        </w:trPr>
        <w:tc>
          <w:tcPr>
            <w:tcW w:w="7299" w:type="dxa"/>
            <w:tcBorders>
              <w:top w:val="single" w:sz="4" w:space="0" w:color="000000"/>
              <w:left w:val="single" w:sz="4" w:space="0" w:color="000000"/>
              <w:bottom w:val="single" w:sz="4" w:space="0" w:color="000000"/>
              <w:right w:val="single" w:sz="4" w:space="0" w:color="000000"/>
            </w:tcBorders>
            <w:shd w:val="clear" w:color="auto" w:fill="auto"/>
            <w:vAlign w:val="center"/>
          </w:tcPr>
          <w:p w:rsidR="00A266C2" w:rsidRPr="001332A6" w:rsidRDefault="000E2A13">
            <w:pPr>
              <w:ind w:left="142"/>
              <w:rPr>
                <w:rFonts w:ascii="Arial" w:hAnsi="Arial" w:cs="Arial"/>
              </w:rPr>
            </w:pPr>
            <w:r w:rsidRPr="001332A6">
              <w:rPr>
                <w:rFonts w:ascii="Arial" w:hAnsi="Arial" w:cs="Arial"/>
                <w:sz w:val="18"/>
                <w:szCs w:val="18"/>
              </w:rPr>
              <w:t>PODKLADNÍ DESKA</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A266C2" w:rsidRPr="001332A6" w:rsidRDefault="00A266C2">
            <w:pPr>
              <w:ind w:left="72"/>
              <w:jc w:val="center"/>
              <w:rPr>
                <w:rFonts w:ascii="Arial" w:hAnsi="Arial" w:cs="Arial"/>
                <w:sz w:val="18"/>
                <w:szCs w:val="18"/>
              </w:rPr>
            </w:pPr>
          </w:p>
        </w:tc>
      </w:tr>
      <w:tr w:rsidR="00A266C2" w:rsidRPr="001332A6">
        <w:trPr>
          <w:jc w:val="center"/>
        </w:trPr>
        <w:tc>
          <w:tcPr>
            <w:tcW w:w="7299"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rsidR="00A266C2" w:rsidRPr="001332A6" w:rsidRDefault="000E2A13">
            <w:pPr>
              <w:ind w:left="142"/>
              <w:jc w:val="both"/>
              <w:rPr>
                <w:rFonts w:ascii="Arial" w:hAnsi="Arial" w:cs="Arial"/>
              </w:rPr>
            </w:pPr>
            <w:r w:rsidRPr="001332A6">
              <w:rPr>
                <w:rFonts w:ascii="Arial" w:hAnsi="Arial" w:cs="Arial"/>
                <w:sz w:val="18"/>
                <w:szCs w:val="18"/>
              </w:rPr>
              <w:t xml:space="preserve">CELKEM </w:t>
            </w:r>
          </w:p>
        </w:tc>
        <w:tc>
          <w:tcPr>
            <w:tcW w:w="113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rsidR="00A266C2" w:rsidRPr="001332A6" w:rsidRDefault="000E2A13">
            <w:pPr>
              <w:ind w:left="72"/>
              <w:jc w:val="center"/>
              <w:rPr>
                <w:rFonts w:ascii="Arial" w:hAnsi="Arial" w:cs="Arial"/>
              </w:rPr>
            </w:pPr>
            <w:r w:rsidRPr="001332A6">
              <w:rPr>
                <w:rFonts w:ascii="Arial" w:hAnsi="Arial" w:cs="Arial"/>
                <w:b/>
                <w:i/>
                <w:sz w:val="22"/>
                <w:szCs w:val="22"/>
              </w:rPr>
              <w:t>100</w:t>
            </w:r>
          </w:p>
        </w:tc>
      </w:tr>
    </w:tbl>
    <w:p w:rsidR="00A266C2" w:rsidRPr="001332A6" w:rsidRDefault="00A266C2">
      <w:pPr>
        <w:pStyle w:val="Zkladntext"/>
        <w:ind w:left="851"/>
        <w:rPr>
          <w:szCs w:val="22"/>
        </w:rPr>
      </w:pPr>
    </w:p>
    <w:p w:rsidR="00A266C2" w:rsidRPr="001332A6" w:rsidRDefault="00A266C2">
      <w:pPr>
        <w:pStyle w:val="Zkladntext"/>
        <w:ind w:left="851"/>
        <w:rPr>
          <w:szCs w:val="22"/>
        </w:rPr>
      </w:pPr>
    </w:p>
    <w:p w:rsidR="00A266C2" w:rsidRPr="001332A6" w:rsidRDefault="00A266C2">
      <w:pPr>
        <w:pStyle w:val="Zkladntext"/>
        <w:ind w:left="851"/>
        <w:rPr>
          <w:szCs w:val="22"/>
        </w:rPr>
      </w:pPr>
    </w:p>
    <w:p w:rsidR="00A266C2" w:rsidRPr="001332A6" w:rsidRDefault="00A266C2">
      <w:pPr>
        <w:pStyle w:val="Zkladntext"/>
        <w:ind w:left="851"/>
        <w:rPr>
          <w:szCs w:val="22"/>
        </w:rPr>
      </w:pPr>
    </w:p>
    <w:p w:rsidR="00A266C2" w:rsidRPr="001332A6" w:rsidRDefault="00A266C2">
      <w:pPr>
        <w:pStyle w:val="Zkladntext"/>
        <w:ind w:left="851"/>
        <w:rPr>
          <w:szCs w:val="22"/>
        </w:rPr>
      </w:pPr>
    </w:p>
    <w:p w:rsidR="00A266C2" w:rsidRPr="001332A6" w:rsidRDefault="00A266C2">
      <w:pPr>
        <w:pStyle w:val="Zkladntext"/>
        <w:ind w:left="851"/>
        <w:rPr>
          <w:b/>
          <w:sz w:val="24"/>
          <w:u w:val="single"/>
        </w:rPr>
      </w:pPr>
    </w:p>
    <w:p w:rsidR="00A266C2" w:rsidRPr="001332A6" w:rsidRDefault="00A266C2">
      <w:pPr>
        <w:pStyle w:val="Zkladntext"/>
        <w:ind w:left="851"/>
        <w:rPr>
          <w:b/>
          <w:sz w:val="24"/>
          <w:u w:val="single"/>
        </w:rPr>
      </w:pPr>
    </w:p>
    <w:p w:rsidR="00A266C2" w:rsidRPr="001332A6" w:rsidRDefault="00A266C2">
      <w:pPr>
        <w:pStyle w:val="Zkladntext"/>
        <w:ind w:left="851"/>
        <w:rPr>
          <w:b/>
          <w:sz w:val="24"/>
          <w:u w:val="single"/>
        </w:rPr>
      </w:pPr>
    </w:p>
    <w:p w:rsidR="00A266C2" w:rsidRPr="001332A6" w:rsidRDefault="00A266C2">
      <w:pPr>
        <w:pStyle w:val="Zkladntext"/>
        <w:ind w:left="851"/>
        <w:rPr>
          <w:b/>
          <w:sz w:val="24"/>
          <w:u w:val="single"/>
        </w:rPr>
      </w:pPr>
    </w:p>
    <w:p w:rsidR="00A266C2" w:rsidRPr="001332A6" w:rsidRDefault="00A266C2">
      <w:pPr>
        <w:pStyle w:val="Zkladntext"/>
        <w:ind w:left="851"/>
        <w:rPr>
          <w:b/>
          <w:sz w:val="24"/>
          <w:u w:val="single"/>
        </w:rPr>
      </w:pPr>
    </w:p>
    <w:p w:rsidR="00250EF6" w:rsidRPr="001332A6" w:rsidRDefault="00250EF6">
      <w:pPr>
        <w:pStyle w:val="Zkladntext"/>
        <w:ind w:left="851"/>
        <w:rPr>
          <w:b/>
          <w:sz w:val="24"/>
          <w:u w:val="single"/>
        </w:rPr>
      </w:pPr>
    </w:p>
    <w:tbl>
      <w:tblPr>
        <w:tblpPr w:leftFromText="141" w:rightFromText="141" w:vertAnchor="text" w:horzAnchor="margin" w:tblpXSpec="center" w:tblpY="133"/>
        <w:tblW w:w="8434" w:type="dxa"/>
        <w:jc w:val="center"/>
        <w:tblCellMar>
          <w:left w:w="70" w:type="dxa"/>
          <w:right w:w="70" w:type="dxa"/>
        </w:tblCellMar>
        <w:tblLook w:val="0000"/>
      </w:tblPr>
      <w:tblGrid>
        <w:gridCol w:w="7300"/>
        <w:gridCol w:w="1134"/>
      </w:tblGrid>
      <w:tr w:rsidR="00A266C2" w:rsidRPr="001332A6">
        <w:trPr>
          <w:jc w:val="center"/>
        </w:trPr>
        <w:tc>
          <w:tcPr>
            <w:tcW w:w="7299"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266C2" w:rsidRPr="001332A6" w:rsidRDefault="000E2A13">
            <w:pPr>
              <w:ind w:left="142" w:right="72"/>
              <w:rPr>
                <w:rFonts w:ascii="Arial" w:hAnsi="Arial" w:cs="Arial"/>
              </w:rPr>
            </w:pPr>
            <w:r w:rsidRPr="001332A6">
              <w:rPr>
                <w:rFonts w:ascii="Arial" w:hAnsi="Arial" w:cs="Arial"/>
                <w:b/>
                <w:sz w:val="18"/>
                <w:szCs w:val="18"/>
              </w:rPr>
              <w:t xml:space="preserve">PO6 – </w:t>
            </w:r>
            <w:r w:rsidRPr="001332A6">
              <w:rPr>
                <w:rFonts w:ascii="Arial" w:hAnsi="Arial" w:cs="Arial"/>
                <w:b/>
                <w:iCs/>
                <w:sz w:val="18"/>
                <w:szCs w:val="18"/>
              </w:rPr>
              <w:t xml:space="preserve">Podlaha s možným mokrým zatížením – strojovna VZT </w:t>
            </w:r>
          </w:p>
          <w:p w:rsidR="00A266C2" w:rsidRPr="001332A6" w:rsidRDefault="000E2A13">
            <w:pPr>
              <w:ind w:left="142" w:right="72"/>
              <w:rPr>
                <w:rFonts w:ascii="Arial" w:hAnsi="Arial" w:cs="Arial"/>
              </w:rPr>
            </w:pPr>
            <w:r w:rsidRPr="001332A6">
              <w:rPr>
                <w:rFonts w:ascii="Arial" w:hAnsi="Arial" w:cs="Arial"/>
                <w:b/>
                <w:sz w:val="18"/>
                <w:szCs w:val="18"/>
              </w:rPr>
              <w:t xml:space="preserve">(pro užitné zatížení do 5 </w:t>
            </w:r>
            <w:proofErr w:type="spellStart"/>
            <w:r w:rsidRPr="001332A6">
              <w:rPr>
                <w:rFonts w:ascii="Arial" w:hAnsi="Arial" w:cs="Arial"/>
                <w:b/>
                <w:sz w:val="18"/>
                <w:szCs w:val="18"/>
              </w:rPr>
              <w:t>kN</w:t>
            </w:r>
            <w:proofErr w:type="spellEnd"/>
            <w:r w:rsidRPr="001332A6">
              <w:rPr>
                <w:rFonts w:ascii="Arial" w:hAnsi="Arial" w:cs="Arial"/>
                <w:b/>
                <w:sz w:val="18"/>
                <w:szCs w:val="18"/>
              </w:rPr>
              <w:t>/m2)</w:t>
            </w:r>
          </w:p>
        </w:tc>
        <w:tc>
          <w:tcPr>
            <w:tcW w:w="1134" w:type="dxa"/>
            <w:tcBorders>
              <w:top w:val="single" w:sz="4" w:space="0" w:color="000000"/>
              <w:left w:val="single" w:sz="4" w:space="0" w:color="000000"/>
              <w:bottom w:val="single" w:sz="4" w:space="0" w:color="000000"/>
              <w:right w:val="single" w:sz="4" w:space="0" w:color="000000"/>
            </w:tcBorders>
            <w:shd w:val="clear" w:color="auto" w:fill="D9D9D9"/>
          </w:tcPr>
          <w:p w:rsidR="00A266C2" w:rsidRPr="001332A6" w:rsidRDefault="000E2A13">
            <w:pPr>
              <w:ind w:left="72"/>
              <w:jc w:val="center"/>
              <w:rPr>
                <w:rFonts w:ascii="Arial" w:hAnsi="Arial" w:cs="Arial"/>
              </w:rPr>
            </w:pPr>
            <w:r w:rsidRPr="001332A6">
              <w:rPr>
                <w:rFonts w:ascii="Arial" w:hAnsi="Arial" w:cs="Arial"/>
                <w:i/>
                <w:sz w:val="16"/>
                <w:szCs w:val="16"/>
              </w:rPr>
              <w:t>Tloušťka (mm)</w:t>
            </w:r>
          </w:p>
        </w:tc>
      </w:tr>
      <w:tr w:rsidR="00A266C2" w:rsidRPr="001332A6">
        <w:trPr>
          <w:jc w:val="center"/>
        </w:trPr>
        <w:tc>
          <w:tcPr>
            <w:tcW w:w="7299" w:type="dxa"/>
            <w:tcBorders>
              <w:top w:val="single" w:sz="4" w:space="0" w:color="000000"/>
              <w:left w:val="single" w:sz="4" w:space="0" w:color="000000"/>
              <w:bottom w:val="single" w:sz="4" w:space="0" w:color="000000"/>
              <w:right w:val="single" w:sz="4" w:space="0" w:color="000000"/>
            </w:tcBorders>
            <w:shd w:val="clear" w:color="auto" w:fill="auto"/>
            <w:vAlign w:val="center"/>
          </w:tcPr>
          <w:p w:rsidR="00A266C2" w:rsidRPr="001332A6" w:rsidRDefault="000E2A13" w:rsidP="00C33311">
            <w:pPr>
              <w:ind w:left="142"/>
              <w:jc w:val="both"/>
              <w:rPr>
                <w:rFonts w:ascii="Arial" w:hAnsi="Arial" w:cs="Arial"/>
              </w:rPr>
            </w:pPr>
            <w:proofErr w:type="spellStart"/>
            <w:r w:rsidRPr="001332A6">
              <w:rPr>
                <w:rFonts w:ascii="Arial" w:hAnsi="Arial" w:cs="Arial"/>
                <w:bCs/>
                <w:sz w:val="18"/>
                <w:szCs w:val="18"/>
              </w:rPr>
              <w:t>Samonivelační</w:t>
            </w:r>
            <w:proofErr w:type="spellEnd"/>
            <w:r w:rsidRPr="001332A6">
              <w:rPr>
                <w:rFonts w:ascii="Arial" w:hAnsi="Arial" w:cs="Arial"/>
                <w:bCs/>
                <w:sz w:val="18"/>
                <w:szCs w:val="18"/>
              </w:rPr>
              <w:t xml:space="preserve"> stěrka na bázi epoxidové pryskyřice (18) </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A266C2" w:rsidRPr="001332A6" w:rsidRDefault="000E2A13">
            <w:pPr>
              <w:ind w:left="72"/>
              <w:jc w:val="center"/>
              <w:rPr>
                <w:rFonts w:ascii="Arial" w:hAnsi="Arial" w:cs="Arial"/>
              </w:rPr>
            </w:pPr>
            <w:r w:rsidRPr="001332A6">
              <w:rPr>
                <w:rFonts w:ascii="Arial" w:hAnsi="Arial" w:cs="Arial"/>
                <w:i/>
                <w:sz w:val="18"/>
                <w:szCs w:val="18"/>
              </w:rPr>
              <w:t>2</w:t>
            </w:r>
          </w:p>
        </w:tc>
      </w:tr>
      <w:tr w:rsidR="00A266C2" w:rsidRPr="001332A6">
        <w:trPr>
          <w:jc w:val="center"/>
        </w:trPr>
        <w:tc>
          <w:tcPr>
            <w:tcW w:w="7299" w:type="dxa"/>
            <w:tcBorders>
              <w:top w:val="single" w:sz="4" w:space="0" w:color="000000"/>
              <w:left w:val="single" w:sz="4" w:space="0" w:color="000000"/>
              <w:bottom w:val="single" w:sz="4" w:space="0" w:color="000000"/>
              <w:right w:val="single" w:sz="4" w:space="0" w:color="000000"/>
            </w:tcBorders>
            <w:shd w:val="clear" w:color="auto" w:fill="auto"/>
            <w:vAlign w:val="center"/>
          </w:tcPr>
          <w:p w:rsidR="00A266C2" w:rsidRPr="001332A6" w:rsidRDefault="000E2A13">
            <w:pPr>
              <w:ind w:left="142"/>
              <w:jc w:val="both"/>
              <w:rPr>
                <w:rFonts w:ascii="Arial" w:hAnsi="Arial" w:cs="Arial"/>
              </w:rPr>
            </w:pPr>
            <w:proofErr w:type="spellStart"/>
            <w:r w:rsidRPr="001332A6">
              <w:rPr>
                <w:rFonts w:ascii="Arial" w:hAnsi="Arial" w:cs="Arial"/>
                <w:bCs/>
                <w:sz w:val="18"/>
                <w:szCs w:val="18"/>
              </w:rPr>
              <w:t>Kotevně</w:t>
            </w:r>
            <w:proofErr w:type="spellEnd"/>
            <w:r w:rsidRPr="001332A6">
              <w:rPr>
                <w:rFonts w:ascii="Arial" w:hAnsi="Arial" w:cs="Arial"/>
                <w:bCs/>
                <w:sz w:val="18"/>
                <w:szCs w:val="18"/>
              </w:rPr>
              <w:t xml:space="preserve"> impregna</w:t>
            </w:r>
            <w:r w:rsidR="00C33311">
              <w:rPr>
                <w:rFonts w:ascii="Arial" w:hAnsi="Arial" w:cs="Arial"/>
                <w:bCs/>
                <w:sz w:val="18"/>
                <w:szCs w:val="18"/>
              </w:rPr>
              <w:t xml:space="preserve">ční </w:t>
            </w:r>
            <w:proofErr w:type="gramStart"/>
            <w:r w:rsidR="00C33311">
              <w:rPr>
                <w:rFonts w:ascii="Arial" w:hAnsi="Arial" w:cs="Arial"/>
                <w:bCs/>
                <w:sz w:val="18"/>
                <w:szCs w:val="18"/>
              </w:rPr>
              <w:t xml:space="preserve">nátěr </w:t>
            </w:r>
            <w:r w:rsidRPr="001332A6">
              <w:rPr>
                <w:rFonts w:ascii="Arial" w:hAnsi="Arial" w:cs="Arial"/>
                <w:bCs/>
                <w:sz w:val="18"/>
                <w:szCs w:val="18"/>
              </w:rPr>
              <w:t xml:space="preserve"> (18</w:t>
            </w:r>
            <w:proofErr w:type="gramEnd"/>
            <w:r w:rsidRPr="001332A6">
              <w:rPr>
                <w:rFonts w:ascii="Arial" w:hAnsi="Arial" w:cs="Arial"/>
                <w:bCs/>
                <w:sz w:val="18"/>
                <w:szCs w:val="18"/>
              </w:rPr>
              <w:t>)</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A266C2" w:rsidRPr="001332A6" w:rsidRDefault="000E2A13">
            <w:pPr>
              <w:ind w:left="72"/>
              <w:jc w:val="center"/>
              <w:rPr>
                <w:rFonts w:ascii="Arial" w:hAnsi="Arial" w:cs="Arial"/>
              </w:rPr>
            </w:pPr>
            <w:r w:rsidRPr="001332A6">
              <w:rPr>
                <w:rFonts w:ascii="Arial" w:hAnsi="Arial" w:cs="Arial"/>
                <w:i/>
                <w:sz w:val="18"/>
                <w:szCs w:val="18"/>
              </w:rPr>
              <w:t>-</w:t>
            </w:r>
          </w:p>
        </w:tc>
      </w:tr>
      <w:tr w:rsidR="00A266C2" w:rsidRPr="001332A6">
        <w:trPr>
          <w:jc w:val="center"/>
        </w:trPr>
        <w:tc>
          <w:tcPr>
            <w:tcW w:w="7299" w:type="dxa"/>
            <w:tcBorders>
              <w:top w:val="single" w:sz="4" w:space="0" w:color="000000"/>
              <w:left w:val="single" w:sz="4" w:space="0" w:color="000000"/>
              <w:bottom w:val="single" w:sz="4" w:space="0" w:color="000000"/>
              <w:right w:val="single" w:sz="4" w:space="0" w:color="000000"/>
            </w:tcBorders>
            <w:shd w:val="clear" w:color="auto" w:fill="auto"/>
            <w:vAlign w:val="center"/>
          </w:tcPr>
          <w:p w:rsidR="00A266C2" w:rsidRPr="001332A6" w:rsidRDefault="000E2A13">
            <w:pPr>
              <w:ind w:left="142"/>
              <w:jc w:val="both"/>
              <w:rPr>
                <w:rFonts w:ascii="Arial" w:hAnsi="Arial" w:cs="Arial"/>
              </w:rPr>
            </w:pPr>
            <w:r w:rsidRPr="001332A6">
              <w:rPr>
                <w:rFonts w:ascii="Arial" w:hAnsi="Arial" w:cs="Arial"/>
                <w:sz w:val="18"/>
                <w:szCs w:val="18"/>
              </w:rPr>
              <w:t>Beton C25/30  s plastifikátorem, + kari síť 100/100/6 při obou površích (4)</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A266C2" w:rsidRPr="001332A6" w:rsidRDefault="000E2A13">
            <w:pPr>
              <w:ind w:left="72"/>
              <w:jc w:val="center"/>
              <w:rPr>
                <w:rFonts w:ascii="Arial" w:hAnsi="Arial" w:cs="Arial"/>
              </w:rPr>
            </w:pPr>
            <w:r w:rsidRPr="001332A6">
              <w:rPr>
                <w:rFonts w:ascii="Arial" w:hAnsi="Arial" w:cs="Arial"/>
                <w:i/>
                <w:sz w:val="18"/>
                <w:szCs w:val="18"/>
              </w:rPr>
              <w:t>150</w:t>
            </w:r>
          </w:p>
        </w:tc>
      </w:tr>
      <w:tr w:rsidR="00A266C2" w:rsidRPr="001332A6">
        <w:trPr>
          <w:jc w:val="center"/>
        </w:trPr>
        <w:tc>
          <w:tcPr>
            <w:tcW w:w="7299" w:type="dxa"/>
            <w:tcBorders>
              <w:top w:val="single" w:sz="4" w:space="0" w:color="000000"/>
              <w:left w:val="single" w:sz="4" w:space="0" w:color="000000"/>
              <w:bottom w:val="single" w:sz="4" w:space="0" w:color="000000"/>
              <w:right w:val="single" w:sz="4" w:space="0" w:color="000000"/>
            </w:tcBorders>
            <w:shd w:val="clear" w:color="auto" w:fill="auto"/>
            <w:vAlign w:val="center"/>
          </w:tcPr>
          <w:p w:rsidR="00A266C2" w:rsidRPr="001332A6" w:rsidRDefault="000E2A13">
            <w:pPr>
              <w:ind w:left="142"/>
              <w:jc w:val="both"/>
              <w:rPr>
                <w:rFonts w:ascii="Arial" w:hAnsi="Arial" w:cs="Arial"/>
              </w:rPr>
            </w:pPr>
            <w:r w:rsidRPr="001332A6">
              <w:rPr>
                <w:rFonts w:ascii="Arial" w:hAnsi="Arial" w:cs="Arial"/>
                <w:sz w:val="18"/>
                <w:szCs w:val="18"/>
              </w:rPr>
              <w:t xml:space="preserve">Separační vrstva – PE folie </w:t>
            </w:r>
            <w:proofErr w:type="spellStart"/>
            <w:r w:rsidRPr="001332A6">
              <w:rPr>
                <w:rFonts w:ascii="Arial" w:hAnsi="Arial" w:cs="Arial"/>
                <w:sz w:val="18"/>
                <w:szCs w:val="18"/>
              </w:rPr>
              <w:t>tl</w:t>
            </w:r>
            <w:proofErr w:type="spellEnd"/>
            <w:r w:rsidRPr="001332A6">
              <w:rPr>
                <w:rFonts w:ascii="Arial" w:hAnsi="Arial" w:cs="Arial"/>
                <w:sz w:val="18"/>
                <w:szCs w:val="18"/>
              </w:rPr>
              <w:t>. 0,2mm s přesahem a přelepením ve spojích (5)</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A266C2" w:rsidRPr="001332A6" w:rsidRDefault="000E2A13">
            <w:pPr>
              <w:ind w:left="72"/>
              <w:jc w:val="center"/>
              <w:rPr>
                <w:rFonts w:ascii="Arial" w:hAnsi="Arial" w:cs="Arial"/>
              </w:rPr>
            </w:pPr>
            <w:r w:rsidRPr="001332A6">
              <w:rPr>
                <w:rFonts w:ascii="Arial" w:hAnsi="Arial" w:cs="Arial"/>
                <w:i/>
                <w:sz w:val="18"/>
                <w:szCs w:val="18"/>
              </w:rPr>
              <w:t>0.2</w:t>
            </w:r>
          </w:p>
        </w:tc>
      </w:tr>
      <w:tr w:rsidR="00A266C2" w:rsidRPr="001332A6">
        <w:trPr>
          <w:jc w:val="center"/>
        </w:trPr>
        <w:tc>
          <w:tcPr>
            <w:tcW w:w="7299" w:type="dxa"/>
            <w:tcBorders>
              <w:top w:val="single" w:sz="4" w:space="0" w:color="000000"/>
              <w:left w:val="single" w:sz="4" w:space="0" w:color="000000"/>
              <w:bottom w:val="single" w:sz="4" w:space="0" w:color="000000"/>
              <w:right w:val="single" w:sz="4" w:space="0" w:color="000000"/>
            </w:tcBorders>
            <w:shd w:val="clear" w:color="auto" w:fill="auto"/>
            <w:vAlign w:val="center"/>
          </w:tcPr>
          <w:p w:rsidR="00A266C2" w:rsidRPr="001332A6" w:rsidRDefault="000E2A13">
            <w:pPr>
              <w:ind w:left="142"/>
              <w:jc w:val="both"/>
              <w:rPr>
                <w:rFonts w:ascii="Arial" w:hAnsi="Arial" w:cs="Arial"/>
              </w:rPr>
            </w:pPr>
            <w:r w:rsidRPr="001332A6">
              <w:rPr>
                <w:rFonts w:ascii="Arial" w:eastAsia="Arial" w:hAnsi="Arial" w:cs="Arial"/>
                <w:sz w:val="18"/>
                <w:szCs w:val="18"/>
              </w:rPr>
              <w:t>XPS polystyren (6)</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A266C2" w:rsidRPr="001332A6" w:rsidRDefault="000E2A13">
            <w:pPr>
              <w:ind w:left="72"/>
              <w:jc w:val="center"/>
              <w:rPr>
                <w:rFonts w:ascii="Arial" w:hAnsi="Arial" w:cs="Arial"/>
              </w:rPr>
            </w:pPr>
            <w:r w:rsidRPr="001332A6">
              <w:rPr>
                <w:rFonts w:ascii="Arial" w:hAnsi="Arial" w:cs="Arial"/>
                <w:i/>
                <w:sz w:val="18"/>
                <w:szCs w:val="18"/>
              </w:rPr>
              <w:t>50</w:t>
            </w:r>
          </w:p>
        </w:tc>
      </w:tr>
      <w:tr w:rsidR="00A266C2" w:rsidRPr="001332A6">
        <w:trPr>
          <w:jc w:val="center"/>
        </w:trPr>
        <w:tc>
          <w:tcPr>
            <w:tcW w:w="7299" w:type="dxa"/>
            <w:tcBorders>
              <w:top w:val="single" w:sz="4" w:space="0" w:color="000000"/>
              <w:left w:val="single" w:sz="4" w:space="0" w:color="000000"/>
              <w:bottom w:val="single" w:sz="4" w:space="0" w:color="000000"/>
              <w:right w:val="single" w:sz="4" w:space="0" w:color="000000"/>
            </w:tcBorders>
            <w:shd w:val="clear" w:color="auto" w:fill="auto"/>
            <w:vAlign w:val="center"/>
          </w:tcPr>
          <w:p w:rsidR="00A266C2" w:rsidRPr="001332A6" w:rsidRDefault="000E2A13">
            <w:pPr>
              <w:ind w:left="142"/>
              <w:jc w:val="both"/>
              <w:rPr>
                <w:rFonts w:ascii="Arial" w:hAnsi="Arial" w:cs="Arial"/>
              </w:rPr>
            </w:pPr>
            <w:r w:rsidRPr="001332A6">
              <w:rPr>
                <w:rFonts w:ascii="Arial" w:eastAsia="Arial" w:hAnsi="Arial" w:cs="Arial"/>
                <w:sz w:val="18"/>
                <w:szCs w:val="18"/>
              </w:rPr>
              <w:t>Cementový potěr – ochranná vrstva (17) + přebroušení</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A266C2" w:rsidRPr="001332A6" w:rsidRDefault="000E2A13">
            <w:pPr>
              <w:ind w:left="72"/>
              <w:jc w:val="center"/>
              <w:rPr>
                <w:rFonts w:ascii="Arial" w:hAnsi="Arial" w:cs="Arial"/>
              </w:rPr>
            </w:pPr>
            <w:r w:rsidRPr="001332A6">
              <w:rPr>
                <w:rFonts w:ascii="Arial" w:hAnsi="Arial" w:cs="Arial"/>
                <w:i/>
                <w:sz w:val="18"/>
                <w:szCs w:val="18"/>
              </w:rPr>
              <w:t>50</w:t>
            </w:r>
          </w:p>
        </w:tc>
      </w:tr>
      <w:tr w:rsidR="00A266C2" w:rsidRPr="001332A6">
        <w:trPr>
          <w:jc w:val="center"/>
        </w:trPr>
        <w:tc>
          <w:tcPr>
            <w:tcW w:w="7299" w:type="dxa"/>
            <w:tcBorders>
              <w:top w:val="single" w:sz="4" w:space="0" w:color="000000"/>
              <w:left w:val="single" w:sz="4" w:space="0" w:color="000000"/>
              <w:bottom w:val="single" w:sz="4" w:space="0" w:color="000000"/>
              <w:right w:val="single" w:sz="4" w:space="0" w:color="000000"/>
            </w:tcBorders>
            <w:shd w:val="clear" w:color="auto" w:fill="auto"/>
            <w:vAlign w:val="center"/>
          </w:tcPr>
          <w:p w:rsidR="00A266C2" w:rsidRPr="001332A6" w:rsidRDefault="000E2A13">
            <w:pPr>
              <w:ind w:left="142"/>
              <w:rPr>
                <w:rFonts w:ascii="Arial" w:hAnsi="Arial" w:cs="Arial"/>
              </w:rPr>
            </w:pPr>
            <w:proofErr w:type="spellStart"/>
            <w:r w:rsidRPr="001332A6">
              <w:rPr>
                <w:rFonts w:ascii="Arial" w:hAnsi="Arial" w:cs="Arial"/>
                <w:sz w:val="18"/>
                <w:szCs w:val="18"/>
              </w:rPr>
              <w:t>Hydroizolace</w:t>
            </w:r>
            <w:proofErr w:type="spellEnd"/>
            <w:r w:rsidRPr="001332A6">
              <w:rPr>
                <w:rFonts w:ascii="Arial" w:hAnsi="Arial" w:cs="Arial"/>
                <w:sz w:val="18"/>
                <w:szCs w:val="18"/>
              </w:rPr>
              <w:t xml:space="preserve"> – 1x asfaltový pás (7)</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A266C2" w:rsidRPr="001332A6" w:rsidRDefault="000E2A13">
            <w:pPr>
              <w:ind w:left="72"/>
              <w:jc w:val="center"/>
              <w:rPr>
                <w:rFonts w:ascii="Arial" w:hAnsi="Arial" w:cs="Arial"/>
              </w:rPr>
            </w:pPr>
            <w:r w:rsidRPr="001332A6">
              <w:rPr>
                <w:rFonts w:ascii="Arial" w:hAnsi="Arial" w:cs="Arial"/>
                <w:sz w:val="18"/>
                <w:szCs w:val="18"/>
              </w:rPr>
              <w:t>5</w:t>
            </w:r>
          </w:p>
        </w:tc>
      </w:tr>
      <w:tr w:rsidR="00A266C2" w:rsidRPr="001332A6">
        <w:trPr>
          <w:jc w:val="center"/>
        </w:trPr>
        <w:tc>
          <w:tcPr>
            <w:tcW w:w="7299" w:type="dxa"/>
            <w:tcBorders>
              <w:top w:val="single" w:sz="4" w:space="0" w:color="000000"/>
              <w:left w:val="single" w:sz="4" w:space="0" w:color="000000"/>
              <w:bottom w:val="single" w:sz="4" w:space="0" w:color="000000"/>
              <w:right w:val="single" w:sz="4" w:space="0" w:color="000000"/>
            </w:tcBorders>
            <w:shd w:val="clear" w:color="auto" w:fill="auto"/>
            <w:vAlign w:val="center"/>
          </w:tcPr>
          <w:p w:rsidR="00A266C2" w:rsidRPr="001332A6" w:rsidRDefault="000E2A13">
            <w:pPr>
              <w:ind w:left="142"/>
              <w:rPr>
                <w:rFonts w:ascii="Arial" w:hAnsi="Arial" w:cs="Arial"/>
              </w:rPr>
            </w:pPr>
            <w:r w:rsidRPr="001332A6">
              <w:rPr>
                <w:rFonts w:ascii="Arial" w:hAnsi="Arial" w:cs="Arial"/>
                <w:sz w:val="18"/>
                <w:szCs w:val="18"/>
              </w:rPr>
              <w:t>PODKLADNÍ DESKA</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A266C2" w:rsidRPr="001332A6" w:rsidRDefault="00A266C2">
            <w:pPr>
              <w:ind w:left="72"/>
              <w:jc w:val="center"/>
              <w:rPr>
                <w:rFonts w:ascii="Arial" w:hAnsi="Arial" w:cs="Arial"/>
                <w:sz w:val="18"/>
                <w:szCs w:val="18"/>
              </w:rPr>
            </w:pPr>
          </w:p>
        </w:tc>
      </w:tr>
      <w:tr w:rsidR="00A266C2" w:rsidRPr="001332A6">
        <w:trPr>
          <w:jc w:val="center"/>
        </w:trPr>
        <w:tc>
          <w:tcPr>
            <w:tcW w:w="7299"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rsidR="00A266C2" w:rsidRPr="001332A6" w:rsidRDefault="000E2A13">
            <w:pPr>
              <w:ind w:left="142"/>
              <w:jc w:val="both"/>
              <w:rPr>
                <w:rFonts w:ascii="Arial" w:hAnsi="Arial" w:cs="Arial"/>
              </w:rPr>
            </w:pPr>
            <w:r w:rsidRPr="001332A6">
              <w:rPr>
                <w:rFonts w:ascii="Arial" w:hAnsi="Arial" w:cs="Arial"/>
                <w:sz w:val="18"/>
                <w:szCs w:val="18"/>
              </w:rPr>
              <w:t xml:space="preserve">CELKEM </w:t>
            </w:r>
          </w:p>
        </w:tc>
        <w:tc>
          <w:tcPr>
            <w:tcW w:w="113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rsidR="00A266C2" w:rsidRPr="001332A6" w:rsidRDefault="000E2A13">
            <w:pPr>
              <w:ind w:left="72"/>
              <w:jc w:val="center"/>
              <w:rPr>
                <w:rFonts w:ascii="Arial" w:hAnsi="Arial" w:cs="Arial"/>
              </w:rPr>
            </w:pPr>
            <w:r w:rsidRPr="001332A6">
              <w:rPr>
                <w:rFonts w:ascii="Arial" w:hAnsi="Arial" w:cs="Arial"/>
                <w:b/>
                <w:i/>
                <w:sz w:val="22"/>
                <w:szCs w:val="22"/>
              </w:rPr>
              <w:t>201</w:t>
            </w:r>
          </w:p>
        </w:tc>
      </w:tr>
    </w:tbl>
    <w:p w:rsidR="00A266C2" w:rsidRPr="001332A6" w:rsidRDefault="00A266C2">
      <w:pPr>
        <w:pStyle w:val="Zkladntext"/>
        <w:ind w:left="851"/>
        <w:rPr>
          <w:szCs w:val="22"/>
        </w:rPr>
      </w:pPr>
    </w:p>
    <w:p w:rsidR="00A266C2" w:rsidRPr="001332A6" w:rsidRDefault="00A266C2">
      <w:pPr>
        <w:pStyle w:val="Zkladntext"/>
        <w:ind w:left="851"/>
        <w:rPr>
          <w:szCs w:val="22"/>
        </w:rPr>
      </w:pPr>
    </w:p>
    <w:p w:rsidR="00A266C2" w:rsidRPr="001332A6" w:rsidRDefault="00A266C2">
      <w:pPr>
        <w:pStyle w:val="Zkladntext"/>
        <w:ind w:left="851"/>
        <w:rPr>
          <w:szCs w:val="22"/>
        </w:rPr>
      </w:pPr>
    </w:p>
    <w:p w:rsidR="00A266C2" w:rsidRPr="001332A6" w:rsidRDefault="00A266C2">
      <w:pPr>
        <w:pStyle w:val="Zkladntext"/>
        <w:ind w:left="851"/>
        <w:rPr>
          <w:szCs w:val="22"/>
        </w:rPr>
      </w:pPr>
    </w:p>
    <w:p w:rsidR="00A266C2" w:rsidRPr="001332A6" w:rsidRDefault="00A266C2">
      <w:pPr>
        <w:pStyle w:val="Zkladntext"/>
        <w:ind w:left="851"/>
        <w:rPr>
          <w:szCs w:val="22"/>
        </w:rPr>
      </w:pPr>
    </w:p>
    <w:p w:rsidR="00A266C2" w:rsidRPr="001332A6" w:rsidRDefault="00A266C2">
      <w:pPr>
        <w:pStyle w:val="Zkladntext"/>
        <w:ind w:left="851"/>
        <w:rPr>
          <w:b/>
          <w:sz w:val="24"/>
          <w:u w:val="single"/>
        </w:rPr>
      </w:pPr>
    </w:p>
    <w:p w:rsidR="00A266C2" w:rsidRPr="001332A6" w:rsidRDefault="00A266C2">
      <w:pPr>
        <w:pStyle w:val="Zkladntext"/>
        <w:ind w:left="851"/>
        <w:rPr>
          <w:b/>
          <w:sz w:val="24"/>
          <w:u w:val="single"/>
        </w:rPr>
      </w:pPr>
    </w:p>
    <w:p w:rsidR="00A266C2" w:rsidRPr="001332A6" w:rsidRDefault="00A266C2">
      <w:pPr>
        <w:pStyle w:val="Zkladntext"/>
        <w:ind w:left="851"/>
        <w:rPr>
          <w:b/>
          <w:sz w:val="24"/>
          <w:u w:val="single"/>
        </w:rPr>
      </w:pPr>
    </w:p>
    <w:p w:rsidR="00A266C2" w:rsidRPr="001332A6" w:rsidRDefault="000E2A13">
      <w:pPr>
        <w:tabs>
          <w:tab w:val="left" w:pos="-142"/>
        </w:tabs>
        <w:ind w:left="851"/>
        <w:jc w:val="both"/>
        <w:rPr>
          <w:rFonts w:ascii="Arial" w:hAnsi="Arial" w:cs="Arial"/>
          <w:sz w:val="22"/>
          <w:szCs w:val="22"/>
        </w:rPr>
      </w:pPr>
      <w:proofErr w:type="spellStart"/>
      <w:r w:rsidRPr="001332A6">
        <w:rPr>
          <w:rFonts w:ascii="Arial" w:hAnsi="Arial" w:cs="Arial"/>
          <w:sz w:val="22"/>
          <w:szCs w:val="22"/>
        </w:rPr>
        <w:t>Samonivelační</w:t>
      </w:r>
      <w:proofErr w:type="spellEnd"/>
      <w:r w:rsidRPr="001332A6">
        <w:rPr>
          <w:rFonts w:ascii="Arial" w:hAnsi="Arial" w:cs="Arial"/>
          <w:sz w:val="22"/>
          <w:szCs w:val="22"/>
        </w:rPr>
        <w:t xml:space="preserve"> </w:t>
      </w:r>
      <w:proofErr w:type="spellStart"/>
      <w:r w:rsidRPr="001332A6">
        <w:rPr>
          <w:rFonts w:ascii="Arial" w:hAnsi="Arial" w:cs="Arial"/>
          <w:sz w:val="22"/>
          <w:szCs w:val="22"/>
        </w:rPr>
        <w:t>stěrkový</w:t>
      </w:r>
      <w:proofErr w:type="spellEnd"/>
      <w:r w:rsidRPr="001332A6">
        <w:rPr>
          <w:rFonts w:ascii="Arial" w:hAnsi="Arial" w:cs="Arial"/>
          <w:sz w:val="22"/>
          <w:szCs w:val="22"/>
        </w:rPr>
        <w:t xml:space="preserve"> systém na bázi epoxidové pryskyřice. (všechny ostatní prostory s navrženým nátěrem na podlaze (vyjma místností s požadavkem na odvod el. </w:t>
      </w:r>
      <w:proofErr w:type="gramStart"/>
      <w:r w:rsidRPr="001332A6">
        <w:rPr>
          <w:rFonts w:ascii="Arial" w:hAnsi="Arial" w:cs="Arial"/>
          <w:sz w:val="22"/>
          <w:szCs w:val="22"/>
        </w:rPr>
        <w:t>náboje</w:t>
      </w:r>
      <w:proofErr w:type="gramEnd"/>
      <w:r w:rsidRPr="001332A6">
        <w:rPr>
          <w:rFonts w:ascii="Arial" w:hAnsi="Arial" w:cs="Arial"/>
          <w:sz w:val="22"/>
          <w:szCs w:val="22"/>
        </w:rPr>
        <w:t xml:space="preserve"> nebo zvýšený </w:t>
      </w:r>
      <w:proofErr w:type="spellStart"/>
      <w:r w:rsidRPr="001332A6">
        <w:rPr>
          <w:rFonts w:ascii="Arial" w:hAnsi="Arial" w:cs="Arial"/>
          <w:sz w:val="22"/>
          <w:szCs w:val="22"/>
        </w:rPr>
        <w:t>protiskluz</w:t>
      </w:r>
      <w:proofErr w:type="spellEnd"/>
      <w:r w:rsidRPr="001332A6">
        <w:rPr>
          <w:rFonts w:ascii="Arial" w:hAnsi="Arial" w:cs="Arial"/>
          <w:sz w:val="22"/>
          <w:szCs w:val="22"/>
        </w:rPr>
        <w:t xml:space="preserve">). </w:t>
      </w:r>
    </w:p>
    <w:p w:rsidR="00A266C2" w:rsidRPr="001332A6" w:rsidRDefault="000E2A13">
      <w:pPr>
        <w:pStyle w:val="Odstavecseseznamem"/>
        <w:numPr>
          <w:ilvl w:val="0"/>
          <w:numId w:val="53"/>
        </w:numPr>
        <w:tabs>
          <w:tab w:val="left" w:pos="-142"/>
        </w:tabs>
        <w:jc w:val="both"/>
        <w:rPr>
          <w:rFonts w:ascii="Arial" w:hAnsi="Arial" w:cs="Arial"/>
          <w:sz w:val="22"/>
          <w:szCs w:val="22"/>
        </w:rPr>
      </w:pPr>
      <w:proofErr w:type="spellStart"/>
      <w:r w:rsidRPr="001332A6">
        <w:rPr>
          <w:rFonts w:ascii="Arial" w:hAnsi="Arial" w:cs="Arial"/>
          <w:sz w:val="22"/>
          <w:szCs w:val="22"/>
        </w:rPr>
        <w:t>Kotevně</w:t>
      </w:r>
      <w:proofErr w:type="spellEnd"/>
      <w:r w:rsidRPr="001332A6">
        <w:rPr>
          <w:rFonts w:ascii="Arial" w:hAnsi="Arial" w:cs="Arial"/>
          <w:sz w:val="22"/>
          <w:szCs w:val="22"/>
        </w:rPr>
        <w:t xml:space="preserve"> impregnační nátěr </w:t>
      </w:r>
    </w:p>
    <w:p w:rsidR="00A266C2" w:rsidRPr="001332A6" w:rsidRDefault="000E2A13">
      <w:pPr>
        <w:pStyle w:val="Odstavecseseznamem"/>
        <w:numPr>
          <w:ilvl w:val="0"/>
          <w:numId w:val="53"/>
        </w:numPr>
        <w:tabs>
          <w:tab w:val="left" w:pos="-142"/>
        </w:tabs>
        <w:jc w:val="both"/>
        <w:rPr>
          <w:rFonts w:ascii="Arial" w:hAnsi="Arial" w:cs="Arial"/>
          <w:sz w:val="22"/>
          <w:szCs w:val="22"/>
        </w:rPr>
      </w:pPr>
      <w:proofErr w:type="spellStart"/>
      <w:r w:rsidRPr="001332A6">
        <w:rPr>
          <w:rFonts w:ascii="Arial" w:hAnsi="Arial" w:cs="Arial"/>
          <w:sz w:val="22"/>
          <w:szCs w:val="22"/>
        </w:rPr>
        <w:t>Samonivelační</w:t>
      </w:r>
      <w:proofErr w:type="spellEnd"/>
      <w:r w:rsidRPr="001332A6">
        <w:rPr>
          <w:rFonts w:ascii="Arial" w:hAnsi="Arial" w:cs="Arial"/>
          <w:sz w:val="22"/>
          <w:szCs w:val="22"/>
        </w:rPr>
        <w:t xml:space="preserve"> </w:t>
      </w:r>
      <w:proofErr w:type="spellStart"/>
      <w:r w:rsidRPr="001332A6">
        <w:rPr>
          <w:rFonts w:ascii="Arial" w:hAnsi="Arial" w:cs="Arial"/>
          <w:sz w:val="22"/>
          <w:szCs w:val="22"/>
        </w:rPr>
        <w:t>stěrková</w:t>
      </w:r>
      <w:proofErr w:type="spellEnd"/>
      <w:r w:rsidRPr="001332A6">
        <w:rPr>
          <w:rFonts w:ascii="Arial" w:hAnsi="Arial" w:cs="Arial"/>
          <w:sz w:val="22"/>
          <w:szCs w:val="22"/>
        </w:rPr>
        <w:t xml:space="preserve"> vrstva </w:t>
      </w:r>
    </w:p>
    <w:p w:rsidR="00A266C2" w:rsidRPr="001332A6" w:rsidRDefault="00A266C2">
      <w:pPr>
        <w:pStyle w:val="Zkladntext"/>
        <w:ind w:left="851"/>
        <w:rPr>
          <w:b/>
          <w:sz w:val="24"/>
          <w:u w:val="single"/>
        </w:rPr>
      </w:pPr>
    </w:p>
    <w:p w:rsidR="00A266C2" w:rsidRPr="001332A6" w:rsidRDefault="000E2A13">
      <w:pPr>
        <w:pStyle w:val="Zkladntext"/>
        <w:ind w:left="851"/>
        <w:rPr>
          <w:sz w:val="24"/>
          <w:u w:val="single"/>
        </w:rPr>
      </w:pPr>
      <w:r w:rsidRPr="001332A6">
        <w:rPr>
          <w:b/>
          <w:sz w:val="24"/>
          <w:u w:val="single"/>
        </w:rPr>
        <w:t>P</w:t>
      </w:r>
      <w:r w:rsidRPr="001332A6">
        <w:rPr>
          <w:sz w:val="24"/>
          <w:u w:val="single"/>
        </w:rPr>
        <w:t xml:space="preserve">odlaha pro </w:t>
      </w:r>
      <w:r w:rsidRPr="001332A6">
        <w:rPr>
          <w:b/>
          <w:sz w:val="24"/>
          <w:u w:val="single"/>
        </w:rPr>
        <w:t>T</w:t>
      </w:r>
      <w:r w:rsidRPr="001332A6">
        <w:rPr>
          <w:sz w:val="24"/>
          <w:u w:val="single"/>
        </w:rPr>
        <w:t>ělocvičnu</w:t>
      </w:r>
    </w:p>
    <w:tbl>
      <w:tblPr>
        <w:tblpPr w:leftFromText="141" w:rightFromText="141" w:vertAnchor="text" w:horzAnchor="margin" w:tblpXSpec="center" w:tblpY="129"/>
        <w:tblW w:w="8434" w:type="dxa"/>
        <w:jc w:val="center"/>
        <w:tblCellMar>
          <w:left w:w="70" w:type="dxa"/>
          <w:right w:w="70" w:type="dxa"/>
        </w:tblCellMar>
        <w:tblLook w:val="0000"/>
      </w:tblPr>
      <w:tblGrid>
        <w:gridCol w:w="7291"/>
        <w:gridCol w:w="1143"/>
      </w:tblGrid>
      <w:tr w:rsidR="00A266C2" w:rsidRPr="001332A6">
        <w:trPr>
          <w:jc w:val="center"/>
        </w:trPr>
        <w:tc>
          <w:tcPr>
            <w:tcW w:w="729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A266C2" w:rsidRPr="001332A6" w:rsidRDefault="000E2A13">
            <w:pPr>
              <w:rPr>
                <w:rFonts w:ascii="Arial" w:hAnsi="Arial" w:cs="Arial"/>
              </w:rPr>
            </w:pPr>
            <w:r w:rsidRPr="001332A6">
              <w:rPr>
                <w:rFonts w:ascii="Arial" w:hAnsi="Arial" w:cs="Arial"/>
                <w:b/>
                <w:sz w:val="18"/>
                <w:szCs w:val="18"/>
              </w:rPr>
              <w:t xml:space="preserve">PT1 - </w:t>
            </w:r>
            <w:r w:rsidRPr="001332A6">
              <w:rPr>
                <w:rFonts w:ascii="Arial" w:hAnsi="Arial" w:cs="Arial"/>
                <w:b/>
                <w:iCs/>
                <w:sz w:val="18"/>
                <w:szCs w:val="18"/>
              </w:rPr>
              <w:t xml:space="preserve"> PODLAHA TĚLOCVIČNA + PODHLED VE TŘÍDÁCH</w:t>
            </w:r>
          </w:p>
          <w:p w:rsidR="00A266C2" w:rsidRPr="001332A6" w:rsidRDefault="000E2A13">
            <w:pPr>
              <w:rPr>
                <w:rFonts w:ascii="Arial" w:hAnsi="Arial" w:cs="Arial"/>
              </w:rPr>
            </w:pPr>
            <w:r w:rsidRPr="001332A6">
              <w:rPr>
                <w:rFonts w:ascii="Arial" w:hAnsi="Arial" w:cs="Arial"/>
                <w:b/>
                <w:sz w:val="18"/>
                <w:szCs w:val="18"/>
              </w:rPr>
              <w:t xml:space="preserve">(pro užitné zatížení do 5 </w:t>
            </w:r>
            <w:proofErr w:type="spellStart"/>
            <w:r w:rsidRPr="001332A6">
              <w:rPr>
                <w:rFonts w:ascii="Arial" w:hAnsi="Arial" w:cs="Arial"/>
                <w:b/>
                <w:sz w:val="18"/>
                <w:szCs w:val="18"/>
              </w:rPr>
              <w:t>kN</w:t>
            </w:r>
            <w:proofErr w:type="spellEnd"/>
            <w:r w:rsidRPr="001332A6">
              <w:rPr>
                <w:rFonts w:ascii="Arial" w:hAnsi="Arial" w:cs="Arial"/>
                <w:b/>
                <w:sz w:val="18"/>
                <w:szCs w:val="18"/>
              </w:rPr>
              <w:t>/m2)</w:t>
            </w:r>
          </w:p>
        </w:tc>
        <w:tc>
          <w:tcPr>
            <w:tcW w:w="1143" w:type="dxa"/>
            <w:tcBorders>
              <w:top w:val="single" w:sz="4" w:space="0" w:color="000000"/>
              <w:left w:val="single" w:sz="4" w:space="0" w:color="000000"/>
              <w:bottom w:val="single" w:sz="4" w:space="0" w:color="000000"/>
              <w:right w:val="single" w:sz="4" w:space="0" w:color="000000"/>
            </w:tcBorders>
            <w:shd w:val="clear" w:color="auto" w:fill="D9D9D9"/>
          </w:tcPr>
          <w:p w:rsidR="00A266C2" w:rsidRPr="001332A6" w:rsidRDefault="000E2A13">
            <w:pPr>
              <w:jc w:val="center"/>
              <w:rPr>
                <w:rFonts w:ascii="Arial" w:hAnsi="Arial" w:cs="Arial"/>
              </w:rPr>
            </w:pPr>
            <w:r w:rsidRPr="001332A6">
              <w:rPr>
                <w:rFonts w:ascii="Arial" w:hAnsi="Arial" w:cs="Arial"/>
                <w:i/>
                <w:sz w:val="16"/>
                <w:szCs w:val="16"/>
              </w:rPr>
              <w:t>Tloušťka (mm)</w:t>
            </w:r>
          </w:p>
        </w:tc>
      </w:tr>
      <w:tr w:rsidR="00A266C2" w:rsidRPr="001332A6">
        <w:trPr>
          <w:jc w:val="center"/>
        </w:trPr>
        <w:tc>
          <w:tcPr>
            <w:tcW w:w="7290" w:type="dxa"/>
            <w:tcBorders>
              <w:top w:val="single" w:sz="4" w:space="0" w:color="000000"/>
              <w:left w:val="single" w:sz="4" w:space="0" w:color="000000"/>
              <w:bottom w:val="single" w:sz="4" w:space="0" w:color="000000"/>
              <w:right w:val="single" w:sz="4" w:space="0" w:color="000000"/>
            </w:tcBorders>
            <w:shd w:val="clear" w:color="auto" w:fill="auto"/>
            <w:vAlign w:val="center"/>
          </w:tcPr>
          <w:p w:rsidR="00A266C2" w:rsidRPr="001332A6" w:rsidRDefault="000E2A13">
            <w:pPr>
              <w:jc w:val="both"/>
              <w:rPr>
                <w:rFonts w:ascii="Arial" w:hAnsi="Arial" w:cs="Arial"/>
              </w:rPr>
            </w:pPr>
            <w:r w:rsidRPr="001332A6">
              <w:rPr>
                <w:rFonts w:ascii="Arial" w:hAnsi="Arial" w:cs="Arial"/>
                <w:sz w:val="18"/>
                <w:szCs w:val="18"/>
              </w:rPr>
              <w:t xml:space="preserve">Sportovní podlahová krytina, PVC </w:t>
            </w:r>
            <w:r w:rsidRPr="001332A6">
              <w:rPr>
                <w:rFonts w:ascii="Arial" w:hAnsi="Arial" w:cs="Arial"/>
                <w:bCs/>
                <w:sz w:val="18"/>
                <w:szCs w:val="18"/>
              </w:rPr>
              <w:t xml:space="preserve">(12) </w:t>
            </w:r>
          </w:p>
        </w:tc>
        <w:tc>
          <w:tcPr>
            <w:tcW w:w="1143" w:type="dxa"/>
            <w:tcBorders>
              <w:top w:val="single" w:sz="4" w:space="0" w:color="000000"/>
              <w:left w:val="single" w:sz="4" w:space="0" w:color="000000"/>
              <w:bottom w:val="single" w:sz="4" w:space="0" w:color="000000"/>
              <w:right w:val="single" w:sz="4" w:space="0" w:color="000000"/>
            </w:tcBorders>
            <w:shd w:val="clear" w:color="auto" w:fill="auto"/>
            <w:vAlign w:val="center"/>
          </w:tcPr>
          <w:p w:rsidR="00A266C2" w:rsidRPr="001332A6" w:rsidRDefault="000E2A13">
            <w:pPr>
              <w:jc w:val="center"/>
              <w:rPr>
                <w:rFonts w:ascii="Arial" w:hAnsi="Arial" w:cs="Arial"/>
              </w:rPr>
            </w:pPr>
            <w:r w:rsidRPr="001332A6">
              <w:rPr>
                <w:rFonts w:ascii="Arial" w:hAnsi="Arial" w:cs="Arial"/>
                <w:i/>
                <w:sz w:val="18"/>
                <w:szCs w:val="18"/>
              </w:rPr>
              <w:t>7-10</w:t>
            </w:r>
          </w:p>
        </w:tc>
      </w:tr>
      <w:tr w:rsidR="00A266C2" w:rsidRPr="001332A6">
        <w:trPr>
          <w:jc w:val="center"/>
        </w:trPr>
        <w:tc>
          <w:tcPr>
            <w:tcW w:w="7290" w:type="dxa"/>
            <w:tcBorders>
              <w:top w:val="single" w:sz="4" w:space="0" w:color="000000"/>
              <w:left w:val="single" w:sz="4" w:space="0" w:color="000000"/>
              <w:bottom w:val="single" w:sz="4" w:space="0" w:color="000000"/>
              <w:right w:val="single" w:sz="4" w:space="0" w:color="000000"/>
            </w:tcBorders>
            <w:shd w:val="clear" w:color="auto" w:fill="auto"/>
            <w:vAlign w:val="center"/>
          </w:tcPr>
          <w:p w:rsidR="00A266C2" w:rsidRPr="001332A6" w:rsidRDefault="000E2A13">
            <w:pPr>
              <w:jc w:val="both"/>
              <w:rPr>
                <w:rFonts w:ascii="Arial" w:hAnsi="Arial" w:cs="Arial"/>
              </w:rPr>
            </w:pPr>
            <w:r w:rsidRPr="001332A6">
              <w:rPr>
                <w:rFonts w:ascii="Arial" w:hAnsi="Arial" w:cs="Arial"/>
                <w:bCs/>
                <w:sz w:val="18"/>
                <w:szCs w:val="18"/>
              </w:rPr>
              <w:t>Lepidlo PVC (9)</w:t>
            </w:r>
          </w:p>
        </w:tc>
        <w:tc>
          <w:tcPr>
            <w:tcW w:w="1143" w:type="dxa"/>
            <w:tcBorders>
              <w:top w:val="single" w:sz="4" w:space="0" w:color="000000"/>
              <w:left w:val="single" w:sz="4" w:space="0" w:color="000000"/>
              <w:bottom w:val="single" w:sz="4" w:space="0" w:color="000000"/>
              <w:right w:val="single" w:sz="4" w:space="0" w:color="000000"/>
            </w:tcBorders>
            <w:shd w:val="clear" w:color="auto" w:fill="auto"/>
            <w:vAlign w:val="center"/>
          </w:tcPr>
          <w:p w:rsidR="00A266C2" w:rsidRPr="001332A6" w:rsidRDefault="000E2A13">
            <w:pPr>
              <w:ind w:left="142"/>
              <w:jc w:val="center"/>
              <w:rPr>
                <w:rFonts w:ascii="Arial" w:hAnsi="Arial" w:cs="Arial"/>
              </w:rPr>
            </w:pPr>
            <w:r w:rsidRPr="001332A6">
              <w:rPr>
                <w:rFonts w:ascii="Arial" w:hAnsi="Arial" w:cs="Arial"/>
                <w:i/>
                <w:sz w:val="18"/>
                <w:szCs w:val="18"/>
              </w:rPr>
              <w:t>1</w:t>
            </w:r>
          </w:p>
        </w:tc>
      </w:tr>
      <w:tr w:rsidR="00A266C2" w:rsidRPr="001332A6">
        <w:trPr>
          <w:jc w:val="center"/>
        </w:trPr>
        <w:tc>
          <w:tcPr>
            <w:tcW w:w="7290" w:type="dxa"/>
            <w:tcBorders>
              <w:top w:val="single" w:sz="4" w:space="0" w:color="000000"/>
              <w:left w:val="single" w:sz="4" w:space="0" w:color="000000"/>
              <w:bottom w:val="single" w:sz="4" w:space="0" w:color="000000"/>
              <w:right w:val="single" w:sz="4" w:space="0" w:color="000000"/>
            </w:tcBorders>
            <w:shd w:val="clear" w:color="auto" w:fill="auto"/>
            <w:vAlign w:val="center"/>
          </w:tcPr>
          <w:p w:rsidR="00A266C2" w:rsidRPr="001332A6" w:rsidRDefault="000E2A13">
            <w:pPr>
              <w:jc w:val="both"/>
              <w:rPr>
                <w:rFonts w:ascii="Arial" w:hAnsi="Arial" w:cs="Arial"/>
              </w:rPr>
            </w:pPr>
            <w:r w:rsidRPr="001332A6">
              <w:rPr>
                <w:rFonts w:ascii="Arial" w:hAnsi="Arial" w:cs="Arial"/>
                <w:bCs/>
                <w:sz w:val="18"/>
                <w:szCs w:val="18"/>
              </w:rPr>
              <w:t xml:space="preserve">Vyrovnávací vrstva – </w:t>
            </w:r>
            <w:proofErr w:type="spellStart"/>
            <w:r w:rsidRPr="001332A6">
              <w:rPr>
                <w:rFonts w:ascii="Arial" w:hAnsi="Arial" w:cs="Arial"/>
                <w:bCs/>
                <w:sz w:val="18"/>
                <w:szCs w:val="18"/>
              </w:rPr>
              <w:t>samonivelační</w:t>
            </w:r>
            <w:proofErr w:type="spellEnd"/>
            <w:r w:rsidRPr="001332A6">
              <w:rPr>
                <w:rFonts w:ascii="Arial" w:hAnsi="Arial" w:cs="Arial"/>
                <w:bCs/>
                <w:sz w:val="18"/>
                <w:szCs w:val="18"/>
              </w:rPr>
              <w:t xml:space="preserve"> stěrka (10)</w:t>
            </w:r>
          </w:p>
        </w:tc>
        <w:tc>
          <w:tcPr>
            <w:tcW w:w="1143" w:type="dxa"/>
            <w:tcBorders>
              <w:top w:val="single" w:sz="4" w:space="0" w:color="000000"/>
              <w:left w:val="single" w:sz="4" w:space="0" w:color="000000"/>
              <w:bottom w:val="single" w:sz="4" w:space="0" w:color="000000"/>
              <w:right w:val="single" w:sz="4" w:space="0" w:color="000000"/>
            </w:tcBorders>
            <w:shd w:val="clear" w:color="auto" w:fill="auto"/>
            <w:vAlign w:val="center"/>
          </w:tcPr>
          <w:p w:rsidR="00A266C2" w:rsidRPr="001332A6" w:rsidRDefault="000E2A13">
            <w:pPr>
              <w:ind w:left="142"/>
              <w:jc w:val="center"/>
              <w:rPr>
                <w:rFonts w:ascii="Arial" w:hAnsi="Arial" w:cs="Arial"/>
              </w:rPr>
            </w:pPr>
            <w:r w:rsidRPr="001332A6">
              <w:rPr>
                <w:rFonts w:ascii="Arial" w:hAnsi="Arial" w:cs="Arial"/>
                <w:i/>
                <w:sz w:val="18"/>
                <w:szCs w:val="18"/>
              </w:rPr>
              <w:t>3</w:t>
            </w:r>
          </w:p>
        </w:tc>
      </w:tr>
      <w:tr w:rsidR="00A266C2" w:rsidRPr="001332A6">
        <w:trPr>
          <w:jc w:val="center"/>
        </w:trPr>
        <w:tc>
          <w:tcPr>
            <w:tcW w:w="7290" w:type="dxa"/>
            <w:tcBorders>
              <w:top w:val="single" w:sz="4" w:space="0" w:color="000000"/>
              <w:left w:val="single" w:sz="4" w:space="0" w:color="000000"/>
              <w:bottom w:val="single" w:sz="4" w:space="0" w:color="000000"/>
              <w:right w:val="single" w:sz="4" w:space="0" w:color="000000"/>
            </w:tcBorders>
            <w:shd w:val="clear" w:color="auto" w:fill="auto"/>
            <w:vAlign w:val="center"/>
          </w:tcPr>
          <w:p w:rsidR="00A266C2" w:rsidRPr="001332A6" w:rsidRDefault="000E2A13">
            <w:pPr>
              <w:jc w:val="both"/>
              <w:rPr>
                <w:rFonts w:ascii="Arial" w:hAnsi="Arial" w:cs="Arial"/>
              </w:rPr>
            </w:pPr>
            <w:r w:rsidRPr="001332A6">
              <w:rPr>
                <w:rFonts w:ascii="Arial" w:hAnsi="Arial" w:cs="Arial"/>
                <w:sz w:val="18"/>
                <w:szCs w:val="18"/>
              </w:rPr>
              <w:t>Beton C25/30  s plastifikátorem, + kari síť 100/100/6 (4)</w:t>
            </w:r>
          </w:p>
        </w:tc>
        <w:tc>
          <w:tcPr>
            <w:tcW w:w="1143" w:type="dxa"/>
            <w:tcBorders>
              <w:top w:val="single" w:sz="4" w:space="0" w:color="000000"/>
              <w:left w:val="single" w:sz="4" w:space="0" w:color="000000"/>
              <w:bottom w:val="single" w:sz="4" w:space="0" w:color="000000"/>
              <w:right w:val="single" w:sz="4" w:space="0" w:color="000000"/>
            </w:tcBorders>
            <w:shd w:val="clear" w:color="auto" w:fill="auto"/>
            <w:vAlign w:val="center"/>
          </w:tcPr>
          <w:p w:rsidR="00A266C2" w:rsidRPr="001332A6" w:rsidRDefault="000E2A13">
            <w:pPr>
              <w:jc w:val="center"/>
              <w:rPr>
                <w:rFonts w:ascii="Arial" w:hAnsi="Arial" w:cs="Arial"/>
              </w:rPr>
            </w:pPr>
            <w:r w:rsidRPr="001332A6">
              <w:rPr>
                <w:rFonts w:ascii="Arial" w:hAnsi="Arial" w:cs="Arial"/>
                <w:i/>
                <w:sz w:val="18"/>
                <w:szCs w:val="18"/>
              </w:rPr>
              <w:t>75</w:t>
            </w:r>
          </w:p>
        </w:tc>
      </w:tr>
      <w:tr w:rsidR="00A266C2" w:rsidRPr="001332A6">
        <w:trPr>
          <w:jc w:val="center"/>
        </w:trPr>
        <w:tc>
          <w:tcPr>
            <w:tcW w:w="7290" w:type="dxa"/>
            <w:tcBorders>
              <w:top w:val="single" w:sz="4" w:space="0" w:color="000000"/>
              <w:left w:val="single" w:sz="4" w:space="0" w:color="000000"/>
              <w:bottom w:val="single" w:sz="4" w:space="0" w:color="000000"/>
              <w:right w:val="single" w:sz="4" w:space="0" w:color="000000"/>
            </w:tcBorders>
            <w:shd w:val="clear" w:color="auto" w:fill="auto"/>
            <w:vAlign w:val="center"/>
          </w:tcPr>
          <w:p w:rsidR="00A266C2" w:rsidRPr="001332A6" w:rsidRDefault="000E2A13">
            <w:pPr>
              <w:jc w:val="both"/>
              <w:rPr>
                <w:rFonts w:ascii="Arial" w:hAnsi="Arial" w:cs="Arial"/>
              </w:rPr>
            </w:pPr>
            <w:r w:rsidRPr="001332A6">
              <w:rPr>
                <w:rFonts w:ascii="Arial" w:hAnsi="Arial" w:cs="Arial"/>
                <w:sz w:val="18"/>
                <w:szCs w:val="18"/>
              </w:rPr>
              <w:t xml:space="preserve">Separační vrstva – PE folie </w:t>
            </w:r>
            <w:proofErr w:type="spellStart"/>
            <w:r w:rsidRPr="001332A6">
              <w:rPr>
                <w:rFonts w:ascii="Arial" w:hAnsi="Arial" w:cs="Arial"/>
                <w:sz w:val="18"/>
                <w:szCs w:val="18"/>
              </w:rPr>
              <w:t>tl</w:t>
            </w:r>
            <w:proofErr w:type="spellEnd"/>
            <w:r w:rsidRPr="001332A6">
              <w:rPr>
                <w:rFonts w:ascii="Arial" w:hAnsi="Arial" w:cs="Arial"/>
                <w:sz w:val="18"/>
                <w:szCs w:val="18"/>
              </w:rPr>
              <w:t>. 0,2mm s přesahem a přelepením ve spojích (5)</w:t>
            </w:r>
          </w:p>
        </w:tc>
        <w:tc>
          <w:tcPr>
            <w:tcW w:w="1143" w:type="dxa"/>
            <w:tcBorders>
              <w:top w:val="single" w:sz="4" w:space="0" w:color="000000"/>
              <w:left w:val="single" w:sz="4" w:space="0" w:color="000000"/>
              <w:bottom w:val="single" w:sz="4" w:space="0" w:color="000000"/>
              <w:right w:val="single" w:sz="4" w:space="0" w:color="000000"/>
            </w:tcBorders>
            <w:shd w:val="clear" w:color="auto" w:fill="auto"/>
            <w:vAlign w:val="center"/>
          </w:tcPr>
          <w:p w:rsidR="00A266C2" w:rsidRPr="001332A6" w:rsidRDefault="000E2A13">
            <w:pPr>
              <w:jc w:val="center"/>
              <w:rPr>
                <w:rFonts w:ascii="Arial" w:hAnsi="Arial" w:cs="Arial"/>
              </w:rPr>
            </w:pPr>
            <w:r w:rsidRPr="001332A6">
              <w:rPr>
                <w:rFonts w:ascii="Arial" w:hAnsi="Arial" w:cs="Arial"/>
                <w:i/>
                <w:sz w:val="18"/>
                <w:szCs w:val="18"/>
              </w:rPr>
              <w:t>0,2</w:t>
            </w:r>
          </w:p>
        </w:tc>
      </w:tr>
      <w:tr w:rsidR="00A266C2" w:rsidRPr="001332A6">
        <w:trPr>
          <w:jc w:val="center"/>
        </w:trPr>
        <w:tc>
          <w:tcPr>
            <w:tcW w:w="7290" w:type="dxa"/>
            <w:tcBorders>
              <w:top w:val="single" w:sz="4" w:space="0" w:color="000000"/>
              <w:left w:val="single" w:sz="4" w:space="0" w:color="000000"/>
              <w:bottom w:val="single" w:sz="4" w:space="0" w:color="000000"/>
              <w:right w:val="single" w:sz="4" w:space="0" w:color="000000"/>
            </w:tcBorders>
            <w:shd w:val="clear" w:color="auto" w:fill="auto"/>
            <w:vAlign w:val="center"/>
          </w:tcPr>
          <w:p w:rsidR="00A266C2" w:rsidRPr="001332A6" w:rsidRDefault="000E2A13" w:rsidP="00C33311">
            <w:pPr>
              <w:jc w:val="both"/>
              <w:rPr>
                <w:rFonts w:ascii="Arial" w:hAnsi="Arial" w:cs="Arial"/>
              </w:rPr>
            </w:pPr>
            <w:proofErr w:type="spellStart"/>
            <w:r w:rsidRPr="001332A6">
              <w:rPr>
                <w:rFonts w:ascii="Arial" w:hAnsi="Arial" w:cs="Arial"/>
                <w:sz w:val="18"/>
                <w:szCs w:val="18"/>
              </w:rPr>
              <w:t>Kročejová</w:t>
            </w:r>
            <w:proofErr w:type="spellEnd"/>
            <w:r w:rsidRPr="001332A6">
              <w:rPr>
                <w:rFonts w:ascii="Arial" w:hAnsi="Arial" w:cs="Arial"/>
                <w:sz w:val="18"/>
                <w:szCs w:val="18"/>
              </w:rPr>
              <w:t xml:space="preserve"> izolace z minerální vlny</w:t>
            </w:r>
          </w:p>
        </w:tc>
        <w:tc>
          <w:tcPr>
            <w:tcW w:w="1143" w:type="dxa"/>
            <w:tcBorders>
              <w:top w:val="single" w:sz="4" w:space="0" w:color="000000"/>
              <w:left w:val="single" w:sz="4" w:space="0" w:color="000000"/>
              <w:bottom w:val="single" w:sz="4" w:space="0" w:color="000000"/>
              <w:right w:val="single" w:sz="4" w:space="0" w:color="000000"/>
            </w:tcBorders>
            <w:shd w:val="clear" w:color="auto" w:fill="auto"/>
            <w:vAlign w:val="center"/>
          </w:tcPr>
          <w:p w:rsidR="00A266C2" w:rsidRPr="001332A6" w:rsidRDefault="000E2A13">
            <w:pPr>
              <w:jc w:val="center"/>
              <w:rPr>
                <w:rFonts w:ascii="Arial" w:hAnsi="Arial" w:cs="Arial"/>
              </w:rPr>
            </w:pPr>
            <w:r w:rsidRPr="001332A6">
              <w:rPr>
                <w:rFonts w:ascii="Arial" w:hAnsi="Arial" w:cs="Arial"/>
                <w:i/>
                <w:sz w:val="18"/>
                <w:szCs w:val="18"/>
              </w:rPr>
              <w:t>40</w:t>
            </w:r>
          </w:p>
        </w:tc>
      </w:tr>
      <w:tr w:rsidR="00A266C2" w:rsidRPr="001332A6">
        <w:trPr>
          <w:jc w:val="center"/>
        </w:trPr>
        <w:tc>
          <w:tcPr>
            <w:tcW w:w="7290" w:type="dxa"/>
            <w:tcBorders>
              <w:top w:val="single" w:sz="4" w:space="0" w:color="000000"/>
              <w:left w:val="single" w:sz="4" w:space="0" w:color="000000"/>
              <w:bottom w:val="single" w:sz="4" w:space="0" w:color="000000"/>
              <w:right w:val="single" w:sz="4" w:space="0" w:color="000000"/>
            </w:tcBorders>
            <w:shd w:val="clear" w:color="auto" w:fill="auto"/>
            <w:vAlign w:val="center"/>
          </w:tcPr>
          <w:p w:rsidR="00A266C2" w:rsidRPr="001332A6" w:rsidRDefault="000E2A13">
            <w:pPr>
              <w:jc w:val="both"/>
              <w:rPr>
                <w:rFonts w:ascii="Arial" w:hAnsi="Arial" w:cs="Arial"/>
              </w:rPr>
            </w:pPr>
            <w:r w:rsidRPr="001332A6">
              <w:rPr>
                <w:rFonts w:ascii="Arial" w:hAnsi="Arial" w:cs="Arial"/>
                <w:sz w:val="18"/>
                <w:szCs w:val="18"/>
              </w:rPr>
              <w:t>Stávající betonová mazanina - stávající konstrukce</w:t>
            </w:r>
          </w:p>
        </w:tc>
        <w:tc>
          <w:tcPr>
            <w:tcW w:w="1143" w:type="dxa"/>
            <w:tcBorders>
              <w:top w:val="single" w:sz="4" w:space="0" w:color="000000"/>
              <w:left w:val="single" w:sz="4" w:space="0" w:color="000000"/>
              <w:bottom w:val="single" w:sz="4" w:space="0" w:color="000000"/>
              <w:right w:val="single" w:sz="4" w:space="0" w:color="000000"/>
            </w:tcBorders>
            <w:shd w:val="clear" w:color="auto" w:fill="auto"/>
            <w:vAlign w:val="center"/>
          </w:tcPr>
          <w:p w:rsidR="00A266C2" w:rsidRPr="001332A6" w:rsidRDefault="000E2A13">
            <w:pPr>
              <w:jc w:val="center"/>
              <w:rPr>
                <w:rFonts w:ascii="Arial" w:hAnsi="Arial" w:cs="Arial"/>
              </w:rPr>
            </w:pPr>
            <w:r w:rsidRPr="001332A6">
              <w:rPr>
                <w:rFonts w:ascii="Arial" w:hAnsi="Arial" w:cs="Arial"/>
                <w:i/>
                <w:sz w:val="18"/>
                <w:szCs w:val="18"/>
              </w:rPr>
              <w:t>50</w:t>
            </w:r>
          </w:p>
        </w:tc>
      </w:tr>
      <w:tr w:rsidR="00A266C2" w:rsidRPr="001332A6">
        <w:trPr>
          <w:jc w:val="center"/>
        </w:trPr>
        <w:tc>
          <w:tcPr>
            <w:tcW w:w="7290" w:type="dxa"/>
            <w:tcBorders>
              <w:top w:val="single" w:sz="4" w:space="0" w:color="000000"/>
              <w:left w:val="single" w:sz="4" w:space="0" w:color="000000"/>
              <w:bottom w:val="single" w:sz="4" w:space="0" w:color="000000"/>
              <w:right w:val="single" w:sz="4" w:space="0" w:color="000000"/>
            </w:tcBorders>
            <w:shd w:val="clear" w:color="auto" w:fill="auto"/>
            <w:vAlign w:val="center"/>
          </w:tcPr>
          <w:p w:rsidR="00A266C2" w:rsidRPr="001332A6" w:rsidRDefault="000E2A13">
            <w:pPr>
              <w:jc w:val="both"/>
              <w:rPr>
                <w:rFonts w:ascii="Arial" w:hAnsi="Arial" w:cs="Arial"/>
              </w:rPr>
            </w:pPr>
            <w:r w:rsidRPr="001332A6">
              <w:rPr>
                <w:rFonts w:ascii="Arial" w:eastAsia="Arial" w:hAnsi="Arial" w:cs="Arial"/>
                <w:sz w:val="18"/>
                <w:szCs w:val="18"/>
              </w:rPr>
              <w:t>Stávající železobetonový stropní panel, dutinový</w:t>
            </w:r>
          </w:p>
        </w:tc>
        <w:tc>
          <w:tcPr>
            <w:tcW w:w="1143" w:type="dxa"/>
            <w:tcBorders>
              <w:top w:val="single" w:sz="4" w:space="0" w:color="000000"/>
              <w:left w:val="single" w:sz="4" w:space="0" w:color="000000"/>
              <w:bottom w:val="single" w:sz="4" w:space="0" w:color="000000"/>
              <w:right w:val="single" w:sz="4" w:space="0" w:color="000000"/>
            </w:tcBorders>
            <w:shd w:val="clear" w:color="auto" w:fill="auto"/>
            <w:vAlign w:val="center"/>
          </w:tcPr>
          <w:p w:rsidR="00A266C2" w:rsidRPr="001332A6" w:rsidRDefault="000E2A13">
            <w:pPr>
              <w:jc w:val="center"/>
              <w:rPr>
                <w:rFonts w:ascii="Arial" w:hAnsi="Arial" w:cs="Arial"/>
              </w:rPr>
            </w:pPr>
            <w:r w:rsidRPr="001332A6">
              <w:rPr>
                <w:rFonts w:ascii="Arial" w:hAnsi="Arial" w:cs="Arial"/>
                <w:i/>
                <w:sz w:val="18"/>
                <w:szCs w:val="18"/>
              </w:rPr>
              <w:t>250</w:t>
            </w:r>
          </w:p>
        </w:tc>
      </w:tr>
      <w:tr w:rsidR="00A266C2" w:rsidRPr="001332A6">
        <w:trPr>
          <w:jc w:val="center"/>
        </w:trPr>
        <w:tc>
          <w:tcPr>
            <w:tcW w:w="7290" w:type="dxa"/>
            <w:tcBorders>
              <w:top w:val="single" w:sz="4" w:space="0" w:color="000000"/>
              <w:left w:val="single" w:sz="4" w:space="0" w:color="000000"/>
              <w:bottom w:val="single" w:sz="4" w:space="0" w:color="000000"/>
              <w:right w:val="single" w:sz="4" w:space="0" w:color="000000"/>
            </w:tcBorders>
            <w:shd w:val="clear" w:color="auto" w:fill="auto"/>
            <w:vAlign w:val="center"/>
          </w:tcPr>
          <w:p w:rsidR="00A266C2" w:rsidRPr="001332A6" w:rsidRDefault="000E2A13">
            <w:pPr>
              <w:rPr>
                <w:rFonts w:ascii="Arial" w:hAnsi="Arial" w:cs="Arial"/>
              </w:rPr>
            </w:pPr>
            <w:r w:rsidRPr="001332A6">
              <w:rPr>
                <w:rFonts w:ascii="Arial" w:hAnsi="Arial" w:cs="Arial"/>
                <w:sz w:val="18"/>
                <w:szCs w:val="18"/>
              </w:rPr>
              <w:t>Vzduchová mezera vyplněná minerální vlnou – viz podhled PH4</w:t>
            </w:r>
          </w:p>
        </w:tc>
        <w:tc>
          <w:tcPr>
            <w:tcW w:w="1143" w:type="dxa"/>
            <w:tcBorders>
              <w:top w:val="single" w:sz="4" w:space="0" w:color="000000"/>
              <w:left w:val="single" w:sz="4" w:space="0" w:color="000000"/>
              <w:bottom w:val="single" w:sz="4" w:space="0" w:color="000000"/>
              <w:right w:val="single" w:sz="4" w:space="0" w:color="000000"/>
            </w:tcBorders>
            <w:shd w:val="clear" w:color="auto" w:fill="auto"/>
            <w:vAlign w:val="center"/>
          </w:tcPr>
          <w:p w:rsidR="00A266C2" w:rsidRPr="001332A6" w:rsidRDefault="000E2A13">
            <w:pPr>
              <w:jc w:val="center"/>
              <w:rPr>
                <w:rFonts w:ascii="Arial" w:hAnsi="Arial" w:cs="Arial"/>
              </w:rPr>
            </w:pPr>
            <w:r w:rsidRPr="001332A6">
              <w:rPr>
                <w:rFonts w:ascii="Arial" w:hAnsi="Arial" w:cs="Arial"/>
                <w:sz w:val="18"/>
                <w:szCs w:val="18"/>
              </w:rPr>
              <w:t>60</w:t>
            </w:r>
          </w:p>
        </w:tc>
      </w:tr>
      <w:tr w:rsidR="00A266C2" w:rsidRPr="001332A6">
        <w:trPr>
          <w:jc w:val="center"/>
        </w:trPr>
        <w:tc>
          <w:tcPr>
            <w:tcW w:w="7290" w:type="dxa"/>
            <w:tcBorders>
              <w:top w:val="single" w:sz="4" w:space="0" w:color="000000"/>
              <w:left w:val="single" w:sz="4" w:space="0" w:color="000000"/>
              <w:bottom w:val="single" w:sz="4" w:space="0" w:color="000000"/>
              <w:right w:val="single" w:sz="4" w:space="0" w:color="000000"/>
            </w:tcBorders>
            <w:shd w:val="clear" w:color="auto" w:fill="auto"/>
            <w:vAlign w:val="center"/>
          </w:tcPr>
          <w:p w:rsidR="00A266C2" w:rsidRPr="001332A6" w:rsidRDefault="000E2A13" w:rsidP="00C33311">
            <w:pPr>
              <w:rPr>
                <w:rFonts w:ascii="Arial" w:hAnsi="Arial" w:cs="Arial"/>
              </w:rPr>
            </w:pPr>
            <w:r w:rsidRPr="001332A6">
              <w:rPr>
                <w:rFonts w:ascii="Arial" w:hAnsi="Arial" w:cs="Arial"/>
                <w:sz w:val="18"/>
                <w:szCs w:val="18"/>
              </w:rPr>
              <w:t xml:space="preserve">Stropní </w:t>
            </w:r>
            <w:proofErr w:type="gramStart"/>
            <w:r w:rsidRPr="001332A6">
              <w:rPr>
                <w:rFonts w:ascii="Arial" w:hAnsi="Arial" w:cs="Arial"/>
                <w:sz w:val="18"/>
                <w:szCs w:val="18"/>
              </w:rPr>
              <w:t>deska z SDK</w:t>
            </w:r>
            <w:proofErr w:type="gramEnd"/>
            <w:r w:rsidRPr="001332A6">
              <w:rPr>
                <w:rFonts w:ascii="Arial" w:hAnsi="Arial" w:cs="Arial"/>
                <w:sz w:val="18"/>
                <w:szCs w:val="18"/>
              </w:rPr>
              <w:t xml:space="preserve"> desky 1x – viz podhled PH4</w:t>
            </w:r>
          </w:p>
        </w:tc>
        <w:tc>
          <w:tcPr>
            <w:tcW w:w="1143" w:type="dxa"/>
            <w:tcBorders>
              <w:top w:val="single" w:sz="4" w:space="0" w:color="000000"/>
              <w:left w:val="single" w:sz="4" w:space="0" w:color="000000"/>
              <w:bottom w:val="single" w:sz="4" w:space="0" w:color="000000"/>
              <w:right w:val="single" w:sz="4" w:space="0" w:color="000000"/>
            </w:tcBorders>
            <w:shd w:val="clear" w:color="auto" w:fill="auto"/>
            <w:vAlign w:val="center"/>
          </w:tcPr>
          <w:p w:rsidR="00A266C2" w:rsidRPr="001332A6" w:rsidRDefault="000E2A13">
            <w:pPr>
              <w:jc w:val="center"/>
              <w:rPr>
                <w:rFonts w:ascii="Arial" w:hAnsi="Arial" w:cs="Arial"/>
              </w:rPr>
            </w:pPr>
            <w:r w:rsidRPr="001332A6">
              <w:rPr>
                <w:rFonts w:ascii="Arial" w:hAnsi="Arial" w:cs="Arial"/>
                <w:sz w:val="18"/>
                <w:szCs w:val="18"/>
              </w:rPr>
              <w:t>12,5</w:t>
            </w:r>
          </w:p>
        </w:tc>
      </w:tr>
      <w:tr w:rsidR="00A266C2" w:rsidRPr="001332A6">
        <w:trPr>
          <w:jc w:val="center"/>
        </w:trPr>
        <w:tc>
          <w:tcPr>
            <w:tcW w:w="7290" w:type="dxa"/>
            <w:tcBorders>
              <w:top w:val="single" w:sz="4" w:space="0" w:color="000000"/>
              <w:left w:val="single" w:sz="4" w:space="0" w:color="000000"/>
              <w:bottom w:val="single" w:sz="4" w:space="0" w:color="000000"/>
              <w:right w:val="single" w:sz="4" w:space="0" w:color="000000"/>
            </w:tcBorders>
            <w:shd w:val="clear" w:color="auto" w:fill="auto"/>
            <w:vAlign w:val="center"/>
          </w:tcPr>
          <w:p w:rsidR="00A266C2" w:rsidRPr="001332A6" w:rsidRDefault="000E2A13">
            <w:pPr>
              <w:rPr>
                <w:rFonts w:ascii="Arial" w:hAnsi="Arial" w:cs="Arial"/>
              </w:rPr>
            </w:pPr>
            <w:r w:rsidRPr="001332A6">
              <w:rPr>
                <w:rFonts w:ascii="Arial" w:hAnsi="Arial" w:cs="Arial"/>
                <w:sz w:val="18"/>
                <w:szCs w:val="18"/>
              </w:rPr>
              <w:t>Vzduchová mezera opět vyplněno minerální vlnou – viz podhled PH6</w:t>
            </w:r>
          </w:p>
        </w:tc>
        <w:tc>
          <w:tcPr>
            <w:tcW w:w="1143" w:type="dxa"/>
            <w:tcBorders>
              <w:top w:val="single" w:sz="4" w:space="0" w:color="000000"/>
              <w:left w:val="single" w:sz="4" w:space="0" w:color="000000"/>
              <w:bottom w:val="single" w:sz="4" w:space="0" w:color="000000"/>
              <w:right w:val="single" w:sz="4" w:space="0" w:color="000000"/>
            </w:tcBorders>
            <w:shd w:val="clear" w:color="auto" w:fill="auto"/>
            <w:vAlign w:val="center"/>
          </w:tcPr>
          <w:p w:rsidR="00A266C2" w:rsidRPr="001332A6" w:rsidRDefault="000E2A13">
            <w:pPr>
              <w:jc w:val="center"/>
              <w:rPr>
                <w:rFonts w:ascii="Arial" w:hAnsi="Arial" w:cs="Arial"/>
              </w:rPr>
            </w:pPr>
            <w:r w:rsidRPr="001332A6">
              <w:rPr>
                <w:rFonts w:ascii="Arial" w:hAnsi="Arial" w:cs="Arial"/>
                <w:sz w:val="18"/>
                <w:szCs w:val="18"/>
              </w:rPr>
              <w:t>70</w:t>
            </w:r>
          </w:p>
        </w:tc>
      </w:tr>
      <w:tr w:rsidR="00A266C2" w:rsidRPr="001332A6">
        <w:trPr>
          <w:jc w:val="center"/>
        </w:trPr>
        <w:tc>
          <w:tcPr>
            <w:tcW w:w="7290" w:type="dxa"/>
            <w:tcBorders>
              <w:top w:val="single" w:sz="4" w:space="0" w:color="000000"/>
              <w:left w:val="single" w:sz="4" w:space="0" w:color="000000"/>
              <w:bottom w:val="single" w:sz="4" w:space="0" w:color="000000"/>
              <w:right w:val="single" w:sz="4" w:space="0" w:color="000000"/>
            </w:tcBorders>
            <w:shd w:val="clear" w:color="auto" w:fill="auto"/>
            <w:vAlign w:val="center"/>
          </w:tcPr>
          <w:p w:rsidR="00A266C2" w:rsidRPr="001332A6" w:rsidRDefault="000E2A13">
            <w:pPr>
              <w:rPr>
                <w:rFonts w:ascii="Arial" w:hAnsi="Arial" w:cs="Arial"/>
              </w:rPr>
            </w:pPr>
            <w:r w:rsidRPr="001332A6">
              <w:rPr>
                <w:rFonts w:ascii="Arial" w:hAnsi="Arial" w:cs="Arial"/>
                <w:sz w:val="18"/>
                <w:szCs w:val="18"/>
              </w:rPr>
              <w:t>Rastrový minerální podhled – pohlcení dozvuku – viz podhled PH6</w:t>
            </w:r>
          </w:p>
        </w:tc>
        <w:tc>
          <w:tcPr>
            <w:tcW w:w="1143" w:type="dxa"/>
            <w:tcBorders>
              <w:top w:val="single" w:sz="4" w:space="0" w:color="000000"/>
              <w:left w:val="single" w:sz="4" w:space="0" w:color="000000"/>
              <w:bottom w:val="single" w:sz="4" w:space="0" w:color="000000"/>
              <w:right w:val="single" w:sz="4" w:space="0" w:color="000000"/>
            </w:tcBorders>
            <w:shd w:val="clear" w:color="auto" w:fill="auto"/>
            <w:vAlign w:val="center"/>
          </w:tcPr>
          <w:p w:rsidR="00A266C2" w:rsidRPr="001332A6" w:rsidRDefault="000E2A13">
            <w:pPr>
              <w:jc w:val="center"/>
              <w:rPr>
                <w:rFonts w:ascii="Arial" w:hAnsi="Arial" w:cs="Arial"/>
              </w:rPr>
            </w:pPr>
            <w:r w:rsidRPr="001332A6">
              <w:rPr>
                <w:rFonts w:ascii="Arial" w:hAnsi="Arial" w:cs="Arial"/>
                <w:sz w:val="18"/>
                <w:szCs w:val="18"/>
              </w:rPr>
              <w:t>30</w:t>
            </w:r>
          </w:p>
        </w:tc>
      </w:tr>
      <w:tr w:rsidR="00A266C2" w:rsidRPr="001332A6">
        <w:trPr>
          <w:jc w:val="center"/>
        </w:trPr>
        <w:tc>
          <w:tcPr>
            <w:tcW w:w="7290"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rsidR="00A266C2" w:rsidRPr="001332A6" w:rsidRDefault="000E2A13">
            <w:pPr>
              <w:jc w:val="both"/>
              <w:rPr>
                <w:rFonts w:ascii="Arial" w:hAnsi="Arial" w:cs="Arial"/>
              </w:rPr>
            </w:pPr>
            <w:r w:rsidRPr="001332A6">
              <w:rPr>
                <w:rFonts w:ascii="Arial" w:hAnsi="Arial" w:cs="Arial"/>
                <w:sz w:val="18"/>
                <w:szCs w:val="18"/>
              </w:rPr>
              <w:t xml:space="preserve">CELKEM </w:t>
            </w:r>
          </w:p>
        </w:tc>
        <w:tc>
          <w:tcPr>
            <w:tcW w:w="114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rsidR="00A266C2" w:rsidRPr="001332A6" w:rsidRDefault="000E2A13">
            <w:pPr>
              <w:jc w:val="center"/>
              <w:rPr>
                <w:rFonts w:ascii="Arial" w:hAnsi="Arial" w:cs="Arial"/>
              </w:rPr>
            </w:pPr>
            <w:r w:rsidRPr="001332A6">
              <w:rPr>
                <w:rFonts w:ascii="Arial" w:hAnsi="Arial" w:cs="Arial"/>
                <w:b/>
                <w:i/>
                <w:sz w:val="22"/>
                <w:szCs w:val="22"/>
              </w:rPr>
              <w:t>597</w:t>
            </w:r>
          </w:p>
        </w:tc>
      </w:tr>
    </w:tbl>
    <w:p w:rsidR="00A266C2" w:rsidRPr="001332A6" w:rsidRDefault="00A266C2">
      <w:pPr>
        <w:jc w:val="both"/>
        <w:rPr>
          <w:rFonts w:ascii="Arial" w:hAnsi="Arial" w:cs="Arial"/>
          <w:sz w:val="18"/>
          <w:szCs w:val="18"/>
        </w:rPr>
      </w:pPr>
    </w:p>
    <w:p w:rsidR="00A266C2" w:rsidRPr="001332A6" w:rsidRDefault="00A266C2">
      <w:pPr>
        <w:jc w:val="both"/>
        <w:rPr>
          <w:rFonts w:ascii="Arial" w:hAnsi="Arial" w:cs="Arial"/>
          <w:sz w:val="18"/>
          <w:szCs w:val="18"/>
        </w:rPr>
      </w:pPr>
    </w:p>
    <w:p w:rsidR="00A266C2" w:rsidRPr="001332A6" w:rsidRDefault="00A266C2">
      <w:pPr>
        <w:jc w:val="both"/>
        <w:rPr>
          <w:rFonts w:ascii="Arial" w:hAnsi="Arial" w:cs="Arial"/>
          <w:sz w:val="18"/>
          <w:szCs w:val="18"/>
        </w:rPr>
      </w:pPr>
    </w:p>
    <w:p w:rsidR="00A266C2" w:rsidRPr="001332A6" w:rsidRDefault="00A266C2">
      <w:pPr>
        <w:jc w:val="both"/>
        <w:rPr>
          <w:rFonts w:ascii="Arial" w:hAnsi="Arial" w:cs="Arial"/>
          <w:sz w:val="18"/>
          <w:szCs w:val="18"/>
        </w:rPr>
      </w:pPr>
    </w:p>
    <w:p w:rsidR="00A266C2" w:rsidRPr="001332A6" w:rsidRDefault="00A266C2">
      <w:pPr>
        <w:jc w:val="both"/>
        <w:rPr>
          <w:rFonts w:ascii="Arial" w:hAnsi="Arial" w:cs="Arial"/>
          <w:sz w:val="18"/>
          <w:szCs w:val="18"/>
        </w:rPr>
      </w:pPr>
    </w:p>
    <w:p w:rsidR="00A266C2" w:rsidRPr="001332A6" w:rsidRDefault="000E2A13">
      <w:pPr>
        <w:pStyle w:val="Zkladntext"/>
        <w:ind w:left="851"/>
        <w:rPr>
          <w:szCs w:val="22"/>
        </w:rPr>
      </w:pPr>
      <w:r w:rsidRPr="001332A6">
        <w:rPr>
          <w:szCs w:val="22"/>
        </w:rPr>
        <w:t>Kategorie podlahy, pokles dotykové teploty:  II. TEPLÉ</w:t>
      </w:r>
    </w:p>
    <w:p w:rsidR="00A266C2" w:rsidRPr="001332A6" w:rsidRDefault="00A266C2">
      <w:pPr>
        <w:pStyle w:val="Zkladntext"/>
        <w:ind w:left="851"/>
        <w:rPr>
          <w:szCs w:val="22"/>
        </w:rPr>
      </w:pPr>
    </w:p>
    <w:p w:rsidR="00A266C2" w:rsidRPr="001332A6" w:rsidRDefault="000E2A13">
      <w:pPr>
        <w:pStyle w:val="Heading4"/>
        <w:numPr>
          <w:ilvl w:val="3"/>
          <w:numId w:val="2"/>
        </w:numPr>
        <w:pBdr>
          <w:bottom w:val="single" w:sz="4" w:space="1" w:color="000000"/>
        </w:pBdr>
        <w:ind w:left="709" w:firstLine="0"/>
        <w:rPr>
          <w:rFonts w:ascii="Arial" w:hAnsi="Arial" w:cs="Arial"/>
          <w:sz w:val="22"/>
          <w:szCs w:val="22"/>
        </w:rPr>
      </w:pPr>
      <w:r w:rsidRPr="001332A6">
        <w:rPr>
          <w:rFonts w:ascii="Arial" w:hAnsi="Arial" w:cs="Arial"/>
          <w:sz w:val="22"/>
          <w:szCs w:val="22"/>
        </w:rPr>
        <w:lastRenderedPageBreak/>
        <w:t>Zvláštní poznámky k podlahám:</w:t>
      </w:r>
    </w:p>
    <w:p w:rsidR="00A266C2" w:rsidRPr="001332A6" w:rsidRDefault="000E2A13">
      <w:pPr>
        <w:pStyle w:val="Zkladntext"/>
        <w:numPr>
          <w:ilvl w:val="0"/>
          <w:numId w:val="52"/>
        </w:numPr>
        <w:rPr>
          <w:szCs w:val="22"/>
        </w:rPr>
      </w:pPr>
      <w:r w:rsidRPr="001332A6">
        <w:rPr>
          <w:szCs w:val="22"/>
        </w:rPr>
        <w:t xml:space="preserve">V místnosti E1.20 bude před rozvaděči dodatečně položen na podlahu dielektrický koberec o rozměru cca 2 x 2,5m. Koberec bude k podkladu uchycen lištami. </w:t>
      </w:r>
    </w:p>
    <w:p w:rsidR="00A266C2" w:rsidRPr="001332A6" w:rsidRDefault="000E2A13">
      <w:pPr>
        <w:pStyle w:val="Zkladntext"/>
        <w:tabs>
          <w:tab w:val="left" w:pos="1560"/>
        </w:tabs>
        <w:ind w:left="1560"/>
        <w:rPr>
          <w:szCs w:val="22"/>
        </w:rPr>
      </w:pPr>
      <w:r w:rsidRPr="001332A6">
        <w:rPr>
          <w:szCs w:val="22"/>
        </w:rPr>
        <w:t xml:space="preserve">Koberec bude proveden dle </w:t>
      </w:r>
      <w:proofErr w:type="spellStart"/>
      <w:r w:rsidRPr="001332A6">
        <w:rPr>
          <w:szCs w:val="22"/>
        </w:rPr>
        <w:t>dle</w:t>
      </w:r>
      <w:proofErr w:type="spellEnd"/>
      <w:r w:rsidRPr="001332A6">
        <w:rPr>
          <w:szCs w:val="22"/>
        </w:rPr>
        <w:t xml:space="preserve"> ČSN EN 50110-1 a příslušných PNE. Svoji povrchovou úpravou bude zabezpečovat bezpečnou chůzi a eliminovat možnost uklouznutí. Předpokládá se koberec z vysoce kvalitní gumy s dielektrickou pevností 26,5 </w:t>
      </w:r>
      <w:proofErr w:type="spellStart"/>
      <w:r w:rsidRPr="001332A6">
        <w:rPr>
          <w:szCs w:val="22"/>
        </w:rPr>
        <w:t>kV</w:t>
      </w:r>
      <w:proofErr w:type="spellEnd"/>
      <w:r w:rsidRPr="001332A6">
        <w:rPr>
          <w:szCs w:val="22"/>
        </w:rPr>
        <w:t xml:space="preserve">. Max. </w:t>
      </w:r>
      <w:proofErr w:type="spellStart"/>
      <w:r w:rsidRPr="001332A6">
        <w:rPr>
          <w:szCs w:val="22"/>
        </w:rPr>
        <w:t>tl</w:t>
      </w:r>
      <w:proofErr w:type="spellEnd"/>
      <w:r w:rsidRPr="001332A6">
        <w:rPr>
          <w:szCs w:val="22"/>
        </w:rPr>
        <w:t xml:space="preserve">. </w:t>
      </w:r>
      <w:proofErr w:type="gramStart"/>
      <w:r w:rsidRPr="001332A6">
        <w:rPr>
          <w:szCs w:val="22"/>
        </w:rPr>
        <w:t>koberce</w:t>
      </w:r>
      <w:proofErr w:type="gramEnd"/>
      <w:r w:rsidRPr="001332A6">
        <w:rPr>
          <w:szCs w:val="22"/>
        </w:rPr>
        <w:t xml:space="preserve"> bude 5mm.</w:t>
      </w:r>
    </w:p>
    <w:p w:rsidR="00A266C2" w:rsidRPr="001332A6" w:rsidRDefault="00A266C2">
      <w:pPr>
        <w:pStyle w:val="Zkladntext"/>
        <w:ind w:left="851"/>
        <w:rPr>
          <w:szCs w:val="22"/>
        </w:rPr>
      </w:pPr>
    </w:p>
    <w:p w:rsidR="00A266C2" w:rsidRPr="001332A6" w:rsidRDefault="00A266C2">
      <w:pPr>
        <w:pStyle w:val="Zkladntext"/>
        <w:ind w:left="851"/>
        <w:rPr>
          <w:szCs w:val="22"/>
        </w:rPr>
      </w:pPr>
    </w:p>
    <w:p w:rsidR="00A266C2" w:rsidRPr="001332A6" w:rsidRDefault="000E2A13">
      <w:pPr>
        <w:pStyle w:val="Heading3"/>
        <w:numPr>
          <w:ilvl w:val="2"/>
          <w:numId w:val="2"/>
        </w:numPr>
        <w:shd w:val="clear" w:color="auto" w:fill="FBD4B4" w:themeFill="accent6" w:themeFillTint="66"/>
        <w:ind w:left="851" w:firstLine="0"/>
        <w:rPr>
          <w:u w:val="none"/>
        </w:rPr>
      </w:pPr>
      <w:bookmarkStart w:id="117" w:name="_Toc71504204"/>
      <w:r w:rsidRPr="001332A6">
        <w:rPr>
          <w:u w:val="none"/>
        </w:rPr>
        <w:t>Podkladní deska a úprava podloží</w:t>
      </w:r>
      <w:bookmarkEnd w:id="117"/>
    </w:p>
    <w:p w:rsidR="00A266C2" w:rsidRPr="001332A6" w:rsidRDefault="000E2A13">
      <w:pPr>
        <w:ind w:left="1080" w:right="73"/>
        <w:jc w:val="both"/>
        <w:rPr>
          <w:rFonts w:ascii="Arial" w:hAnsi="Arial" w:cs="Arial"/>
          <w:sz w:val="20"/>
          <w:szCs w:val="20"/>
        </w:rPr>
      </w:pPr>
      <w:r w:rsidRPr="001332A6">
        <w:rPr>
          <w:rFonts w:ascii="Arial" w:hAnsi="Arial" w:cs="Arial"/>
          <w:sz w:val="20"/>
          <w:szCs w:val="20"/>
        </w:rPr>
        <w:t>Po odstranění stávající podlahy bude provedená kontrola stávajícího podloží, u kterého pravděpodobně dochází k jeho poklesu, které se projevuje lokálními trhlinami u nenosných příček, viz statický posudek, Ing. Hana Dvořáková, březen 2017.</w:t>
      </w:r>
    </w:p>
    <w:p w:rsidR="00A266C2" w:rsidRPr="001332A6" w:rsidRDefault="000E2A13">
      <w:pPr>
        <w:ind w:left="1080" w:right="73"/>
        <w:jc w:val="both"/>
        <w:rPr>
          <w:rFonts w:ascii="Arial" w:hAnsi="Arial" w:cs="Arial"/>
          <w:sz w:val="20"/>
          <w:szCs w:val="20"/>
        </w:rPr>
      </w:pPr>
      <w:r w:rsidRPr="001332A6">
        <w:rPr>
          <w:rFonts w:ascii="Arial" w:hAnsi="Arial" w:cs="Arial"/>
          <w:sz w:val="20"/>
          <w:szCs w:val="20"/>
        </w:rPr>
        <w:t xml:space="preserve">Pokles podloží cca po </w:t>
      </w:r>
      <w:proofErr w:type="gramStart"/>
      <w:r w:rsidRPr="001332A6">
        <w:rPr>
          <w:rFonts w:ascii="Arial" w:hAnsi="Arial" w:cs="Arial"/>
          <w:sz w:val="20"/>
          <w:szCs w:val="20"/>
        </w:rPr>
        <w:t>25</w:t>
      </w:r>
      <w:proofErr w:type="gramEnd"/>
      <w:r w:rsidRPr="001332A6">
        <w:rPr>
          <w:rFonts w:ascii="Arial" w:hAnsi="Arial" w:cs="Arial"/>
          <w:sz w:val="20"/>
          <w:szCs w:val="20"/>
        </w:rPr>
        <w:t>-</w:t>
      </w:r>
      <w:proofErr w:type="gramStart"/>
      <w:r w:rsidRPr="001332A6">
        <w:rPr>
          <w:rFonts w:ascii="Arial" w:hAnsi="Arial" w:cs="Arial"/>
          <w:sz w:val="20"/>
          <w:szCs w:val="20"/>
        </w:rPr>
        <w:t>ti</w:t>
      </w:r>
      <w:proofErr w:type="gramEnd"/>
      <w:r w:rsidRPr="001332A6">
        <w:rPr>
          <w:rFonts w:ascii="Arial" w:hAnsi="Arial" w:cs="Arial"/>
          <w:sz w:val="20"/>
          <w:szCs w:val="20"/>
        </w:rPr>
        <w:t xml:space="preserve"> letech je způsobené pozdější konsolidací pravděpodobné navážky mezi základy vzhledem k charakteru založení a upraveného terénu, které mohlo být způsobené například změnou vodních podmínek. Změna vodních podmínek mohla být způsobená například změnou terénních úprav, vzrostlých nebo skácených stromů, změnou podzemní vody vlivem okolních staveb nebo studen a havárií ležatého kanalizačního potrubí.</w:t>
      </w:r>
    </w:p>
    <w:p w:rsidR="00A266C2" w:rsidRPr="001332A6" w:rsidRDefault="000E2A13">
      <w:pPr>
        <w:ind w:left="1080" w:right="73"/>
        <w:jc w:val="both"/>
        <w:rPr>
          <w:rFonts w:ascii="Arial" w:hAnsi="Arial" w:cs="Arial"/>
          <w:sz w:val="20"/>
          <w:szCs w:val="20"/>
        </w:rPr>
      </w:pPr>
      <w:r w:rsidRPr="001332A6">
        <w:rPr>
          <w:rFonts w:ascii="Arial" w:hAnsi="Arial" w:cs="Arial"/>
          <w:sz w:val="20"/>
          <w:szCs w:val="20"/>
        </w:rPr>
        <w:t xml:space="preserve">Po odstranění stávající podlahy bude provedená kontrola kanalizačního potrubí a zhutnění podloží. Při nesplnění podmínek pro zhutnění bude stávající lože navážky odstraněné a bude nahrazené novým dostatečně zhutněným ložem. </w:t>
      </w:r>
    </w:p>
    <w:p w:rsidR="00A266C2" w:rsidRPr="001332A6" w:rsidRDefault="00A266C2">
      <w:pPr>
        <w:ind w:left="1080" w:right="73"/>
        <w:jc w:val="both"/>
        <w:rPr>
          <w:rFonts w:ascii="Arial" w:hAnsi="Arial" w:cs="Arial"/>
          <w:sz w:val="20"/>
          <w:szCs w:val="20"/>
        </w:rPr>
      </w:pPr>
    </w:p>
    <w:p w:rsidR="00A266C2" w:rsidRPr="001332A6" w:rsidRDefault="000E2A13">
      <w:pPr>
        <w:ind w:left="1080" w:right="73"/>
        <w:jc w:val="both"/>
        <w:rPr>
          <w:rFonts w:ascii="Arial" w:hAnsi="Arial" w:cs="Arial"/>
          <w:sz w:val="20"/>
          <w:szCs w:val="20"/>
        </w:rPr>
      </w:pPr>
      <w:r w:rsidRPr="001332A6">
        <w:rPr>
          <w:rFonts w:ascii="Arial" w:hAnsi="Arial" w:cs="Arial"/>
          <w:sz w:val="20"/>
          <w:szCs w:val="20"/>
        </w:rPr>
        <w:t xml:space="preserve">Podlahová deska je navržena </w:t>
      </w:r>
      <w:proofErr w:type="spellStart"/>
      <w:r w:rsidRPr="001332A6">
        <w:rPr>
          <w:rFonts w:ascii="Arial" w:hAnsi="Arial" w:cs="Arial"/>
          <w:sz w:val="20"/>
          <w:szCs w:val="20"/>
        </w:rPr>
        <w:t>tl</w:t>
      </w:r>
      <w:proofErr w:type="spellEnd"/>
      <w:r w:rsidRPr="001332A6">
        <w:rPr>
          <w:rFonts w:ascii="Arial" w:hAnsi="Arial" w:cs="Arial"/>
          <w:sz w:val="20"/>
          <w:szCs w:val="20"/>
        </w:rPr>
        <w:t xml:space="preserve">. 150 mm z betonu C20/25 XC2, vyztužená sítí KARI 8/150 s krytím od spodní hrany 50mm. Při horním povrchu se vloží kari 6/150 s krytím 25mm. Zásyp pod podlahovou deskou bude hutněn po vrstvách max. výšky </w:t>
      </w:r>
      <w:r w:rsidR="00A574D3" w:rsidRPr="001332A6">
        <w:rPr>
          <w:rFonts w:ascii="Arial" w:hAnsi="Arial" w:cs="Arial"/>
          <w:sz w:val="20"/>
          <w:szCs w:val="20"/>
        </w:rPr>
        <w:t>3</w:t>
      </w:r>
      <w:r w:rsidRPr="001332A6">
        <w:rPr>
          <w:rFonts w:ascii="Arial" w:hAnsi="Arial" w:cs="Arial"/>
          <w:sz w:val="20"/>
          <w:szCs w:val="20"/>
        </w:rPr>
        <w:t xml:space="preserve">00mm z dobře zhutnitelného nesoudržného materiálu, např. </w:t>
      </w:r>
      <w:proofErr w:type="spellStart"/>
      <w:r w:rsidRPr="001332A6">
        <w:rPr>
          <w:rFonts w:ascii="Arial" w:hAnsi="Arial" w:cs="Arial"/>
          <w:sz w:val="20"/>
          <w:szCs w:val="20"/>
        </w:rPr>
        <w:t>štěrkodrť</w:t>
      </w:r>
      <w:proofErr w:type="spellEnd"/>
      <w:r w:rsidRPr="001332A6">
        <w:rPr>
          <w:rFonts w:ascii="Arial" w:hAnsi="Arial" w:cs="Arial"/>
          <w:sz w:val="20"/>
          <w:szCs w:val="20"/>
        </w:rPr>
        <w:t xml:space="preserve">. </w:t>
      </w:r>
    </w:p>
    <w:p w:rsidR="00A266C2" w:rsidRPr="001332A6" w:rsidRDefault="000E2A13">
      <w:pPr>
        <w:ind w:left="1080" w:right="73"/>
        <w:jc w:val="both"/>
        <w:rPr>
          <w:rFonts w:ascii="Arial" w:hAnsi="Arial" w:cs="Arial"/>
          <w:sz w:val="20"/>
          <w:szCs w:val="20"/>
        </w:rPr>
      </w:pPr>
      <w:r w:rsidRPr="001332A6">
        <w:rPr>
          <w:rFonts w:ascii="Arial" w:hAnsi="Arial" w:cs="Arial"/>
          <w:sz w:val="20"/>
          <w:szCs w:val="20"/>
        </w:rPr>
        <w:t>Betonářská výztuž</w:t>
      </w:r>
      <w:r w:rsidRPr="001332A6">
        <w:rPr>
          <w:rFonts w:ascii="Arial" w:hAnsi="Arial" w:cs="Arial"/>
          <w:sz w:val="20"/>
          <w:szCs w:val="20"/>
        </w:rPr>
        <w:tab/>
        <w:t>B500B, KARI.</w:t>
      </w:r>
    </w:p>
    <w:p w:rsidR="00A266C2" w:rsidRPr="001332A6" w:rsidRDefault="00A266C2">
      <w:pPr>
        <w:ind w:left="1080" w:right="73"/>
        <w:jc w:val="both"/>
        <w:rPr>
          <w:rFonts w:ascii="Arial" w:hAnsi="Arial" w:cs="Arial"/>
          <w:sz w:val="20"/>
          <w:szCs w:val="20"/>
        </w:rPr>
      </w:pPr>
    </w:p>
    <w:p w:rsidR="00A574D3" w:rsidRPr="001332A6" w:rsidRDefault="00A574D3">
      <w:pPr>
        <w:ind w:left="1080" w:right="73"/>
        <w:jc w:val="both"/>
        <w:rPr>
          <w:rFonts w:ascii="Arial" w:hAnsi="Arial" w:cs="Arial"/>
          <w:sz w:val="20"/>
          <w:szCs w:val="20"/>
          <w:u w:val="single"/>
        </w:rPr>
      </w:pPr>
      <w:proofErr w:type="spellStart"/>
      <w:r w:rsidRPr="001332A6">
        <w:rPr>
          <w:rFonts w:ascii="Arial" w:hAnsi="Arial" w:cs="Arial"/>
          <w:sz w:val="20"/>
          <w:szCs w:val="20"/>
          <w:u w:val="single"/>
        </w:rPr>
        <w:t>Geotextilie</w:t>
      </w:r>
      <w:proofErr w:type="spellEnd"/>
    </w:p>
    <w:p w:rsidR="00A574D3" w:rsidRPr="001332A6" w:rsidRDefault="00A574D3">
      <w:pPr>
        <w:ind w:left="1080" w:right="73"/>
        <w:jc w:val="both"/>
        <w:rPr>
          <w:rFonts w:ascii="Arial" w:hAnsi="Arial" w:cs="Arial"/>
          <w:sz w:val="20"/>
          <w:szCs w:val="20"/>
        </w:rPr>
      </w:pPr>
      <w:r w:rsidRPr="001332A6">
        <w:rPr>
          <w:rFonts w:ascii="Arial" w:hAnsi="Arial" w:cs="Arial"/>
          <w:sz w:val="20"/>
          <w:szCs w:val="20"/>
        </w:rPr>
        <w:t xml:space="preserve">Než bude provedena deska, položí se pod beton </w:t>
      </w:r>
      <w:proofErr w:type="spellStart"/>
      <w:r w:rsidRPr="001332A6">
        <w:rPr>
          <w:rFonts w:ascii="Arial" w:hAnsi="Arial" w:cs="Arial"/>
          <w:sz w:val="20"/>
          <w:szCs w:val="20"/>
        </w:rPr>
        <w:t>geotextilie</w:t>
      </w:r>
      <w:proofErr w:type="spellEnd"/>
      <w:r w:rsidRPr="001332A6">
        <w:rPr>
          <w:rFonts w:ascii="Arial" w:hAnsi="Arial" w:cs="Arial"/>
          <w:sz w:val="20"/>
          <w:szCs w:val="20"/>
        </w:rPr>
        <w:t xml:space="preserve">, proti protečení betonové směsi. </w:t>
      </w:r>
      <w:r w:rsidR="00166AD4" w:rsidRPr="001332A6">
        <w:rPr>
          <w:rFonts w:ascii="Arial" w:hAnsi="Arial" w:cs="Arial"/>
          <w:sz w:val="20"/>
          <w:szCs w:val="20"/>
        </w:rPr>
        <w:t>3</w:t>
      </w:r>
      <w:r w:rsidRPr="001332A6">
        <w:rPr>
          <w:rFonts w:ascii="Arial" w:hAnsi="Arial" w:cs="Arial"/>
          <w:sz w:val="20"/>
          <w:szCs w:val="20"/>
        </w:rPr>
        <w:t>00g/m2.</w:t>
      </w:r>
    </w:p>
    <w:p w:rsidR="00A266C2" w:rsidRPr="001332A6" w:rsidRDefault="00A266C2">
      <w:pPr>
        <w:ind w:left="1080" w:right="73"/>
        <w:jc w:val="both"/>
        <w:rPr>
          <w:rFonts w:ascii="Arial" w:hAnsi="Arial" w:cs="Arial"/>
          <w:sz w:val="20"/>
          <w:szCs w:val="20"/>
        </w:rPr>
      </w:pPr>
    </w:p>
    <w:p w:rsidR="00A266C2" w:rsidRPr="001332A6" w:rsidRDefault="000E2A13">
      <w:pPr>
        <w:ind w:left="1080" w:right="73"/>
        <w:jc w:val="both"/>
        <w:rPr>
          <w:rFonts w:ascii="Arial" w:hAnsi="Arial" w:cs="Arial"/>
          <w:sz w:val="20"/>
          <w:szCs w:val="20"/>
          <w:u w:val="single"/>
        </w:rPr>
      </w:pPr>
      <w:r w:rsidRPr="001332A6">
        <w:rPr>
          <w:rFonts w:ascii="Arial" w:hAnsi="Arial" w:cs="Arial"/>
          <w:sz w:val="20"/>
          <w:szCs w:val="20"/>
          <w:u w:val="single"/>
        </w:rPr>
        <w:t>Podsyp pod základy a desku - HZ1</w:t>
      </w:r>
    </w:p>
    <w:p w:rsidR="00A266C2" w:rsidRPr="001332A6" w:rsidRDefault="000E2A13">
      <w:pPr>
        <w:ind w:left="1080" w:right="73"/>
        <w:jc w:val="both"/>
        <w:rPr>
          <w:rFonts w:ascii="Arial" w:hAnsi="Arial" w:cs="Arial"/>
          <w:sz w:val="20"/>
          <w:szCs w:val="20"/>
        </w:rPr>
      </w:pPr>
      <w:r w:rsidRPr="001332A6">
        <w:rPr>
          <w:rFonts w:ascii="Arial" w:hAnsi="Arial" w:cs="Arial"/>
          <w:sz w:val="20"/>
          <w:szCs w:val="20"/>
        </w:rPr>
        <w:t xml:space="preserve">Pro podsyp lze použít štěrkovité zeminy třídy G1-G2 podle ČSN 73 1001 (ČSN 73 6133) frakce 16-32, nebo drcené kamenivo, nebo betonový </w:t>
      </w:r>
      <w:proofErr w:type="spellStart"/>
      <w:r w:rsidRPr="001332A6">
        <w:rPr>
          <w:rFonts w:ascii="Arial" w:hAnsi="Arial" w:cs="Arial"/>
          <w:sz w:val="20"/>
          <w:szCs w:val="20"/>
        </w:rPr>
        <w:t>recyklát</w:t>
      </w:r>
      <w:proofErr w:type="spellEnd"/>
      <w:r w:rsidRPr="001332A6">
        <w:rPr>
          <w:rFonts w:ascii="Arial" w:hAnsi="Arial" w:cs="Arial"/>
          <w:sz w:val="20"/>
          <w:szCs w:val="20"/>
        </w:rPr>
        <w:t xml:space="preserve"> stejné frakce. Hutnění je nutno provádět po vrstvách </w:t>
      </w:r>
      <w:r w:rsidR="00B20CE8" w:rsidRPr="001332A6">
        <w:rPr>
          <w:rFonts w:ascii="Arial" w:hAnsi="Arial" w:cs="Arial"/>
          <w:sz w:val="20"/>
          <w:szCs w:val="20"/>
        </w:rPr>
        <w:t xml:space="preserve">(max. po 30cm) </w:t>
      </w:r>
      <w:r w:rsidRPr="001332A6">
        <w:rPr>
          <w:rFonts w:ascii="Arial" w:hAnsi="Arial" w:cs="Arial"/>
          <w:sz w:val="20"/>
          <w:szCs w:val="20"/>
        </w:rPr>
        <w:t>takovým způsobem, aby na pláni pod podlahovou deskou bylo dosaženo deformačního modulu:</w:t>
      </w:r>
    </w:p>
    <w:p w:rsidR="00A266C2" w:rsidRPr="001332A6" w:rsidRDefault="00A266C2">
      <w:pPr>
        <w:ind w:left="1080" w:right="73"/>
        <w:jc w:val="both"/>
        <w:rPr>
          <w:rFonts w:ascii="Arial" w:hAnsi="Arial" w:cs="Arial"/>
          <w:sz w:val="20"/>
          <w:szCs w:val="20"/>
        </w:rPr>
      </w:pPr>
    </w:p>
    <w:p w:rsidR="00A266C2" w:rsidRPr="001332A6" w:rsidRDefault="000E2A13">
      <w:pPr>
        <w:ind w:left="1080" w:right="73"/>
        <w:jc w:val="both"/>
        <w:rPr>
          <w:rFonts w:ascii="Arial" w:hAnsi="Arial" w:cs="Arial"/>
          <w:sz w:val="20"/>
          <w:szCs w:val="20"/>
        </w:rPr>
      </w:pPr>
      <w:r w:rsidRPr="001332A6">
        <w:rPr>
          <w:rFonts w:ascii="Arial" w:hAnsi="Arial" w:cs="Arial"/>
          <w:sz w:val="20"/>
          <w:szCs w:val="20"/>
        </w:rPr>
        <w:t>Pod základové pasy:</w:t>
      </w:r>
    </w:p>
    <w:p w:rsidR="00A266C2" w:rsidRPr="001332A6" w:rsidRDefault="000E2A13">
      <w:pPr>
        <w:ind w:left="1080" w:right="73"/>
        <w:jc w:val="both"/>
        <w:rPr>
          <w:rFonts w:ascii="Arial" w:hAnsi="Arial" w:cs="Arial"/>
          <w:sz w:val="20"/>
          <w:szCs w:val="20"/>
        </w:rPr>
      </w:pPr>
      <w:proofErr w:type="spellStart"/>
      <w:r w:rsidRPr="001332A6">
        <w:rPr>
          <w:rFonts w:ascii="Arial" w:hAnsi="Arial" w:cs="Arial"/>
          <w:sz w:val="20"/>
          <w:szCs w:val="20"/>
        </w:rPr>
        <w:t>Edef</w:t>
      </w:r>
      <w:proofErr w:type="spellEnd"/>
      <w:r w:rsidRPr="001332A6">
        <w:rPr>
          <w:rFonts w:ascii="Arial" w:hAnsi="Arial" w:cs="Arial"/>
          <w:sz w:val="20"/>
          <w:szCs w:val="20"/>
        </w:rPr>
        <w:t>,2 = 50 </w:t>
      </w:r>
      <w:proofErr w:type="spellStart"/>
      <w:r w:rsidRPr="001332A6">
        <w:rPr>
          <w:rFonts w:ascii="Arial" w:hAnsi="Arial" w:cs="Arial"/>
          <w:sz w:val="20"/>
          <w:szCs w:val="20"/>
        </w:rPr>
        <w:t>MPa</w:t>
      </w:r>
      <w:proofErr w:type="spellEnd"/>
      <w:r w:rsidRPr="001332A6">
        <w:rPr>
          <w:rFonts w:ascii="Arial" w:hAnsi="Arial" w:cs="Arial"/>
          <w:sz w:val="20"/>
          <w:szCs w:val="20"/>
        </w:rPr>
        <w:t xml:space="preserve">  při poměru </w:t>
      </w:r>
      <w:proofErr w:type="spellStart"/>
      <w:r w:rsidRPr="001332A6">
        <w:rPr>
          <w:rFonts w:ascii="Arial" w:hAnsi="Arial" w:cs="Arial"/>
          <w:sz w:val="20"/>
          <w:szCs w:val="20"/>
        </w:rPr>
        <w:t>Edef</w:t>
      </w:r>
      <w:proofErr w:type="spellEnd"/>
      <w:r w:rsidRPr="001332A6">
        <w:rPr>
          <w:rFonts w:ascii="Arial" w:hAnsi="Arial" w:cs="Arial"/>
          <w:sz w:val="20"/>
          <w:szCs w:val="20"/>
        </w:rPr>
        <w:t>,2/</w:t>
      </w:r>
      <w:proofErr w:type="spellStart"/>
      <w:r w:rsidRPr="001332A6">
        <w:rPr>
          <w:rFonts w:ascii="Arial" w:hAnsi="Arial" w:cs="Arial"/>
          <w:sz w:val="20"/>
          <w:szCs w:val="20"/>
        </w:rPr>
        <w:t>Edef</w:t>
      </w:r>
      <w:proofErr w:type="spellEnd"/>
      <w:r w:rsidRPr="001332A6">
        <w:rPr>
          <w:rFonts w:ascii="Arial" w:hAnsi="Arial" w:cs="Arial"/>
          <w:sz w:val="20"/>
          <w:szCs w:val="20"/>
        </w:rPr>
        <w:t xml:space="preserve">,1 &lt; 2. </w:t>
      </w:r>
    </w:p>
    <w:p w:rsidR="00A266C2" w:rsidRPr="001332A6" w:rsidRDefault="00A266C2">
      <w:pPr>
        <w:ind w:left="1080" w:right="73"/>
        <w:jc w:val="both"/>
        <w:rPr>
          <w:rFonts w:ascii="Arial" w:hAnsi="Arial" w:cs="Arial"/>
          <w:sz w:val="20"/>
          <w:szCs w:val="20"/>
        </w:rPr>
      </w:pPr>
    </w:p>
    <w:p w:rsidR="00A266C2" w:rsidRPr="001332A6" w:rsidRDefault="00A266C2">
      <w:pPr>
        <w:ind w:left="1080" w:right="73"/>
        <w:jc w:val="both"/>
        <w:rPr>
          <w:rFonts w:ascii="Arial" w:hAnsi="Arial" w:cs="Arial"/>
          <w:sz w:val="20"/>
          <w:szCs w:val="20"/>
        </w:rPr>
      </w:pPr>
    </w:p>
    <w:p w:rsidR="00A266C2" w:rsidRPr="001332A6" w:rsidRDefault="000E2A13">
      <w:pPr>
        <w:ind w:left="1080" w:right="73"/>
        <w:jc w:val="both"/>
        <w:rPr>
          <w:rFonts w:ascii="Arial" w:hAnsi="Arial" w:cs="Arial"/>
          <w:sz w:val="20"/>
          <w:szCs w:val="20"/>
        </w:rPr>
      </w:pPr>
      <w:r w:rsidRPr="001332A6">
        <w:rPr>
          <w:rFonts w:ascii="Arial" w:hAnsi="Arial" w:cs="Arial"/>
          <w:sz w:val="20"/>
          <w:szCs w:val="20"/>
        </w:rPr>
        <w:t>Pod desku:</w:t>
      </w:r>
    </w:p>
    <w:p w:rsidR="00A266C2" w:rsidRPr="001332A6" w:rsidRDefault="000E2A13">
      <w:pPr>
        <w:ind w:left="1080" w:right="73"/>
        <w:jc w:val="both"/>
        <w:rPr>
          <w:rFonts w:ascii="Arial" w:hAnsi="Arial" w:cs="Arial"/>
          <w:sz w:val="20"/>
          <w:szCs w:val="20"/>
        </w:rPr>
      </w:pPr>
      <w:proofErr w:type="spellStart"/>
      <w:r w:rsidRPr="001332A6">
        <w:rPr>
          <w:rFonts w:ascii="Arial" w:hAnsi="Arial" w:cs="Arial"/>
          <w:sz w:val="20"/>
          <w:szCs w:val="20"/>
        </w:rPr>
        <w:t>Edef</w:t>
      </w:r>
      <w:proofErr w:type="spellEnd"/>
      <w:r w:rsidRPr="001332A6">
        <w:rPr>
          <w:rFonts w:ascii="Arial" w:hAnsi="Arial" w:cs="Arial"/>
          <w:sz w:val="20"/>
          <w:szCs w:val="20"/>
        </w:rPr>
        <w:t>,2 = 35 </w:t>
      </w:r>
      <w:proofErr w:type="spellStart"/>
      <w:r w:rsidRPr="001332A6">
        <w:rPr>
          <w:rFonts w:ascii="Arial" w:hAnsi="Arial" w:cs="Arial"/>
          <w:sz w:val="20"/>
          <w:szCs w:val="20"/>
        </w:rPr>
        <w:t>MPa</w:t>
      </w:r>
      <w:proofErr w:type="spellEnd"/>
      <w:r w:rsidRPr="001332A6">
        <w:rPr>
          <w:rFonts w:ascii="Arial" w:hAnsi="Arial" w:cs="Arial"/>
          <w:sz w:val="20"/>
          <w:szCs w:val="20"/>
        </w:rPr>
        <w:t xml:space="preserve">  při poměru </w:t>
      </w:r>
      <w:proofErr w:type="spellStart"/>
      <w:r w:rsidRPr="001332A6">
        <w:rPr>
          <w:rFonts w:ascii="Arial" w:hAnsi="Arial" w:cs="Arial"/>
          <w:sz w:val="20"/>
          <w:szCs w:val="20"/>
        </w:rPr>
        <w:t>Edef</w:t>
      </w:r>
      <w:proofErr w:type="spellEnd"/>
      <w:r w:rsidRPr="001332A6">
        <w:rPr>
          <w:rFonts w:ascii="Arial" w:hAnsi="Arial" w:cs="Arial"/>
          <w:sz w:val="20"/>
          <w:szCs w:val="20"/>
        </w:rPr>
        <w:t>,2/</w:t>
      </w:r>
      <w:proofErr w:type="spellStart"/>
      <w:r w:rsidRPr="001332A6">
        <w:rPr>
          <w:rFonts w:ascii="Arial" w:hAnsi="Arial" w:cs="Arial"/>
          <w:sz w:val="20"/>
          <w:szCs w:val="20"/>
        </w:rPr>
        <w:t>Edef</w:t>
      </w:r>
      <w:proofErr w:type="spellEnd"/>
      <w:r w:rsidRPr="001332A6">
        <w:rPr>
          <w:rFonts w:ascii="Arial" w:hAnsi="Arial" w:cs="Arial"/>
          <w:sz w:val="20"/>
          <w:szCs w:val="20"/>
        </w:rPr>
        <w:t xml:space="preserve">,1 &lt; 2,1. </w:t>
      </w:r>
    </w:p>
    <w:p w:rsidR="00A266C2" w:rsidRPr="001332A6" w:rsidRDefault="00A266C2">
      <w:pPr>
        <w:ind w:left="1080" w:right="73"/>
        <w:jc w:val="both"/>
        <w:rPr>
          <w:rFonts w:ascii="Arial" w:hAnsi="Arial" w:cs="Arial"/>
          <w:sz w:val="20"/>
          <w:szCs w:val="20"/>
        </w:rPr>
      </w:pPr>
    </w:p>
    <w:p w:rsidR="00A266C2" w:rsidRPr="001332A6" w:rsidRDefault="000E2A13">
      <w:pPr>
        <w:ind w:left="1080" w:right="73"/>
        <w:jc w:val="both"/>
        <w:rPr>
          <w:rFonts w:ascii="Arial" w:hAnsi="Arial" w:cs="Arial"/>
          <w:sz w:val="20"/>
          <w:szCs w:val="20"/>
          <w:u w:val="single"/>
        </w:rPr>
      </w:pPr>
      <w:r w:rsidRPr="001332A6">
        <w:rPr>
          <w:rFonts w:ascii="Arial" w:hAnsi="Arial" w:cs="Arial"/>
          <w:sz w:val="20"/>
          <w:szCs w:val="20"/>
          <w:u w:val="single"/>
        </w:rPr>
        <w:t>Zhutněný zásyp - HZ2</w:t>
      </w:r>
    </w:p>
    <w:p w:rsidR="00A266C2" w:rsidRPr="001332A6" w:rsidRDefault="000E2A13">
      <w:pPr>
        <w:ind w:left="1080" w:right="73"/>
        <w:jc w:val="both"/>
        <w:rPr>
          <w:rFonts w:ascii="Arial" w:hAnsi="Arial" w:cs="Arial"/>
          <w:sz w:val="20"/>
          <w:szCs w:val="20"/>
        </w:rPr>
      </w:pPr>
      <w:r w:rsidRPr="001332A6">
        <w:rPr>
          <w:rFonts w:ascii="Arial" w:hAnsi="Arial" w:cs="Arial"/>
          <w:sz w:val="20"/>
          <w:szCs w:val="20"/>
        </w:rPr>
        <w:t xml:space="preserve">V místech, kde je nutné provést pouze zásyp zeminou, bude po vrstvách 200mm hutněna zemina. </w:t>
      </w:r>
    </w:p>
    <w:p w:rsidR="00A266C2" w:rsidRPr="001332A6" w:rsidRDefault="000E2A13">
      <w:pPr>
        <w:ind w:left="1080" w:right="73"/>
        <w:jc w:val="both"/>
        <w:rPr>
          <w:rFonts w:ascii="Arial" w:hAnsi="Arial" w:cs="Arial"/>
          <w:sz w:val="20"/>
          <w:szCs w:val="20"/>
        </w:rPr>
      </w:pPr>
      <w:proofErr w:type="spellStart"/>
      <w:r w:rsidRPr="001332A6">
        <w:rPr>
          <w:rFonts w:ascii="Arial" w:hAnsi="Arial" w:cs="Arial"/>
          <w:sz w:val="20"/>
          <w:szCs w:val="20"/>
        </w:rPr>
        <w:t>Edef</w:t>
      </w:r>
      <w:proofErr w:type="spellEnd"/>
      <w:r w:rsidRPr="001332A6">
        <w:rPr>
          <w:rFonts w:ascii="Arial" w:hAnsi="Arial" w:cs="Arial"/>
          <w:sz w:val="20"/>
          <w:szCs w:val="20"/>
        </w:rPr>
        <w:t>,2 = 25 </w:t>
      </w:r>
      <w:proofErr w:type="spellStart"/>
      <w:r w:rsidRPr="001332A6">
        <w:rPr>
          <w:rFonts w:ascii="Arial" w:hAnsi="Arial" w:cs="Arial"/>
          <w:sz w:val="20"/>
          <w:szCs w:val="20"/>
        </w:rPr>
        <w:t>MPa</w:t>
      </w:r>
      <w:proofErr w:type="spellEnd"/>
      <w:r w:rsidRPr="001332A6">
        <w:rPr>
          <w:rFonts w:ascii="Arial" w:hAnsi="Arial" w:cs="Arial"/>
          <w:sz w:val="20"/>
          <w:szCs w:val="20"/>
        </w:rPr>
        <w:t xml:space="preserve">  při poměru </w:t>
      </w:r>
      <w:proofErr w:type="spellStart"/>
      <w:r w:rsidRPr="001332A6">
        <w:rPr>
          <w:rFonts w:ascii="Arial" w:hAnsi="Arial" w:cs="Arial"/>
          <w:sz w:val="20"/>
          <w:szCs w:val="20"/>
        </w:rPr>
        <w:t>Edef</w:t>
      </w:r>
      <w:proofErr w:type="spellEnd"/>
      <w:r w:rsidRPr="001332A6">
        <w:rPr>
          <w:rFonts w:ascii="Arial" w:hAnsi="Arial" w:cs="Arial"/>
          <w:sz w:val="20"/>
          <w:szCs w:val="20"/>
        </w:rPr>
        <w:t>,2/</w:t>
      </w:r>
      <w:proofErr w:type="spellStart"/>
      <w:r w:rsidRPr="001332A6">
        <w:rPr>
          <w:rFonts w:ascii="Arial" w:hAnsi="Arial" w:cs="Arial"/>
          <w:sz w:val="20"/>
          <w:szCs w:val="20"/>
        </w:rPr>
        <w:t>Edef</w:t>
      </w:r>
      <w:proofErr w:type="spellEnd"/>
      <w:r w:rsidRPr="001332A6">
        <w:rPr>
          <w:rFonts w:ascii="Arial" w:hAnsi="Arial" w:cs="Arial"/>
          <w:sz w:val="20"/>
          <w:szCs w:val="20"/>
        </w:rPr>
        <w:t xml:space="preserve">,1 &lt; 2,1. </w:t>
      </w:r>
    </w:p>
    <w:p w:rsidR="00A266C2" w:rsidRPr="001332A6" w:rsidRDefault="00A266C2">
      <w:pPr>
        <w:ind w:left="1080" w:right="73"/>
        <w:jc w:val="both"/>
        <w:rPr>
          <w:rFonts w:ascii="Arial" w:hAnsi="Arial" w:cs="Arial"/>
          <w:sz w:val="20"/>
          <w:szCs w:val="20"/>
        </w:rPr>
      </w:pPr>
    </w:p>
    <w:p w:rsidR="00A266C2" w:rsidRPr="001332A6" w:rsidRDefault="000E2A13">
      <w:pPr>
        <w:ind w:left="1080" w:right="73"/>
        <w:jc w:val="both"/>
        <w:rPr>
          <w:rFonts w:ascii="Arial" w:hAnsi="Arial" w:cs="Arial"/>
          <w:sz w:val="20"/>
          <w:szCs w:val="20"/>
        </w:rPr>
      </w:pPr>
      <w:r w:rsidRPr="001332A6">
        <w:rPr>
          <w:rFonts w:ascii="Arial" w:hAnsi="Arial" w:cs="Arial"/>
          <w:sz w:val="20"/>
          <w:szCs w:val="20"/>
        </w:rPr>
        <w:t>K vzhledem k tomu, že dochází v současné době k posunu příček ve stávajících prostorech 1.NP a není znám přesně důvod tohoto posunu, projektant předpokládá, že důvodem je:</w:t>
      </w:r>
    </w:p>
    <w:p w:rsidR="00A266C2" w:rsidRPr="001332A6" w:rsidRDefault="000E2A13">
      <w:pPr>
        <w:pStyle w:val="Odstavecseseznamem"/>
        <w:numPr>
          <w:ilvl w:val="0"/>
          <w:numId w:val="52"/>
        </w:numPr>
        <w:ind w:right="73"/>
        <w:jc w:val="both"/>
        <w:rPr>
          <w:rFonts w:ascii="Arial" w:hAnsi="Arial" w:cs="Arial"/>
          <w:sz w:val="20"/>
          <w:szCs w:val="20"/>
        </w:rPr>
      </w:pPr>
      <w:r w:rsidRPr="001332A6">
        <w:rPr>
          <w:rFonts w:ascii="Arial" w:hAnsi="Arial" w:cs="Arial"/>
          <w:sz w:val="20"/>
          <w:szCs w:val="20"/>
        </w:rPr>
        <w:t xml:space="preserve">Špatně zhutněné podloží při výstavbě – jedná se o násyp. </w:t>
      </w:r>
    </w:p>
    <w:p w:rsidR="00A266C2" w:rsidRPr="001332A6" w:rsidRDefault="000E2A13">
      <w:pPr>
        <w:pStyle w:val="Odstavecseseznamem"/>
        <w:numPr>
          <w:ilvl w:val="0"/>
          <w:numId w:val="52"/>
        </w:numPr>
        <w:ind w:right="73"/>
        <w:jc w:val="both"/>
        <w:rPr>
          <w:rFonts w:ascii="Arial" w:hAnsi="Arial" w:cs="Arial"/>
          <w:sz w:val="20"/>
          <w:szCs w:val="20"/>
        </w:rPr>
      </w:pPr>
      <w:r w:rsidRPr="001332A6">
        <w:rPr>
          <w:rFonts w:ascii="Arial" w:hAnsi="Arial" w:cs="Arial"/>
          <w:sz w:val="20"/>
          <w:szCs w:val="20"/>
        </w:rPr>
        <w:t>Z důvodu netěsností v kanalizaci, nebo i z důvodu provedení drenáže, dochází k postupnému vyplavování zeminy.</w:t>
      </w:r>
    </w:p>
    <w:p w:rsidR="00A266C2" w:rsidRPr="001332A6" w:rsidRDefault="000E2A13">
      <w:pPr>
        <w:pStyle w:val="Odstavecseseznamem"/>
        <w:numPr>
          <w:ilvl w:val="0"/>
          <w:numId w:val="52"/>
        </w:numPr>
        <w:ind w:right="73"/>
        <w:jc w:val="both"/>
        <w:rPr>
          <w:rFonts w:ascii="Arial" w:hAnsi="Arial" w:cs="Arial"/>
          <w:sz w:val="20"/>
          <w:szCs w:val="20"/>
        </w:rPr>
      </w:pPr>
      <w:r w:rsidRPr="001332A6">
        <w:rPr>
          <w:rFonts w:ascii="Arial" w:hAnsi="Arial" w:cs="Arial"/>
          <w:sz w:val="20"/>
          <w:szCs w:val="20"/>
        </w:rPr>
        <w:t>Nevhodně provedené podkladní desky – neadekvátně k zatížení od příček</w:t>
      </w:r>
    </w:p>
    <w:p w:rsidR="00A266C2" w:rsidRPr="001332A6" w:rsidRDefault="00A266C2">
      <w:pPr>
        <w:ind w:right="73"/>
        <w:jc w:val="both"/>
        <w:rPr>
          <w:rFonts w:ascii="Arial" w:hAnsi="Arial" w:cs="Arial"/>
          <w:sz w:val="20"/>
          <w:szCs w:val="20"/>
        </w:rPr>
      </w:pPr>
    </w:p>
    <w:p w:rsidR="00A266C2" w:rsidRPr="001332A6" w:rsidRDefault="000E2A13">
      <w:pPr>
        <w:ind w:left="1080" w:right="73"/>
        <w:jc w:val="both"/>
        <w:rPr>
          <w:rFonts w:ascii="Arial" w:hAnsi="Arial" w:cs="Arial"/>
          <w:sz w:val="20"/>
          <w:szCs w:val="20"/>
        </w:rPr>
      </w:pPr>
      <w:r w:rsidRPr="001332A6">
        <w:rPr>
          <w:rFonts w:ascii="Arial" w:hAnsi="Arial" w:cs="Arial"/>
          <w:sz w:val="20"/>
          <w:szCs w:val="20"/>
        </w:rPr>
        <w:t>Z tohoto důvodu navrhuje projektant preventivně zahrnout do rozpočtu vyjmutí zeminy v celé ploše v </w:t>
      </w:r>
      <w:proofErr w:type="spellStart"/>
      <w:r w:rsidRPr="001332A6">
        <w:rPr>
          <w:rFonts w:ascii="Arial" w:hAnsi="Arial" w:cs="Arial"/>
          <w:sz w:val="20"/>
          <w:szCs w:val="20"/>
        </w:rPr>
        <w:t>tl</w:t>
      </w:r>
      <w:proofErr w:type="spellEnd"/>
      <w:r w:rsidRPr="001332A6">
        <w:rPr>
          <w:rFonts w:ascii="Arial" w:hAnsi="Arial" w:cs="Arial"/>
          <w:sz w:val="20"/>
          <w:szCs w:val="20"/>
        </w:rPr>
        <w:t xml:space="preserve">. 1,0m v celé ploše pod stávající deskou. </w:t>
      </w:r>
      <w:proofErr w:type="spellStart"/>
      <w:proofErr w:type="gramStart"/>
      <w:r w:rsidRPr="001332A6">
        <w:rPr>
          <w:rFonts w:ascii="Arial" w:hAnsi="Arial" w:cs="Arial"/>
          <w:sz w:val="20"/>
          <w:szCs w:val="20"/>
        </w:rPr>
        <w:t>Tj.do</w:t>
      </w:r>
      <w:proofErr w:type="spellEnd"/>
      <w:proofErr w:type="gramEnd"/>
      <w:r w:rsidRPr="001332A6">
        <w:rPr>
          <w:rFonts w:ascii="Arial" w:hAnsi="Arial" w:cs="Arial"/>
          <w:sz w:val="20"/>
          <w:szCs w:val="20"/>
        </w:rPr>
        <w:t xml:space="preserve"> hloubky 1,25m od 0,00. Zemina bude nahrazena štěrkem HZ1. Skutečná opatření budou rozhodnuta při realizaci. Po dohodě </w:t>
      </w:r>
      <w:r w:rsidR="00B20CE8" w:rsidRPr="001332A6">
        <w:rPr>
          <w:rFonts w:ascii="Arial" w:hAnsi="Arial" w:cs="Arial"/>
          <w:sz w:val="20"/>
          <w:szCs w:val="20"/>
        </w:rPr>
        <w:t xml:space="preserve">s geologem dodavatele </w:t>
      </w:r>
      <w:r w:rsidRPr="001332A6">
        <w:rPr>
          <w:rFonts w:ascii="Arial" w:hAnsi="Arial" w:cs="Arial"/>
          <w:sz w:val="20"/>
          <w:szCs w:val="20"/>
        </w:rPr>
        <w:t>stavby.</w:t>
      </w:r>
    </w:p>
    <w:p w:rsidR="00B20CE8" w:rsidRPr="001332A6" w:rsidRDefault="00B20CE8">
      <w:pPr>
        <w:ind w:left="1080" w:right="73"/>
        <w:jc w:val="both"/>
        <w:rPr>
          <w:rFonts w:ascii="Arial" w:hAnsi="Arial" w:cs="Arial"/>
          <w:sz w:val="20"/>
          <w:szCs w:val="20"/>
        </w:rPr>
      </w:pPr>
      <w:r w:rsidRPr="001332A6">
        <w:rPr>
          <w:rFonts w:ascii="Arial" w:hAnsi="Arial" w:cs="Arial"/>
          <w:sz w:val="20"/>
          <w:szCs w:val="20"/>
        </w:rPr>
        <w:t xml:space="preserve">Zpětné zásypy stavebních objektů doporučujeme hutnit minimálně na hodnotu 96% </w:t>
      </w:r>
      <w:proofErr w:type="spellStart"/>
      <w:r w:rsidRPr="001332A6">
        <w:rPr>
          <w:rFonts w:ascii="Arial" w:hAnsi="Arial" w:cs="Arial"/>
          <w:sz w:val="20"/>
          <w:szCs w:val="20"/>
        </w:rPr>
        <w:t>Proctor</w:t>
      </w:r>
      <w:proofErr w:type="spellEnd"/>
      <w:r w:rsidRPr="001332A6">
        <w:rPr>
          <w:rFonts w:ascii="Arial" w:hAnsi="Arial" w:cs="Arial"/>
          <w:sz w:val="20"/>
          <w:szCs w:val="20"/>
        </w:rPr>
        <w:t xml:space="preserve"> standard při optimální vlhkosti zemin pro vrstvy jemnozrnných zemin a jílů nebo hutnit minimálně na hodnotu relativní hutnosti ID roven minimálně 0,7 (u nesoudržných zemin charakteru štěrku).</w:t>
      </w:r>
    </w:p>
    <w:p w:rsidR="00B20CE8" w:rsidRPr="001332A6" w:rsidRDefault="00B20CE8">
      <w:pPr>
        <w:ind w:left="1080" w:right="73"/>
        <w:jc w:val="both"/>
        <w:rPr>
          <w:rFonts w:ascii="Arial" w:hAnsi="Arial" w:cs="Arial"/>
          <w:sz w:val="20"/>
          <w:szCs w:val="20"/>
        </w:rPr>
      </w:pPr>
    </w:p>
    <w:p w:rsidR="00B20CE8" w:rsidRPr="001332A6" w:rsidRDefault="00B20CE8" w:rsidP="00B20CE8">
      <w:pPr>
        <w:ind w:left="1080" w:right="73"/>
        <w:jc w:val="both"/>
        <w:rPr>
          <w:rFonts w:ascii="Arial" w:hAnsi="Arial" w:cs="Arial"/>
          <w:sz w:val="20"/>
          <w:szCs w:val="20"/>
        </w:rPr>
      </w:pPr>
      <w:r w:rsidRPr="001332A6">
        <w:rPr>
          <w:rFonts w:ascii="Arial" w:hAnsi="Arial" w:cs="Arial"/>
          <w:sz w:val="20"/>
          <w:szCs w:val="20"/>
        </w:rPr>
        <w:t>V rámci provádění stavby se po odstranění podkladního betonu provede průzkum stávajících násypů pod podlahou. Průzkum provede geolog dodavatele stavby, který určí kvalitu zásypů a podloží pod stávající podlahou. Provedou se dynamické zkoušky podloží. V případě, že podloží nebude vyhovující, geolog určí rozsah odebrání zásypů a navrhne další opatření, např. stabilizaci násypu.</w:t>
      </w:r>
    </w:p>
    <w:p w:rsidR="00A266C2" w:rsidRPr="001332A6" w:rsidRDefault="00A266C2">
      <w:pPr>
        <w:ind w:left="1080" w:right="73"/>
        <w:jc w:val="both"/>
        <w:rPr>
          <w:rFonts w:ascii="Arial" w:hAnsi="Arial" w:cs="Arial"/>
          <w:sz w:val="20"/>
          <w:szCs w:val="20"/>
        </w:rPr>
      </w:pPr>
    </w:p>
    <w:p w:rsidR="00A266C2" w:rsidRPr="001332A6" w:rsidRDefault="000E2A13">
      <w:pPr>
        <w:pStyle w:val="Heading3"/>
        <w:numPr>
          <w:ilvl w:val="2"/>
          <w:numId w:val="2"/>
        </w:numPr>
        <w:shd w:val="clear" w:color="auto" w:fill="FBD4B4" w:themeFill="accent6" w:themeFillTint="66"/>
        <w:ind w:left="851" w:firstLine="0"/>
        <w:rPr>
          <w:u w:val="none"/>
        </w:rPr>
      </w:pPr>
      <w:bookmarkStart w:id="118" w:name="_Toc71504205"/>
      <w:r w:rsidRPr="001332A6">
        <w:rPr>
          <w:u w:val="none"/>
        </w:rPr>
        <w:t>Rozšíření stávající nakládací rampy</w:t>
      </w:r>
      <w:bookmarkEnd w:id="118"/>
    </w:p>
    <w:p w:rsidR="00A266C2" w:rsidRPr="001332A6" w:rsidRDefault="000E2A13">
      <w:pPr>
        <w:widowControl w:val="0"/>
        <w:suppressAutoHyphens/>
        <w:ind w:left="993"/>
        <w:jc w:val="both"/>
        <w:rPr>
          <w:rFonts w:ascii="Arial" w:hAnsi="Arial" w:cs="Arial"/>
          <w:sz w:val="20"/>
          <w:szCs w:val="20"/>
        </w:rPr>
      </w:pPr>
      <w:r w:rsidRPr="001332A6">
        <w:rPr>
          <w:rFonts w:ascii="Arial" w:hAnsi="Arial" w:cs="Arial"/>
          <w:sz w:val="20"/>
          <w:szCs w:val="20"/>
        </w:rPr>
        <w:t xml:space="preserve">Z důvodu stavebních úprav na příjmu zboží, je nutné provést rozšíření stávající nakládací/vykládací rampy. V prostoru bude vytvořena nová samostatná konstrukce rampy, která naváže na stávající konstrukce. Podklady pro provedení byly převzaty z původní projektové dokumentace. </w:t>
      </w:r>
    </w:p>
    <w:p w:rsidR="00A266C2" w:rsidRPr="001332A6" w:rsidRDefault="000E2A13">
      <w:pPr>
        <w:widowControl w:val="0"/>
        <w:suppressAutoHyphens/>
        <w:ind w:left="993"/>
        <w:jc w:val="both"/>
        <w:rPr>
          <w:rFonts w:ascii="Arial" w:hAnsi="Arial" w:cs="Arial"/>
          <w:sz w:val="20"/>
          <w:szCs w:val="20"/>
        </w:rPr>
      </w:pPr>
      <w:r w:rsidRPr="001332A6">
        <w:rPr>
          <w:rFonts w:ascii="Arial" w:hAnsi="Arial" w:cs="Arial"/>
          <w:sz w:val="20"/>
          <w:szCs w:val="20"/>
        </w:rPr>
        <w:t xml:space="preserve">Rampa by měla být </w:t>
      </w:r>
      <w:proofErr w:type="spellStart"/>
      <w:r w:rsidRPr="001332A6">
        <w:rPr>
          <w:rFonts w:ascii="Arial" w:hAnsi="Arial" w:cs="Arial"/>
          <w:sz w:val="20"/>
          <w:szCs w:val="20"/>
        </w:rPr>
        <w:t>provázana</w:t>
      </w:r>
      <w:proofErr w:type="spellEnd"/>
      <w:r w:rsidRPr="001332A6">
        <w:rPr>
          <w:rFonts w:ascii="Arial" w:hAnsi="Arial" w:cs="Arial"/>
          <w:sz w:val="20"/>
          <w:szCs w:val="20"/>
        </w:rPr>
        <w:t xml:space="preserve"> se stávajícími konstrukcemi co nejvíce tak, aby v budoucnosti nevznikaly posuny v povrchové vrstvě. Navržené řešení předpokládá, že se nové konstrukce částečně opřou o stávající základy. Předpokládají se následující úpravy:</w:t>
      </w:r>
    </w:p>
    <w:p w:rsidR="00A266C2" w:rsidRPr="001332A6" w:rsidRDefault="000E2A13">
      <w:pPr>
        <w:pStyle w:val="Odstavecseseznamem"/>
        <w:widowControl w:val="0"/>
        <w:numPr>
          <w:ilvl w:val="0"/>
          <w:numId w:val="54"/>
        </w:numPr>
        <w:suppressAutoHyphens/>
        <w:jc w:val="both"/>
        <w:rPr>
          <w:rFonts w:ascii="Arial" w:hAnsi="Arial" w:cs="Arial"/>
          <w:sz w:val="20"/>
          <w:szCs w:val="20"/>
        </w:rPr>
      </w:pPr>
      <w:r w:rsidRPr="001332A6">
        <w:rPr>
          <w:rFonts w:ascii="Arial" w:hAnsi="Arial" w:cs="Arial"/>
          <w:sz w:val="20"/>
          <w:szCs w:val="20"/>
        </w:rPr>
        <w:t>Bude ubourána</w:t>
      </w:r>
      <w:r w:rsidR="00811C2B" w:rsidRPr="001332A6">
        <w:rPr>
          <w:rFonts w:ascii="Arial" w:hAnsi="Arial" w:cs="Arial"/>
          <w:sz w:val="20"/>
          <w:szCs w:val="20"/>
        </w:rPr>
        <w:t xml:space="preserve"> stávající</w:t>
      </w:r>
      <w:r w:rsidRPr="001332A6">
        <w:rPr>
          <w:rFonts w:ascii="Arial" w:hAnsi="Arial" w:cs="Arial"/>
          <w:sz w:val="20"/>
          <w:szCs w:val="20"/>
        </w:rPr>
        <w:t xml:space="preserve"> horní hrana základu tak, aby bylo možné provést novou podkladní desku  - </w:t>
      </w:r>
      <w:proofErr w:type="gramStart"/>
      <w:r w:rsidRPr="001332A6">
        <w:rPr>
          <w:rFonts w:ascii="Arial" w:hAnsi="Arial" w:cs="Arial"/>
          <w:sz w:val="20"/>
          <w:szCs w:val="20"/>
        </w:rPr>
        <w:t>viz</w:t>
      </w:r>
      <w:proofErr w:type="gramEnd"/>
      <w:r w:rsidRPr="001332A6">
        <w:rPr>
          <w:rFonts w:ascii="Arial" w:hAnsi="Arial" w:cs="Arial"/>
          <w:sz w:val="20"/>
          <w:szCs w:val="20"/>
        </w:rPr>
        <w:t>.</w:t>
      </w:r>
      <w:proofErr w:type="gramStart"/>
      <w:r w:rsidRPr="001332A6">
        <w:rPr>
          <w:rFonts w:ascii="Arial" w:hAnsi="Arial" w:cs="Arial"/>
          <w:sz w:val="20"/>
          <w:szCs w:val="20"/>
        </w:rPr>
        <w:t>výkres</w:t>
      </w:r>
      <w:proofErr w:type="gramEnd"/>
      <w:r w:rsidR="00811C2B" w:rsidRPr="001332A6">
        <w:rPr>
          <w:rFonts w:ascii="Arial" w:hAnsi="Arial" w:cs="Arial"/>
          <w:sz w:val="20"/>
          <w:szCs w:val="20"/>
        </w:rPr>
        <w:t xml:space="preserve"> 1.</w:t>
      </w:r>
      <w:r w:rsidR="00AA1F3E" w:rsidRPr="001332A6">
        <w:rPr>
          <w:rFonts w:ascii="Arial" w:hAnsi="Arial" w:cs="Arial"/>
          <w:sz w:val="20"/>
          <w:szCs w:val="20"/>
        </w:rPr>
        <w:t>PP (</w:t>
      </w:r>
      <w:proofErr w:type="spellStart"/>
      <w:r w:rsidR="00AA1F3E" w:rsidRPr="001332A6">
        <w:rPr>
          <w:rFonts w:ascii="Arial" w:hAnsi="Arial" w:cs="Arial"/>
          <w:sz w:val="20"/>
          <w:szCs w:val="20"/>
        </w:rPr>
        <w:t>ns</w:t>
      </w:r>
      <w:proofErr w:type="spellEnd"/>
      <w:r w:rsidR="00AA1F3E" w:rsidRPr="001332A6">
        <w:rPr>
          <w:rFonts w:ascii="Arial" w:hAnsi="Arial" w:cs="Arial"/>
          <w:sz w:val="20"/>
          <w:szCs w:val="20"/>
        </w:rPr>
        <w:t>/</w:t>
      </w:r>
      <w:proofErr w:type="spellStart"/>
      <w:r w:rsidR="00AA1F3E" w:rsidRPr="001332A6">
        <w:rPr>
          <w:rFonts w:ascii="Arial" w:hAnsi="Arial" w:cs="Arial"/>
          <w:sz w:val="20"/>
          <w:szCs w:val="20"/>
        </w:rPr>
        <w:t>ss</w:t>
      </w:r>
      <w:proofErr w:type="spellEnd"/>
      <w:r w:rsidR="00AA1F3E" w:rsidRPr="001332A6">
        <w:rPr>
          <w:rFonts w:ascii="Arial" w:hAnsi="Arial" w:cs="Arial"/>
          <w:sz w:val="20"/>
          <w:szCs w:val="20"/>
        </w:rPr>
        <w:t>)</w:t>
      </w:r>
      <w:r w:rsidR="00811C2B" w:rsidRPr="001332A6">
        <w:rPr>
          <w:rFonts w:ascii="Arial" w:hAnsi="Arial" w:cs="Arial"/>
          <w:sz w:val="20"/>
          <w:szCs w:val="20"/>
        </w:rPr>
        <w:t xml:space="preserve"> </w:t>
      </w:r>
    </w:p>
    <w:p w:rsidR="00A266C2" w:rsidRPr="001332A6" w:rsidRDefault="000E2A13">
      <w:pPr>
        <w:pStyle w:val="Odstavecseseznamem"/>
        <w:widowControl w:val="0"/>
        <w:numPr>
          <w:ilvl w:val="0"/>
          <w:numId w:val="54"/>
        </w:numPr>
        <w:suppressAutoHyphens/>
        <w:jc w:val="both"/>
        <w:rPr>
          <w:rFonts w:ascii="Arial" w:hAnsi="Arial" w:cs="Arial"/>
          <w:sz w:val="20"/>
          <w:szCs w:val="20"/>
        </w:rPr>
      </w:pPr>
      <w:r w:rsidRPr="001332A6">
        <w:rPr>
          <w:rFonts w:ascii="Arial" w:hAnsi="Arial" w:cs="Arial"/>
          <w:sz w:val="20"/>
          <w:szCs w:val="20"/>
        </w:rPr>
        <w:t>Budou vybetonovány nové základové pasy z betonu C20/25 XC2, výška min. 300mm</w:t>
      </w:r>
    </w:p>
    <w:p w:rsidR="00A266C2" w:rsidRPr="001332A6" w:rsidRDefault="000E2A13">
      <w:pPr>
        <w:pStyle w:val="Odstavecseseznamem"/>
        <w:widowControl w:val="0"/>
        <w:numPr>
          <w:ilvl w:val="0"/>
          <w:numId w:val="54"/>
        </w:numPr>
        <w:suppressAutoHyphens/>
        <w:jc w:val="both"/>
        <w:rPr>
          <w:rFonts w:ascii="Arial" w:hAnsi="Arial" w:cs="Arial"/>
          <w:sz w:val="20"/>
          <w:szCs w:val="20"/>
        </w:rPr>
      </w:pPr>
      <w:r w:rsidRPr="001332A6">
        <w:rPr>
          <w:rFonts w:ascii="Arial" w:hAnsi="Arial" w:cs="Arial"/>
          <w:sz w:val="20"/>
          <w:szCs w:val="20"/>
        </w:rPr>
        <w:t>Na základové pasy se provedou tvarovky ztraceného bednění, které budou vyztuženy vázanou výztuží. Vodorovná výztuž v každé ložné spáře bude 1x</w:t>
      </w:r>
      <w:r w:rsidRPr="001332A6">
        <w:rPr>
          <w:rFonts w:ascii="Arial" w:eastAsia="Symbol" w:hAnsi="Arial" w:cs="Arial"/>
          <w:sz w:val="20"/>
          <w:szCs w:val="20"/>
        </w:rPr>
        <w:t></w:t>
      </w:r>
      <w:r w:rsidRPr="001332A6">
        <w:rPr>
          <w:rFonts w:ascii="Arial" w:hAnsi="Arial" w:cs="Arial"/>
          <w:sz w:val="20"/>
          <w:szCs w:val="20"/>
        </w:rPr>
        <w:t xml:space="preserve">10, svislá výztuž bude </w:t>
      </w:r>
      <w:r w:rsidRPr="001332A6">
        <w:rPr>
          <w:rFonts w:ascii="Arial" w:eastAsia="Symbol" w:hAnsi="Arial" w:cs="Arial"/>
          <w:sz w:val="20"/>
          <w:szCs w:val="20"/>
        </w:rPr>
        <w:t></w:t>
      </w:r>
      <w:r w:rsidRPr="001332A6">
        <w:rPr>
          <w:rFonts w:ascii="Arial" w:hAnsi="Arial" w:cs="Arial"/>
          <w:sz w:val="20"/>
          <w:szCs w:val="20"/>
        </w:rPr>
        <w:t>10/250, tedy dva profily v tvarovce délky 500mm. Beton C3</w:t>
      </w:r>
      <w:r w:rsidR="0027001F" w:rsidRPr="001332A6">
        <w:rPr>
          <w:rFonts w:ascii="Arial" w:hAnsi="Arial" w:cs="Arial"/>
          <w:sz w:val="20"/>
          <w:szCs w:val="20"/>
        </w:rPr>
        <w:t>5</w:t>
      </w:r>
      <w:r w:rsidRPr="001332A6">
        <w:rPr>
          <w:rFonts w:ascii="Arial" w:hAnsi="Arial" w:cs="Arial"/>
          <w:sz w:val="20"/>
          <w:szCs w:val="20"/>
        </w:rPr>
        <w:t>/</w:t>
      </w:r>
      <w:r w:rsidR="0027001F" w:rsidRPr="001332A6">
        <w:rPr>
          <w:rFonts w:ascii="Arial" w:hAnsi="Arial" w:cs="Arial"/>
          <w:sz w:val="20"/>
          <w:szCs w:val="20"/>
        </w:rPr>
        <w:t>4</w:t>
      </w:r>
      <w:r w:rsidRPr="001332A6">
        <w:rPr>
          <w:rFonts w:ascii="Arial" w:hAnsi="Arial" w:cs="Arial"/>
          <w:sz w:val="20"/>
          <w:szCs w:val="20"/>
        </w:rPr>
        <w:t>5 XC2.</w:t>
      </w:r>
    </w:p>
    <w:p w:rsidR="00A266C2" w:rsidRPr="001332A6" w:rsidRDefault="000E2A13" w:rsidP="00811C2B">
      <w:pPr>
        <w:pStyle w:val="Odstavecseseznamem"/>
        <w:widowControl w:val="0"/>
        <w:numPr>
          <w:ilvl w:val="0"/>
          <w:numId w:val="54"/>
        </w:numPr>
        <w:suppressAutoHyphens/>
        <w:jc w:val="both"/>
        <w:rPr>
          <w:rFonts w:ascii="Arial" w:hAnsi="Arial" w:cs="Arial"/>
        </w:rPr>
      </w:pPr>
      <w:r w:rsidRPr="001332A6">
        <w:rPr>
          <w:rFonts w:ascii="Arial" w:hAnsi="Arial" w:cs="Arial"/>
          <w:sz w:val="20"/>
          <w:szCs w:val="20"/>
        </w:rPr>
        <w:t>Jako vodorovná konstrukce bude použita samonosná ŽB deska o tl.250mm, která bude vyztužena dvěma KARI sítěmi 8/100/100 při horním a dolním povrchu. Krytí min. 50mm. Beton C</w:t>
      </w:r>
      <w:r w:rsidR="0027001F" w:rsidRPr="001332A6">
        <w:rPr>
          <w:rFonts w:ascii="Arial" w:hAnsi="Arial" w:cs="Arial"/>
          <w:sz w:val="20"/>
          <w:szCs w:val="20"/>
        </w:rPr>
        <w:t>35</w:t>
      </w:r>
      <w:r w:rsidRPr="001332A6">
        <w:rPr>
          <w:rFonts w:ascii="Arial" w:hAnsi="Arial" w:cs="Arial"/>
          <w:sz w:val="20"/>
          <w:szCs w:val="20"/>
        </w:rPr>
        <w:t>/</w:t>
      </w:r>
      <w:r w:rsidR="0027001F" w:rsidRPr="001332A6">
        <w:rPr>
          <w:rFonts w:ascii="Arial" w:hAnsi="Arial" w:cs="Arial"/>
          <w:sz w:val="20"/>
          <w:szCs w:val="20"/>
        </w:rPr>
        <w:t>4</w:t>
      </w:r>
      <w:r w:rsidRPr="001332A6">
        <w:rPr>
          <w:rFonts w:ascii="Arial" w:hAnsi="Arial" w:cs="Arial"/>
          <w:sz w:val="20"/>
          <w:szCs w:val="20"/>
        </w:rPr>
        <w:t>5 XD3. Na volných koncích po obvodu desky bude provedeno ztužení ocelovými pruty R8, L=1300 po 150mm.</w:t>
      </w:r>
    </w:p>
    <w:p w:rsidR="00A266C2" w:rsidRPr="001332A6" w:rsidRDefault="000E2A13">
      <w:pPr>
        <w:pStyle w:val="Odstavecseseznamem"/>
        <w:widowControl w:val="0"/>
        <w:numPr>
          <w:ilvl w:val="0"/>
          <w:numId w:val="54"/>
        </w:numPr>
        <w:suppressAutoHyphens/>
        <w:jc w:val="both"/>
        <w:rPr>
          <w:rFonts w:ascii="Arial" w:hAnsi="Arial" w:cs="Arial"/>
          <w:sz w:val="20"/>
          <w:szCs w:val="20"/>
        </w:rPr>
      </w:pPr>
      <w:r w:rsidRPr="001332A6">
        <w:rPr>
          <w:rFonts w:ascii="Arial" w:hAnsi="Arial" w:cs="Arial"/>
          <w:sz w:val="20"/>
          <w:szCs w:val="20"/>
        </w:rPr>
        <w:t>V závětří bude provedena podkladní deska jako jinde v objektu.</w:t>
      </w:r>
    </w:p>
    <w:p w:rsidR="00811C2B" w:rsidRPr="001332A6" w:rsidRDefault="00811C2B">
      <w:pPr>
        <w:pStyle w:val="Odstavecseseznamem"/>
        <w:widowControl w:val="0"/>
        <w:numPr>
          <w:ilvl w:val="0"/>
          <w:numId w:val="54"/>
        </w:numPr>
        <w:suppressAutoHyphens/>
        <w:jc w:val="both"/>
        <w:rPr>
          <w:rFonts w:ascii="Arial" w:hAnsi="Arial" w:cs="Arial"/>
          <w:sz w:val="20"/>
          <w:szCs w:val="20"/>
        </w:rPr>
      </w:pPr>
      <w:r w:rsidRPr="001332A6">
        <w:rPr>
          <w:rFonts w:ascii="Arial" w:hAnsi="Arial" w:cs="Arial"/>
          <w:sz w:val="20"/>
          <w:szCs w:val="20"/>
        </w:rPr>
        <w:t xml:space="preserve">Prostor pod deskou nakládací rampy bude vysypán štěrkem frakce 16/32, bude provedeno </w:t>
      </w:r>
      <w:proofErr w:type="spellStart"/>
      <w:r w:rsidRPr="001332A6">
        <w:rPr>
          <w:rFonts w:ascii="Arial" w:hAnsi="Arial" w:cs="Arial"/>
          <w:sz w:val="20"/>
          <w:szCs w:val="20"/>
        </w:rPr>
        <w:t>zahutnění</w:t>
      </w:r>
      <w:proofErr w:type="spellEnd"/>
      <w:r w:rsidRPr="001332A6">
        <w:rPr>
          <w:rFonts w:ascii="Arial" w:hAnsi="Arial" w:cs="Arial"/>
          <w:sz w:val="20"/>
          <w:szCs w:val="20"/>
        </w:rPr>
        <w:t xml:space="preserve"> do stávající zeminy. Kvalitu zeminy v úrovni stávajícího terénu posoudí geolog stavby, </w:t>
      </w:r>
      <w:r w:rsidR="00AA1F3E" w:rsidRPr="001332A6">
        <w:rPr>
          <w:rFonts w:ascii="Arial" w:hAnsi="Arial" w:cs="Arial"/>
          <w:sz w:val="20"/>
          <w:szCs w:val="20"/>
        </w:rPr>
        <w:t>únosnost podloží pod deskou a postup stejný jako v </w:t>
      </w:r>
      <w:proofErr w:type="gramStart"/>
      <w:r w:rsidR="00AA1F3E" w:rsidRPr="001332A6">
        <w:rPr>
          <w:rFonts w:ascii="Arial" w:hAnsi="Arial" w:cs="Arial"/>
          <w:sz w:val="20"/>
          <w:szCs w:val="20"/>
        </w:rPr>
        <w:t>1.3.11</w:t>
      </w:r>
      <w:proofErr w:type="gramEnd"/>
      <w:r w:rsidR="00AA1F3E" w:rsidRPr="001332A6">
        <w:rPr>
          <w:rFonts w:ascii="Arial" w:hAnsi="Arial" w:cs="Arial"/>
          <w:sz w:val="20"/>
          <w:szCs w:val="20"/>
        </w:rPr>
        <w:t>.</w:t>
      </w:r>
    </w:p>
    <w:p w:rsidR="00AA1F3E" w:rsidRPr="001332A6" w:rsidRDefault="00AA1F3E">
      <w:pPr>
        <w:pStyle w:val="Odstavecseseznamem"/>
        <w:widowControl w:val="0"/>
        <w:numPr>
          <w:ilvl w:val="0"/>
          <w:numId w:val="54"/>
        </w:numPr>
        <w:suppressAutoHyphens/>
        <w:jc w:val="both"/>
        <w:rPr>
          <w:rFonts w:ascii="Arial" w:hAnsi="Arial" w:cs="Arial"/>
          <w:sz w:val="20"/>
          <w:szCs w:val="20"/>
        </w:rPr>
      </w:pPr>
      <w:r w:rsidRPr="001332A6">
        <w:rPr>
          <w:rFonts w:ascii="Arial" w:hAnsi="Arial" w:cs="Arial"/>
          <w:sz w:val="20"/>
          <w:szCs w:val="20"/>
        </w:rPr>
        <w:t>Zásypy v úrovni terénu budou provedeny vhodnou stávající zeminou, určí geolog stavby. V případě nedostatku takové zeminy, se určí další postup.</w:t>
      </w:r>
    </w:p>
    <w:p w:rsidR="00A266C2" w:rsidRPr="001332A6" w:rsidRDefault="00A266C2">
      <w:pPr>
        <w:pStyle w:val="Zkladntext"/>
        <w:ind w:left="851"/>
        <w:rPr>
          <w:szCs w:val="22"/>
        </w:rPr>
      </w:pPr>
    </w:p>
    <w:p w:rsidR="00A266C2" w:rsidRPr="001332A6" w:rsidRDefault="000E2A13">
      <w:pPr>
        <w:pStyle w:val="Heading3"/>
        <w:numPr>
          <w:ilvl w:val="2"/>
          <w:numId w:val="2"/>
        </w:numPr>
        <w:shd w:val="clear" w:color="auto" w:fill="FBD4B4" w:themeFill="accent6" w:themeFillTint="66"/>
        <w:ind w:left="851" w:firstLine="0"/>
        <w:rPr>
          <w:u w:val="none"/>
        </w:rPr>
      </w:pPr>
      <w:bookmarkStart w:id="119" w:name="_Toc71504206"/>
      <w:r w:rsidRPr="001332A6">
        <w:rPr>
          <w:u w:val="none"/>
        </w:rPr>
        <w:t>Nové únikové schodiště</w:t>
      </w:r>
      <w:bookmarkEnd w:id="119"/>
    </w:p>
    <w:p w:rsidR="00A266C2" w:rsidRPr="001332A6" w:rsidRDefault="000E2A13">
      <w:pPr>
        <w:ind w:left="993"/>
        <w:jc w:val="both"/>
        <w:rPr>
          <w:rFonts w:ascii="Arial" w:hAnsi="Arial" w:cs="Arial"/>
          <w:b/>
          <w:sz w:val="20"/>
          <w:szCs w:val="20"/>
        </w:rPr>
      </w:pPr>
      <w:r w:rsidRPr="001332A6">
        <w:rPr>
          <w:rFonts w:ascii="Arial" w:hAnsi="Arial" w:cs="Arial"/>
          <w:b/>
          <w:sz w:val="20"/>
          <w:szCs w:val="20"/>
        </w:rPr>
        <w:t>Schodiště v exteriéru je navrženo:</w:t>
      </w:r>
    </w:p>
    <w:p w:rsidR="00A266C2" w:rsidRPr="001332A6" w:rsidRDefault="000E2A13">
      <w:pPr>
        <w:pStyle w:val="Odstavecseseznamem"/>
        <w:widowControl w:val="0"/>
        <w:numPr>
          <w:ilvl w:val="0"/>
          <w:numId w:val="55"/>
        </w:numPr>
        <w:suppressAutoHyphens/>
        <w:ind w:left="1701" w:hanging="425"/>
        <w:jc w:val="both"/>
        <w:rPr>
          <w:rFonts w:ascii="Arial" w:hAnsi="Arial" w:cs="Arial"/>
          <w:sz w:val="20"/>
          <w:szCs w:val="20"/>
        </w:rPr>
      </w:pPr>
      <w:r w:rsidRPr="001332A6">
        <w:rPr>
          <w:rFonts w:ascii="Arial" w:hAnsi="Arial" w:cs="Arial"/>
          <w:sz w:val="20"/>
          <w:szCs w:val="20"/>
        </w:rPr>
        <w:t>Budou vybetonovány nové základové pasy z betonu C20/25 XC2, výška min. 300mm</w:t>
      </w:r>
    </w:p>
    <w:p w:rsidR="00A266C2" w:rsidRPr="001332A6" w:rsidRDefault="000E2A13">
      <w:pPr>
        <w:pStyle w:val="Odstavecseseznamem"/>
        <w:widowControl w:val="0"/>
        <w:numPr>
          <w:ilvl w:val="0"/>
          <w:numId w:val="55"/>
        </w:numPr>
        <w:suppressAutoHyphens/>
        <w:ind w:left="1701" w:hanging="425"/>
        <w:jc w:val="both"/>
        <w:rPr>
          <w:rFonts w:ascii="Arial" w:hAnsi="Arial" w:cs="Arial"/>
          <w:sz w:val="20"/>
          <w:szCs w:val="20"/>
        </w:rPr>
      </w:pPr>
      <w:r w:rsidRPr="001332A6">
        <w:rPr>
          <w:rFonts w:ascii="Arial" w:hAnsi="Arial" w:cs="Arial"/>
          <w:sz w:val="20"/>
          <w:szCs w:val="20"/>
        </w:rPr>
        <w:t>Na základové pasy se provedou tvarovky ztraceného bednění, které budou vyztuženy vázanou výztuží. Vodorovná výztuž v každé ložné spáře bude 1x</w:t>
      </w:r>
      <w:r w:rsidRPr="001332A6">
        <w:rPr>
          <w:rFonts w:ascii="Arial" w:eastAsia="Symbol" w:hAnsi="Arial" w:cs="Arial"/>
          <w:sz w:val="20"/>
          <w:szCs w:val="20"/>
        </w:rPr>
        <w:t></w:t>
      </w:r>
      <w:r w:rsidRPr="001332A6">
        <w:rPr>
          <w:rFonts w:ascii="Arial" w:hAnsi="Arial" w:cs="Arial"/>
          <w:sz w:val="20"/>
          <w:szCs w:val="20"/>
        </w:rPr>
        <w:t xml:space="preserve">10, svislá výztuž bude </w:t>
      </w:r>
      <w:r w:rsidRPr="001332A6">
        <w:rPr>
          <w:rFonts w:ascii="Arial" w:eastAsia="Symbol" w:hAnsi="Arial" w:cs="Arial"/>
          <w:sz w:val="20"/>
          <w:szCs w:val="20"/>
        </w:rPr>
        <w:t></w:t>
      </w:r>
      <w:r w:rsidRPr="001332A6">
        <w:rPr>
          <w:rFonts w:ascii="Arial" w:hAnsi="Arial" w:cs="Arial"/>
          <w:sz w:val="20"/>
          <w:szCs w:val="20"/>
        </w:rPr>
        <w:t>10/250, tedy dva profily v tvarovce délky 500mm. Beton C</w:t>
      </w:r>
      <w:r w:rsidR="0027001F" w:rsidRPr="001332A6">
        <w:rPr>
          <w:rFonts w:ascii="Arial" w:hAnsi="Arial" w:cs="Arial"/>
          <w:sz w:val="20"/>
          <w:szCs w:val="20"/>
        </w:rPr>
        <w:t>35</w:t>
      </w:r>
      <w:r w:rsidRPr="001332A6">
        <w:rPr>
          <w:rFonts w:ascii="Arial" w:hAnsi="Arial" w:cs="Arial"/>
          <w:sz w:val="20"/>
          <w:szCs w:val="20"/>
        </w:rPr>
        <w:t>/</w:t>
      </w:r>
      <w:r w:rsidR="0027001F" w:rsidRPr="001332A6">
        <w:rPr>
          <w:rFonts w:ascii="Arial" w:hAnsi="Arial" w:cs="Arial"/>
          <w:sz w:val="20"/>
          <w:szCs w:val="20"/>
        </w:rPr>
        <w:t>4</w:t>
      </w:r>
      <w:r w:rsidRPr="001332A6">
        <w:rPr>
          <w:rFonts w:ascii="Arial" w:hAnsi="Arial" w:cs="Arial"/>
          <w:sz w:val="20"/>
          <w:szCs w:val="20"/>
        </w:rPr>
        <w:t>5 XC2.</w:t>
      </w:r>
    </w:p>
    <w:p w:rsidR="00A266C2" w:rsidRPr="001332A6" w:rsidRDefault="000E2A13">
      <w:pPr>
        <w:pStyle w:val="Odstavecseseznamem"/>
        <w:widowControl w:val="0"/>
        <w:numPr>
          <w:ilvl w:val="0"/>
          <w:numId w:val="55"/>
        </w:numPr>
        <w:suppressAutoHyphens/>
        <w:ind w:left="1701" w:hanging="425"/>
        <w:jc w:val="both"/>
        <w:rPr>
          <w:rFonts w:ascii="Arial" w:hAnsi="Arial" w:cs="Arial"/>
          <w:sz w:val="20"/>
          <w:szCs w:val="20"/>
        </w:rPr>
      </w:pPr>
      <w:r w:rsidRPr="001332A6">
        <w:rPr>
          <w:rFonts w:ascii="Arial" w:hAnsi="Arial" w:cs="Arial"/>
          <w:sz w:val="20"/>
          <w:szCs w:val="20"/>
        </w:rPr>
        <w:t>Jako vodorovná konstrukce bude použita samonosná ŽB deska o tl.200mm, která bude vyztužena dvěma KARI sítěmi 8/100/100 při horním a dolním povrchu. Krytí min. 50mm. Beton C</w:t>
      </w:r>
      <w:r w:rsidR="0027001F" w:rsidRPr="001332A6">
        <w:rPr>
          <w:rFonts w:ascii="Arial" w:hAnsi="Arial" w:cs="Arial"/>
          <w:sz w:val="20"/>
          <w:szCs w:val="20"/>
        </w:rPr>
        <w:t>35</w:t>
      </w:r>
      <w:r w:rsidRPr="001332A6">
        <w:rPr>
          <w:rFonts w:ascii="Arial" w:hAnsi="Arial" w:cs="Arial"/>
          <w:sz w:val="20"/>
          <w:szCs w:val="20"/>
        </w:rPr>
        <w:t>/</w:t>
      </w:r>
      <w:r w:rsidR="0027001F" w:rsidRPr="001332A6">
        <w:rPr>
          <w:rFonts w:ascii="Arial" w:hAnsi="Arial" w:cs="Arial"/>
          <w:sz w:val="20"/>
          <w:szCs w:val="20"/>
        </w:rPr>
        <w:t>4</w:t>
      </w:r>
      <w:r w:rsidRPr="001332A6">
        <w:rPr>
          <w:rFonts w:ascii="Arial" w:hAnsi="Arial" w:cs="Arial"/>
          <w:sz w:val="20"/>
          <w:szCs w:val="20"/>
        </w:rPr>
        <w:t>5 XD3. Na volných koncích po obvodu desky bude provedeno ztužení ocelovými pruty R8, L=1300 po 200mm.</w:t>
      </w:r>
    </w:p>
    <w:p w:rsidR="00AA1F3E" w:rsidRPr="001332A6" w:rsidRDefault="00AA1F3E" w:rsidP="00AA1F3E">
      <w:pPr>
        <w:pStyle w:val="Odstavecseseznamem"/>
        <w:widowControl w:val="0"/>
        <w:numPr>
          <w:ilvl w:val="0"/>
          <w:numId w:val="55"/>
        </w:numPr>
        <w:suppressAutoHyphens/>
        <w:jc w:val="both"/>
        <w:rPr>
          <w:rFonts w:ascii="Arial" w:hAnsi="Arial" w:cs="Arial"/>
          <w:sz w:val="20"/>
          <w:szCs w:val="20"/>
        </w:rPr>
      </w:pPr>
      <w:r w:rsidRPr="001332A6">
        <w:rPr>
          <w:rFonts w:ascii="Arial" w:hAnsi="Arial" w:cs="Arial"/>
          <w:sz w:val="20"/>
          <w:szCs w:val="20"/>
        </w:rPr>
        <w:t xml:space="preserve">Prostor pod deskou schodiště bude vysypán štěrkem frakce 16/32, bude provedeno </w:t>
      </w:r>
      <w:proofErr w:type="spellStart"/>
      <w:r w:rsidRPr="001332A6">
        <w:rPr>
          <w:rFonts w:ascii="Arial" w:hAnsi="Arial" w:cs="Arial"/>
          <w:sz w:val="20"/>
          <w:szCs w:val="20"/>
        </w:rPr>
        <w:t>zahutnění</w:t>
      </w:r>
      <w:proofErr w:type="spellEnd"/>
      <w:r w:rsidRPr="001332A6">
        <w:rPr>
          <w:rFonts w:ascii="Arial" w:hAnsi="Arial" w:cs="Arial"/>
          <w:sz w:val="20"/>
          <w:szCs w:val="20"/>
        </w:rPr>
        <w:t xml:space="preserve"> do stávající zeminy. Kvalitu zeminy v úrovni stávajícího terénu posoudí geolog stavby, únosnost podloží pod deskou a postup stejný jako v </w:t>
      </w:r>
      <w:proofErr w:type="gramStart"/>
      <w:r w:rsidRPr="001332A6">
        <w:rPr>
          <w:rFonts w:ascii="Arial" w:hAnsi="Arial" w:cs="Arial"/>
          <w:sz w:val="20"/>
          <w:szCs w:val="20"/>
        </w:rPr>
        <w:t>1.3.11</w:t>
      </w:r>
      <w:proofErr w:type="gramEnd"/>
      <w:r w:rsidRPr="001332A6">
        <w:rPr>
          <w:rFonts w:ascii="Arial" w:hAnsi="Arial" w:cs="Arial"/>
          <w:sz w:val="20"/>
          <w:szCs w:val="20"/>
        </w:rPr>
        <w:t>.</w:t>
      </w:r>
    </w:p>
    <w:p w:rsidR="00AA1F3E" w:rsidRPr="001332A6" w:rsidRDefault="00AA1F3E" w:rsidP="00AA1F3E">
      <w:pPr>
        <w:pStyle w:val="Odstavecseseznamem"/>
        <w:widowControl w:val="0"/>
        <w:numPr>
          <w:ilvl w:val="0"/>
          <w:numId w:val="55"/>
        </w:numPr>
        <w:suppressAutoHyphens/>
        <w:jc w:val="both"/>
        <w:rPr>
          <w:rFonts w:ascii="Arial" w:hAnsi="Arial" w:cs="Arial"/>
          <w:sz w:val="20"/>
          <w:szCs w:val="20"/>
        </w:rPr>
      </w:pPr>
      <w:r w:rsidRPr="001332A6">
        <w:rPr>
          <w:rFonts w:ascii="Arial" w:hAnsi="Arial" w:cs="Arial"/>
          <w:sz w:val="20"/>
          <w:szCs w:val="20"/>
        </w:rPr>
        <w:t>Zásypy v úrovni terénu budou provedeny vhodnou stávající zeminou, určí geolog stavby. V případě nedostatku takové zeminy, se určí další postup.</w:t>
      </w:r>
    </w:p>
    <w:p w:rsidR="00A266C2" w:rsidRPr="001332A6" w:rsidRDefault="00A266C2">
      <w:pPr>
        <w:ind w:left="993"/>
        <w:jc w:val="both"/>
        <w:rPr>
          <w:rFonts w:ascii="Arial" w:hAnsi="Arial" w:cs="Arial"/>
          <w:b/>
          <w:sz w:val="20"/>
          <w:szCs w:val="20"/>
        </w:rPr>
      </w:pPr>
    </w:p>
    <w:p w:rsidR="000A746B" w:rsidRPr="001332A6" w:rsidRDefault="000A746B">
      <w:pPr>
        <w:ind w:left="993"/>
        <w:jc w:val="both"/>
        <w:rPr>
          <w:rFonts w:ascii="Arial" w:hAnsi="Arial" w:cs="Arial"/>
          <w:b/>
          <w:sz w:val="20"/>
          <w:szCs w:val="20"/>
        </w:rPr>
      </w:pPr>
      <w:r w:rsidRPr="001332A6">
        <w:rPr>
          <w:rFonts w:ascii="Arial" w:hAnsi="Arial" w:cs="Arial"/>
          <w:b/>
          <w:sz w:val="20"/>
          <w:szCs w:val="20"/>
        </w:rPr>
        <w:t>Skladby pro vnější stavby</w:t>
      </w:r>
    </w:p>
    <w:p w:rsidR="00A266C2" w:rsidRPr="001332A6" w:rsidRDefault="00A266C2">
      <w:pPr>
        <w:ind w:left="993"/>
        <w:jc w:val="both"/>
        <w:rPr>
          <w:rFonts w:ascii="Arial" w:hAnsi="Arial" w:cs="Arial"/>
          <w:sz w:val="20"/>
          <w:szCs w:val="20"/>
        </w:rPr>
      </w:pPr>
    </w:p>
    <w:tbl>
      <w:tblPr>
        <w:tblW w:w="8823" w:type="dxa"/>
        <w:tblInd w:w="1063" w:type="dxa"/>
        <w:tblCellMar>
          <w:left w:w="70" w:type="dxa"/>
          <w:right w:w="70" w:type="dxa"/>
        </w:tblCellMar>
        <w:tblLook w:val="04A0"/>
      </w:tblPr>
      <w:tblGrid>
        <w:gridCol w:w="7372"/>
        <w:gridCol w:w="1451"/>
      </w:tblGrid>
      <w:tr w:rsidR="00A266C2" w:rsidRPr="001332A6" w:rsidTr="000A746B">
        <w:trPr>
          <w:trHeight w:val="327"/>
        </w:trPr>
        <w:tc>
          <w:tcPr>
            <w:tcW w:w="7372" w:type="dxa"/>
            <w:tcBorders>
              <w:top w:val="single" w:sz="8" w:space="0" w:color="000000"/>
              <w:left w:val="single" w:sz="4" w:space="0" w:color="000000"/>
              <w:bottom w:val="single" w:sz="8" w:space="0" w:color="000000"/>
              <w:right w:val="single" w:sz="8" w:space="0" w:color="000000"/>
            </w:tcBorders>
            <w:shd w:val="clear" w:color="000000" w:fill="B6DDE8"/>
            <w:vAlign w:val="center"/>
          </w:tcPr>
          <w:p w:rsidR="00A266C2" w:rsidRPr="001332A6" w:rsidRDefault="000E2A13" w:rsidP="000A746B">
            <w:pPr>
              <w:ind w:left="71"/>
              <w:rPr>
                <w:rFonts w:ascii="Arial" w:hAnsi="Arial" w:cs="Arial"/>
                <w:b/>
                <w:bCs/>
                <w:sz w:val="22"/>
                <w:szCs w:val="22"/>
              </w:rPr>
            </w:pPr>
            <w:r w:rsidRPr="001332A6">
              <w:rPr>
                <w:rFonts w:ascii="Arial" w:hAnsi="Arial" w:cs="Arial"/>
                <w:b/>
                <w:bCs/>
                <w:sz w:val="22"/>
                <w:szCs w:val="22"/>
              </w:rPr>
              <w:t>PV</w:t>
            </w:r>
            <w:r w:rsidR="00973AFF" w:rsidRPr="001332A6">
              <w:rPr>
                <w:rFonts w:ascii="Arial" w:hAnsi="Arial" w:cs="Arial"/>
                <w:b/>
                <w:bCs/>
                <w:sz w:val="22"/>
                <w:szCs w:val="22"/>
              </w:rPr>
              <w:t>0</w:t>
            </w:r>
            <w:r w:rsidRPr="001332A6">
              <w:rPr>
                <w:rFonts w:ascii="Arial" w:hAnsi="Arial" w:cs="Arial"/>
                <w:b/>
                <w:bCs/>
                <w:sz w:val="22"/>
                <w:szCs w:val="22"/>
              </w:rPr>
              <w:t xml:space="preserve">1 - SCHODIŠTĚ </w:t>
            </w:r>
          </w:p>
        </w:tc>
        <w:tc>
          <w:tcPr>
            <w:tcW w:w="1451" w:type="dxa"/>
            <w:tcBorders>
              <w:top w:val="single" w:sz="8" w:space="0" w:color="000000"/>
              <w:left w:val="single" w:sz="4" w:space="0" w:color="000000"/>
              <w:bottom w:val="single" w:sz="8" w:space="0" w:color="000000"/>
              <w:right w:val="single" w:sz="8" w:space="0" w:color="000000"/>
            </w:tcBorders>
            <w:shd w:val="clear" w:color="000000" w:fill="B6DDE8"/>
            <w:vAlign w:val="center"/>
          </w:tcPr>
          <w:p w:rsidR="00A266C2" w:rsidRPr="001332A6" w:rsidRDefault="000E2A13" w:rsidP="000A746B">
            <w:pPr>
              <w:ind w:left="71"/>
              <w:jc w:val="center"/>
              <w:rPr>
                <w:rFonts w:ascii="Arial" w:hAnsi="Arial" w:cs="Arial"/>
                <w:b/>
                <w:bCs/>
                <w:sz w:val="22"/>
                <w:szCs w:val="22"/>
              </w:rPr>
            </w:pPr>
            <w:proofErr w:type="spellStart"/>
            <w:r w:rsidRPr="001332A6">
              <w:rPr>
                <w:rFonts w:ascii="Arial" w:hAnsi="Arial" w:cs="Arial"/>
                <w:b/>
                <w:bCs/>
                <w:sz w:val="22"/>
                <w:szCs w:val="22"/>
              </w:rPr>
              <w:t>tl</w:t>
            </w:r>
            <w:proofErr w:type="spellEnd"/>
            <w:r w:rsidRPr="001332A6">
              <w:rPr>
                <w:rFonts w:ascii="Arial" w:hAnsi="Arial" w:cs="Arial"/>
                <w:b/>
                <w:bCs/>
                <w:sz w:val="22"/>
                <w:szCs w:val="22"/>
              </w:rPr>
              <w:t>. (mm)</w:t>
            </w:r>
          </w:p>
        </w:tc>
      </w:tr>
      <w:tr w:rsidR="00A266C2" w:rsidRPr="001332A6" w:rsidTr="000A746B">
        <w:trPr>
          <w:trHeight w:val="615"/>
        </w:trPr>
        <w:tc>
          <w:tcPr>
            <w:tcW w:w="7372" w:type="dxa"/>
            <w:tcBorders>
              <w:left w:val="single" w:sz="4" w:space="0" w:color="000000"/>
            </w:tcBorders>
            <w:shd w:val="clear" w:color="auto" w:fill="auto"/>
            <w:vAlign w:val="bottom"/>
          </w:tcPr>
          <w:p w:rsidR="00A266C2" w:rsidRPr="001332A6" w:rsidRDefault="000E2A13" w:rsidP="000A746B">
            <w:pPr>
              <w:ind w:left="71"/>
              <w:rPr>
                <w:rFonts w:ascii="Arial" w:hAnsi="Arial" w:cs="Arial"/>
                <w:b/>
                <w:bCs/>
                <w:sz w:val="22"/>
                <w:szCs w:val="22"/>
              </w:rPr>
            </w:pPr>
            <w:r w:rsidRPr="001332A6">
              <w:rPr>
                <w:rFonts w:ascii="Arial" w:hAnsi="Arial" w:cs="Arial"/>
                <w:bCs/>
                <w:sz w:val="22"/>
                <w:szCs w:val="22"/>
              </w:rPr>
              <w:t xml:space="preserve">Betonová dlažba určena pro použití v exteriéru s protiskluzovým povrchem dle požadavku na dlažby, rozměr </w:t>
            </w:r>
            <w:r w:rsidR="000A746B" w:rsidRPr="001332A6">
              <w:rPr>
                <w:rFonts w:ascii="Arial" w:hAnsi="Arial" w:cs="Arial"/>
                <w:bCs/>
                <w:sz w:val="22"/>
                <w:szCs w:val="22"/>
              </w:rPr>
              <w:t>4</w:t>
            </w:r>
            <w:r w:rsidRPr="001332A6">
              <w:rPr>
                <w:rFonts w:ascii="Arial" w:hAnsi="Arial" w:cs="Arial"/>
                <w:bCs/>
                <w:sz w:val="22"/>
                <w:szCs w:val="22"/>
              </w:rPr>
              <w:t xml:space="preserve">00 x </w:t>
            </w:r>
            <w:r w:rsidR="000A746B" w:rsidRPr="001332A6">
              <w:rPr>
                <w:rFonts w:ascii="Arial" w:hAnsi="Arial" w:cs="Arial"/>
                <w:bCs/>
                <w:sz w:val="22"/>
                <w:szCs w:val="22"/>
              </w:rPr>
              <w:t>4</w:t>
            </w:r>
            <w:r w:rsidRPr="001332A6">
              <w:rPr>
                <w:rFonts w:ascii="Arial" w:hAnsi="Arial" w:cs="Arial"/>
                <w:bCs/>
                <w:sz w:val="22"/>
                <w:szCs w:val="22"/>
              </w:rPr>
              <w:t xml:space="preserve">00 x </w:t>
            </w:r>
            <w:r w:rsidR="000A746B" w:rsidRPr="001332A6">
              <w:rPr>
                <w:rFonts w:ascii="Arial" w:hAnsi="Arial" w:cs="Arial"/>
                <w:bCs/>
                <w:sz w:val="22"/>
                <w:szCs w:val="22"/>
              </w:rPr>
              <w:t>40</w:t>
            </w:r>
            <w:r w:rsidRPr="001332A6">
              <w:rPr>
                <w:rFonts w:ascii="Arial" w:hAnsi="Arial" w:cs="Arial"/>
                <w:bCs/>
                <w:sz w:val="22"/>
                <w:szCs w:val="22"/>
              </w:rPr>
              <w:t xml:space="preserve"> mm,</w:t>
            </w:r>
            <w:r w:rsidRPr="001332A6">
              <w:rPr>
                <w:rFonts w:ascii="Arial" w:hAnsi="Arial" w:cs="Arial"/>
                <w:b/>
                <w:bCs/>
                <w:sz w:val="22"/>
                <w:szCs w:val="22"/>
              </w:rPr>
              <w:t xml:space="preserve"> </w:t>
            </w:r>
            <w:r w:rsidRPr="001332A6">
              <w:rPr>
                <w:rFonts w:ascii="Arial" w:hAnsi="Arial" w:cs="Arial"/>
                <w:bCs/>
                <w:sz w:val="22"/>
                <w:szCs w:val="22"/>
              </w:rPr>
              <w:t>c</w:t>
            </w:r>
            <w:r w:rsidRPr="001332A6">
              <w:rPr>
                <w:rFonts w:ascii="Arial" w:hAnsi="Arial" w:cs="Arial"/>
                <w:sz w:val="22"/>
                <w:szCs w:val="22"/>
                <w:shd w:val="clear" w:color="auto" w:fill="FFFFFF"/>
              </w:rPr>
              <w:t>ementová spárovací hmota - vysoce flexibilní s </w:t>
            </w:r>
            <w:proofErr w:type="spellStart"/>
            <w:r w:rsidRPr="001332A6">
              <w:rPr>
                <w:rFonts w:ascii="Arial" w:hAnsi="Arial" w:cs="Arial"/>
                <w:sz w:val="22"/>
                <w:szCs w:val="22"/>
                <w:shd w:val="clear" w:color="auto" w:fill="FFFFFF"/>
              </w:rPr>
              <w:t>vynikajicími</w:t>
            </w:r>
            <w:proofErr w:type="spellEnd"/>
            <w:r w:rsidRPr="001332A6">
              <w:rPr>
                <w:rFonts w:ascii="Arial" w:hAnsi="Arial" w:cs="Arial"/>
                <w:sz w:val="22"/>
                <w:szCs w:val="22"/>
                <w:shd w:val="clear" w:color="auto" w:fill="FFFFFF"/>
              </w:rPr>
              <w:t xml:space="preserve"> vlastnostmi na bázi jemného křemičitého kameniva a cementového pojiva. Vyhovuje požadavkům EN 13888 (CG2 AW - cementová báze, zlepšená malta s  doplňkovou charakteristikou, vysoká </w:t>
            </w:r>
            <w:proofErr w:type="spellStart"/>
            <w:r w:rsidRPr="001332A6">
              <w:rPr>
                <w:rFonts w:ascii="Arial" w:hAnsi="Arial" w:cs="Arial"/>
                <w:sz w:val="22"/>
                <w:szCs w:val="22"/>
                <w:shd w:val="clear" w:color="auto" w:fill="FFFFFF"/>
              </w:rPr>
              <w:t>otěruvzdornost</w:t>
            </w:r>
            <w:proofErr w:type="spellEnd"/>
            <w:r w:rsidRPr="001332A6">
              <w:rPr>
                <w:rFonts w:ascii="Arial" w:hAnsi="Arial" w:cs="Arial"/>
                <w:sz w:val="22"/>
                <w:szCs w:val="22"/>
                <w:shd w:val="clear" w:color="auto" w:fill="FFFFFF"/>
              </w:rPr>
              <w:t xml:space="preserve">, snížená nasákavost vody). </w:t>
            </w:r>
          </w:p>
        </w:tc>
        <w:tc>
          <w:tcPr>
            <w:tcW w:w="1451" w:type="dxa"/>
            <w:tcBorders>
              <w:left w:val="single" w:sz="4" w:space="0" w:color="000000"/>
              <w:bottom w:val="single" w:sz="8" w:space="0" w:color="000000"/>
              <w:right w:val="single" w:sz="8" w:space="0" w:color="000000"/>
            </w:tcBorders>
            <w:shd w:val="clear" w:color="auto" w:fill="auto"/>
            <w:vAlign w:val="bottom"/>
          </w:tcPr>
          <w:p w:rsidR="00A266C2" w:rsidRPr="001332A6" w:rsidRDefault="000E2A13" w:rsidP="000A746B">
            <w:pPr>
              <w:jc w:val="center"/>
              <w:rPr>
                <w:rFonts w:ascii="Arial" w:hAnsi="Arial" w:cs="Arial"/>
                <w:sz w:val="22"/>
                <w:szCs w:val="22"/>
              </w:rPr>
            </w:pPr>
            <w:r w:rsidRPr="001332A6">
              <w:rPr>
                <w:rFonts w:ascii="Arial" w:hAnsi="Arial" w:cs="Arial"/>
                <w:sz w:val="22"/>
                <w:szCs w:val="22"/>
              </w:rPr>
              <w:t>40</w:t>
            </w:r>
          </w:p>
        </w:tc>
      </w:tr>
      <w:tr w:rsidR="00A266C2" w:rsidRPr="001332A6" w:rsidTr="000A746B">
        <w:trPr>
          <w:trHeight w:val="337"/>
        </w:trPr>
        <w:tc>
          <w:tcPr>
            <w:tcW w:w="7372" w:type="dxa"/>
            <w:tcBorders>
              <w:top w:val="single" w:sz="8" w:space="0" w:color="000000"/>
              <w:left w:val="single" w:sz="4" w:space="0" w:color="000000"/>
              <w:bottom w:val="single" w:sz="8" w:space="0" w:color="000000"/>
            </w:tcBorders>
            <w:shd w:val="clear" w:color="auto" w:fill="auto"/>
            <w:vAlign w:val="bottom"/>
          </w:tcPr>
          <w:p w:rsidR="00A266C2" w:rsidRPr="001332A6" w:rsidRDefault="000E2A13">
            <w:pPr>
              <w:ind w:left="71"/>
              <w:rPr>
                <w:rFonts w:ascii="Arial" w:hAnsi="Arial" w:cs="Arial"/>
                <w:bCs/>
                <w:sz w:val="22"/>
                <w:szCs w:val="22"/>
              </w:rPr>
            </w:pPr>
            <w:r w:rsidRPr="001332A6">
              <w:rPr>
                <w:rFonts w:ascii="Arial" w:hAnsi="Arial" w:cs="Arial"/>
                <w:bCs/>
                <w:sz w:val="22"/>
                <w:szCs w:val="22"/>
              </w:rPr>
              <w:t>Hydroizolační stěrka a lepidlo</w:t>
            </w:r>
          </w:p>
        </w:tc>
        <w:tc>
          <w:tcPr>
            <w:tcW w:w="1451" w:type="dxa"/>
            <w:tcBorders>
              <w:left w:val="single" w:sz="4" w:space="0" w:color="000000"/>
              <w:right w:val="single" w:sz="8" w:space="0" w:color="000000"/>
            </w:tcBorders>
            <w:shd w:val="clear" w:color="auto" w:fill="auto"/>
            <w:vAlign w:val="bottom"/>
          </w:tcPr>
          <w:p w:rsidR="00A266C2" w:rsidRPr="001332A6" w:rsidRDefault="000E2A13" w:rsidP="000A746B">
            <w:pPr>
              <w:jc w:val="center"/>
              <w:rPr>
                <w:rFonts w:ascii="Arial" w:hAnsi="Arial" w:cs="Arial"/>
                <w:sz w:val="22"/>
                <w:szCs w:val="22"/>
              </w:rPr>
            </w:pPr>
            <w:r w:rsidRPr="001332A6">
              <w:rPr>
                <w:rFonts w:ascii="Arial" w:hAnsi="Arial" w:cs="Arial"/>
                <w:sz w:val="22"/>
                <w:szCs w:val="22"/>
              </w:rPr>
              <w:t>5</w:t>
            </w:r>
          </w:p>
        </w:tc>
      </w:tr>
      <w:tr w:rsidR="00A266C2" w:rsidRPr="001332A6" w:rsidTr="000A746B">
        <w:trPr>
          <w:trHeight w:val="319"/>
        </w:trPr>
        <w:tc>
          <w:tcPr>
            <w:tcW w:w="7372" w:type="dxa"/>
            <w:tcBorders>
              <w:left w:val="single" w:sz="4" w:space="0" w:color="000000"/>
            </w:tcBorders>
            <w:shd w:val="clear" w:color="auto" w:fill="auto"/>
            <w:vAlign w:val="bottom"/>
          </w:tcPr>
          <w:p w:rsidR="00A266C2" w:rsidRPr="001332A6" w:rsidRDefault="0027001F">
            <w:pPr>
              <w:ind w:left="71"/>
              <w:rPr>
                <w:rFonts w:ascii="Arial" w:hAnsi="Arial" w:cs="Arial"/>
                <w:bCs/>
                <w:sz w:val="22"/>
                <w:szCs w:val="22"/>
              </w:rPr>
            </w:pPr>
            <w:r w:rsidRPr="001332A6">
              <w:rPr>
                <w:rFonts w:ascii="Arial" w:hAnsi="Arial" w:cs="Arial"/>
                <w:bCs/>
                <w:sz w:val="22"/>
                <w:szCs w:val="22"/>
              </w:rPr>
              <w:t xml:space="preserve">Spádový cementový potěr - </w:t>
            </w:r>
            <w:r w:rsidRPr="001332A6">
              <w:rPr>
                <w:rFonts w:ascii="Arial" w:hAnsi="Arial" w:cs="Arial"/>
                <w:sz w:val="22"/>
                <w:szCs w:val="22"/>
              </w:rPr>
              <w:t>C 40 XC2, pro venkovní prostředí</w:t>
            </w:r>
          </w:p>
        </w:tc>
        <w:tc>
          <w:tcPr>
            <w:tcW w:w="1451" w:type="dxa"/>
            <w:tcBorders>
              <w:top w:val="single" w:sz="8" w:space="0" w:color="000000"/>
              <w:left w:val="single" w:sz="4" w:space="0" w:color="000000"/>
              <w:right w:val="single" w:sz="8" w:space="0" w:color="000000"/>
            </w:tcBorders>
            <w:shd w:val="clear" w:color="auto" w:fill="auto"/>
            <w:vAlign w:val="bottom"/>
          </w:tcPr>
          <w:p w:rsidR="00A266C2" w:rsidRPr="001332A6" w:rsidRDefault="000E2A13" w:rsidP="000E2A13">
            <w:pPr>
              <w:jc w:val="center"/>
              <w:rPr>
                <w:rFonts w:ascii="Arial" w:hAnsi="Arial" w:cs="Arial"/>
                <w:sz w:val="22"/>
                <w:szCs w:val="22"/>
              </w:rPr>
            </w:pPr>
            <w:r w:rsidRPr="001332A6">
              <w:rPr>
                <w:rFonts w:ascii="Arial" w:hAnsi="Arial" w:cs="Arial"/>
                <w:sz w:val="22"/>
                <w:szCs w:val="22"/>
              </w:rPr>
              <w:t>5-15</w:t>
            </w:r>
          </w:p>
        </w:tc>
      </w:tr>
      <w:tr w:rsidR="00A266C2" w:rsidRPr="001332A6" w:rsidTr="000A746B">
        <w:trPr>
          <w:trHeight w:val="267"/>
        </w:trPr>
        <w:tc>
          <w:tcPr>
            <w:tcW w:w="7372" w:type="dxa"/>
            <w:tcBorders>
              <w:top w:val="single" w:sz="8" w:space="0" w:color="000000"/>
              <w:left w:val="single" w:sz="4" w:space="0" w:color="000000"/>
            </w:tcBorders>
            <w:shd w:val="clear" w:color="auto" w:fill="auto"/>
            <w:vAlign w:val="bottom"/>
          </w:tcPr>
          <w:p w:rsidR="00A266C2" w:rsidRPr="001332A6" w:rsidRDefault="000E2A13" w:rsidP="0027001F">
            <w:pPr>
              <w:rPr>
                <w:rFonts w:ascii="Arial" w:hAnsi="Arial" w:cs="Arial"/>
                <w:b/>
                <w:bCs/>
                <w:sz w:val="22"/>
                <w:szCs w:val="22"/>
              </w:rPr>
            </w:pPr>
            <w:r w:rsidRPr="001332A6">
              <w:rPr>
                <w:rFonts w:ascii="Arial" w:hAnsi="Arial" w:cs="Arial"/>
                <w:b/>
                <w:bCs/>
                <w:sz w:val="22"/>
                <w:szCs w:val="22"/>
              </w:rPr>
              <w:t xml:space="preserve"> Podkladní deska </w:t>
            </w:r>
            <w:r w:rsidR="0027001F" w:rsidRPr="001332A6">
              <w:rPr>
                <w:rFonts w:ascii="Arial" w:hAnsi="Arial" w:cs="Arial"/>
                <w:b/>
                <w:bCs/>
                <w:sz w:val="22"/>
                <w:szCs w:val="22"/>
              </w:rPr>
              <w:t xml:space="preserve">– viz popis </w:t>
            </w:r>
            <w:proofErr w:type="gramStart"/>
            <w:r w:rsidR="0027001F" w:rsidRPr="001332A6">
              <w:rPr>
                <w:rFonts w:ascii="Arial" w:hAnsi="Arial" w:cs="Arial"/>
                <w:b/>
                <w:bCs/>
                <w:sz w:val="22"/>
                <w:szCs w:val="22"/>
              </w:rPr>
              <w:t>1.3.11</w:t>
            </w:r>
            <w:proofErr w:type="gramEnd"/>
          </w:p>
        </w:tc>
        <w:tc>
          <w:tcPr>
            <w:tcW w:w="1451" w:type="dxa"/>
            <w:tcBorders>
              <w:top w:val="single" w:sz="8" w:space="0" w:color="000000"/>
              <w:left w:val="single" w:sz="4" w:space="0" w:color="000000"/>
              <w:right w:val="single" w:sz="8" w:space="0" w:color="000000"/>
            </w:tcBorders>
            <w:shd w:val="clear" w:color="auto" w:fill="auto"/>
            <w:vAlign w:val="bottom"/>
          </w:tcPr>
          <w:p w:rsidR="00A266C2" w:rsidRPr="001332A6" w:rsidRDefault="000E2A13" w:rsidP="000A746B">
            <w:pPr>
              <w:jc w:val="center"/>
              <w:rPr>
                <w:rFonts w:ascii="Arial" w:hAnsi="Arial" w:cs="Arial"/>
                <w:sz w:val="22"/>
                <w:szCs w:val="22"/>
              </w:rPr>
            </w:pPr>
            <w:r w:rsidRPr="001332A6">
              <w:rPr>
                <w:rFonts w:ascii="Arial" w:hAnsi="Arial" w:cs="Arial"/>
                <w:sz w:val="22"/>
                <w:szCs w:val="22"/>
              </w:rPr>
              <w:t>-</w:t>
            </w:r>
          </w:p>
        </w:tc>
      </w:tr>
      <w:tr w:rsidR="00A266C2" w:rsidRPr="001332A6" w:rsidTr="000A746B">
        <w:trPr>
          <w:trHeight w:val="315"/>
        </w:trPr>
        <w:tc>
          <w:tcPr>
            <w:tcW w:w="7372" w:type="dxa"/>
            <w:tcBorders>
              <w:top w:val="single" w:sz="4" w:space="0" w:color="000000"/>
              <w:left w:val="single" w:sz="4" w:space="0" w:color="000000"/>
              <w:bottom w:val="single" w:sz="4" w:space="0" w:color="000000"/>
            </w:tcBorders>
            <w:shd w:val="clear" w:color="000000" w:fill="CCFFCC"/>
            <w:vAlign w:val="bottom"/>
          </w:tcPr>
          <w:p w:rsidR="00A266C2" w:rsidRPr="001332A6" w:rsidRDefault="000E2A13">
            <w:pPr>
              <w:ind w:left="71"/>
              <w:rPr>
                <w:rFonts w:ascii="Arial" w:hAnsi="Arial" w:cs="Arial"/>
                <w:b/>
                <w:bCs/>
                <w:sz w:val="22"/>
                <w:szCs w:val="22"/>
              </w:rPr>
            </w:pPr>
            <w:r w:rsidRPr="001332A6">
              <w:rPr>
                <w:rFonts w:ascii="Arial" w:hAnsi="Arial" w:cs="Arial"/>
                <w:b/>
                <w:bCs/>
                <w:sz w:val="22"/>
                <w:szCs w:val="22"/>
              </w:rPr>
              <w:t>CELKEM:</w:t>
            </w:r>
          </w:p>
        </w:tc>
        <w:tc>
          <w:tcPr>
            <w:tcW w:w="1451" w:type="dxa"/>
            <w:tcBorders>
              <w:top w:val="single" w:sz="4" w:space="0" w:color="000000"/>
              <w:bottom w:val="single" w:sz="4" w:space="0" w:color="000000"/>
              <w:right w:val="single" w:sz="4" w:space="0" w:color="000000"/>
            </w:tcBorders>
            <w:shd w:val="clear" w:color="000000" w:fill="CCFFCC"/>
            <w:vAlign w:val="bottom"/>
          </w:tcPr>
          <w:p w:rsidR="00A266C2" w:rsidRPr="001332A6" w:rsidRDefault="000E2A13" w:rsidP="000A746B">
            <w:pPr>
              <w:jc w:val="center"/>
              <w:rPr>
                <w:rFonts w:ascii="Arial" w:hAnsi="Arial" w:cs="Arial"/>
                <w:sz w:val="22"/>
                <w:szCs w:val="22"/>
              </w:rPr>
            </w:pPr>
            <w:r w:rsidRPr="001332A6">
              <w:rPr>
                <w:rFonts w:ascii="Arial" w:hAnsi="Arial" w:cs="Arial"/>
                <w:sz w:val="22"/>
                <w:szCs w:val="22"/>
              </w:rPr>
              <w:t>45-60</w:t>
            </w:r>
          </w:p>
        </w:tc>
      </w:tr>
    </w:tbl>
    <w:p w:rsidR="00A266C2" w:rsidRPr="001332A6" w:rsidRDefault="00A266C2">
      <w:pPr>
        <w:jc w:val="both"/>
        <w:rPr>
          <w:rFonts w:ascii="Arial" w:hAnsi="Arial" w:cs="Arial"/>
          <w:b/>
          <w:sz w:val="20"/>
          <w:szCs w:val="20"/>
        </w:rPr>
      </w:pPr>
    </w:p>
    <w:p w:rsidR="000A746B" w:rsidRPr="001332A6" w:rsidRDefault="000A746B" w:rsidP="000A746B">
      <w:pPr>
        <w:ind w:left="993"/>
        <w:jc w:val="both"/>
        <w:rPr>
          <w:rFonts w:ascii="Arial" w:hAnsi="Arial" w:cs="Arial"/>
          <w:sz w:val="20"/>
          <w:szCs w:val="20"/>
        </w:rPr>
      </w:pPr>
    </w:p>
    <w:tbl>
      <w:tblPr>
        <w:tblW w:w="8823" w:type="dxa"/>
        <w:tblInd w:w="1063" w:type="dxa"/>
        <w:tblCellMar>
          <w:left w:w="70" w:type="dxa"/>
          <w:right w:w="70" w:type="dxa"/>
        </w:tblCellMar>
        <w:tblLook w:val="04A0"/>
      </w:tblPr>
      <w:tblGrid>
        <w:gridCol w:w="7372"/>
        <w:gridCol w:w="1451"/>
      </w:tblGrid>
      <w:tr w:rsidR="000A746B" w:rsidRPr="001332A6" w:rsidTr="000E2A13">
        <w:trPr>
          <w:trHeight w:val="327"/>
        </w:trPr>
        <w:tc>
          <w:tcPr>
            <w:tcW w:w="7372" w:type="dxa"/>
            <w:tcBorders>
              <w:top w:val="single" w:sz="8" w:space="0" w:color="000000"/>
              <w:left w:val="single" w:sz="4" w:space="0" w:color="000000"/>
              <w:bottom w:val="single" w:sz="8" w:space="0" w:color="000000"/>
              <w:right w:val="single" w:sz="8" w:space="0" w:color="000000"/>
            </w:tcBorders>
            <w:shd w:val="clear" w:color="000000" w:fill="B6DDE8"/>
            <w:vAlign w:val="center"/>
          </w:tcPr>
          <w:p w:rsidR="000A746B" w:rsidRPr="001332A6" w:rsidRDefault="000A746B" w:rsidP="00973AFF">
            <w:pPr>
              <w:ind w:left="71"/>
              <w:rPr>
                <w:rFonts w:ascii="Arial" w:hAnsi="Arial" w:cs="Arial"/>
                <w:b/>
                <w:bCs/>
                <w:sz w:val="22"/>
                <w:szCs w:val="22"/>
              </w:rPr>
            </w:pPr>
            <w:r w:rsidRPr="001332A6">
              <w:rPr>
                <w:rFonts w:ascii="Arial" w:hAnsi="Arial" w:cs="Arial"/>
                <w:b/>
                <w:bCs/>
                <w:sz w:val="22"/>
                <w:szCs w:val="22"/>
              </w:rPr>
              <w:t>PV</w:t>
            </w:r>
            <w:r w:rsidR="00973AFF" w:rsidRPr="001332A6">
              <w:rPr>
                <w:rFonts w:ascii="Arial" w:hAnsi="Arial" w:cs="Arial"/>
                <w:b/>
                <w:bCs/>
                <w:sz w:val="22"/>
                <w:szCs w:val="22"/>
              </w:rPr>
              <w:t>02</w:t>
            </w:r>
            <w:r w:rsidRPr="001332A6">
              <w:rPr>
                <w:rFonts w:ascii="Arial" w:hAnsi="Arial" w:cs="Arial"/>
                <w:b/>
                <w:bCs/>
                <w:sz w:val="22"/>
                <w:szCs w:val="22"/>
              </w:rPr>
              <w:t xml:space="preserve"> – NAKLÁDACÍ RAMPA</w:t>
            </w:r>
          </w:p>
        </w:tc>
        <w:tc>
          <w:tcPr>
            <w:tcW w:w="1451" w:type="dxa"/>
            <w:tcBorders>
              <w:top w:val="single" w:sz="8" w:space="0" w:color="000000"/>
              <w:left w:val="single" w:sz="4" w:space="0" w:color="000000"/>
              <w:bottom w:val="single" w:sz="8" w:space="0" w:color="000000"/>
              <w:right w:val="single" w:sz="8" w:space="0" w:color="000000"/>
            </w:tcBorders>
            <w:shd w:val="clear" w:color="000000" w:fill="B6DDE8"/>
            <w:vAlign w:val="center"/>
          </w:tcPr>
          <w:p w:rsidR="000A746B" w:rsidRPr="001332A6" w:rsidRDefault="000A746B" w:rsidP="000E2A13">
            <w:pPr>
              <w:ind w:left="71"/>
              <w:jc w:val="center"/>
              <w:rPr>
                <w:rFonts w:ascii="Arial" w:hAnsi="Arial" w:cs="Arial"/>
                <w:b/>
                <w:bCs/>
                <w:sz w:val="22"/>
                <w:szCs w:val="22"/>
              </w:rPr>
            </w:pPr>
            <w:proofErr w:type="spellStart"/>
            <w:r w:rsidRPr="001332A6">
              <w:rPr>
                <w:rFonts w:ascii="Arial" w:hAnsi="Arial" w:cs="Arial"/>
                <w:b/>
                <w:bCs/>
                <w:sz w:val="22"/>
                <w:szCs w:val="22"/>
              </w:rPr>
              <w:t>tl</w:t>
            </w:r>
            <w:proofErr w:type="spellEnd"/>
            <w:r w:rsidRPr="001332A6">
              <w:rPr>
                <w:rFonts w:ascii="Arial" w:hAnsi="Arial" w:cs="Arial"/>
                <w:b/>
                <w:bCs/>
                <w:sz w:val="22"/>
                <w:szCs w:val="22"/>
              </w:rPr>
              <w:t>. (mm)</w:t>
            </w:r>
          </w:p>
        </w:tc>
      </w:tr>
      <w:tr w:rsidR="000A746B" w:rsidRPr="001332A6" w:rsidTr="000E2A13">
        <w:trPr>
          <w:trHeight w:val="615"/>
        </w:trPr>
        <w:tc>
          <w:tcPr>
            <w:tcW w:w="7372" w:type="dxa"/>
            <w:tcBorders>
              <w:left w:val="single" w:sz="4" w:space="0" w:color="000000"/>
            </w:tcBorders>
            <w:shd w:val="clear" w:color="auto" w:fill="auto"/>
            <w:vAlign w:val="bottom"/>
          </w:tcPr>
          <w:p w:rsidR="000A746B" w:rsidRPr="001332A6" w:rsidRDefault="000A746B" w:rsidP="001A554F">
            <w:pPr>
              <w:ind w:left="71"/>
              <w:rPr>
                <w:rFonts w:ascii="Arial" w:hAnsi="Arial" w:cs="Arial"/>
                <w:b/>
                <w:bCs/>
                <w:sz w:val="22"/>
                <w:szCs w:val="22"/>
              </w:rPr>
            </w:pPr>
            <w:r w:rsidRPr="001332A6">
              <w:rPr>
                <w:rFonts w:ascii="Arial" w:hAnsi="Arial" w:cs="Arial"/>
                <w:bCs/>
                <w:sz w:val="22"/>
                <w:szCs w:val="22"/>
              </w:rPr>
              <w:t xml:space="preserve">Betonová dlažba určena pro použití v exteriéru s protiskluzovým povrchem dle požadavku na dlažby, rozměr </w:t>
            </w:r>
            <w:r w:rsidR="001A554F" w:rsidRPr="001332A6">
              <w:rPr>
                <w:rFonts w:ascii="Arial" w:hAnsi="Arial" w:cs="Arial"/>
                <w:bCs/>
                <w:sz w:val="22"/>
                <w:szCs w:val="22"/>
              </w:rPr>
              <w:t>4</w:t>
            </w:r>
            <w:r w:rsidRPr="001332A6">
              <w:rPr>
                <w:rFonts w:ascii="Arial" w:hAnsi="Arial" w:cs="Arial"/>
                <w:bCs/>
                <w:sz w:val="22"/>
                <w:szCs w:val="22"/>
              </w:rPr>
              <w:t xml:space="preserve">00 x </w:t>
            </w:r>
            <w:r w:rsidR="001A554F" w:rsidRPr="001332A6">
              <w:rPr>
                <w:rFonts w:ascii="Arial" w:hAnsi="Arial" w:cs="Arial"/>
                <w:bCs/>
                <w:sz w:val="22"/>
                <w:szCs w:val="22"/>
              </w:rPr>
              <w:t>4</w:t>
            </w:r>
            <w:r w:rsidRPr="001332A6">
              <w:rPr>
                <w:rFonts w:ascii="Arial" w:hAnsi="Arial" w:cs="Arial"/>
                <w:bCs/>
                <w:sz w:val="22"/>
                <w:szCs w:val="22"/>
              </w:rPr>
              <w:t xml:space="preserve">00 x </w:t>
            </w:r>
            <w:r w:rsidR="001A554F" w:rsidRPr="001332A6">
              <w:rPr>
                <w:rFonts w:ascii="Arial" w:hAnsi="Arial" w:cs="Arial"/>
                <w:bCs/>
                <w:sz w:val="22"/>
                <w:szCs w:val="22"/>
              </w:rPr>
              <w:t>40</w:t>
            </w:r>
            <w:r w:rsidRPr="001332A6">
              <w:rPr>
                <w:rFonts w:ascii="Arial" w:hAnsi="Arial" w:cs="Arial"/>
                <w:bCs/>
                <w:sz w:val="22"/>
                <w:szCs w:val="22"/>
              </w:rPr>
              <w:t xml:space="preserve"> mm,</w:t>
            </w:r>
            <w:r w:rsidRPr="001332A6">
              <w:rPr>
                <w:rFonts w:ascii="Arial" w:hAnsi="Arial" w:cs="Arial"/>
                <w:b/>
                <w:bCs/>
                <w:sz w:val="22"/>
                <w:szCs w:val="22"/>
              </w:rPr>
              <w:t xml:space="preserve"> </w:t>
            </w:r>
            <w:r w:rsidRPr="001332A6">
              <w:rPr>
                <w:rFonts w:ascii="Arial" w:hAnsi="Arial" w:cs="Arial"/>
                <w:bCs/>
                <w:sz w:val="22"/>
                <w:szCs w:val="22"/>
              </w:rPr>
              <w:t>c</w:t>
            </w:r>
            <w:r w:rsidRPr="001332A6">
              <w:rPr>
                <w:rFonts w:ascii="Arial" w:hAnsi="Arial" w:cs="Arial"/>
                <w:sz w:val="22"/>
                <w:szCs w:val="22"/>
                <w:shd w:val="clear" w:color="auto" w:fill="FFFFFF"/>
              </w:rPr>
              <w:t>ementová spárovací hmota - vysoce flexibilní s </w:t>
            </w:r>
            <w:proofErr w:type="spellStart"/>
            <w:r w:rsidRPr="001332A6">
              <w:rPr>
                <w:rFonts w:ascii="Arial" w:hAnsi="Arial" w:cs="Arial"/>
                <w:sz w:val="22"/>
                <w:szCs w:val="22"/>
                <w:shd w:val="clear" w:color="auto" w:fill="FFFFFF"/>
              </w:rPr>
              <w:t>vynikajicími</w:t>
            </w:r>
            <w:proofErr w:type="spellEnd"/>
            <w:r w:rsidRPr="001332A6">
              <w:rPr>
                <w:rFonts w:ascii="Arial" w:hAnsi="Arial" w:cs="Arial"/>
                <w:sz w:val="22"/>
                <w:szCs w:val="22"/>
                <w:shd w:val="clear" w:color="auto" w:fill="FFFFFF"/>
              </w:rPr>
              <w:t xml:space="preserve"> vlastnostmi na bázi jemného křemičitého kameniva a cementového pojiva. Vyhovuje požadavkům EN 13888 (CG2 AW - cementová báze, zlepšená malta s  doplňkovou charakteristikou, vysoká </w:t>
            </w:r>
            <w:proofErr w:type="spellStart"/>
            <w:r w:rsidRPr="001332A6">
              <w:rPr>
                <w:rFonts w:ascii="Arial" w:hAnsi="Arial" w:cs="Arial"/>
                <w:sz w:val="22"/>
                <w:szCs w:val="22"/>
                <w:shd w:val="clear" w:color="auto" w:fill="FFFFFF"/>
              </w:rPr>
              <w:t>otěruvzdornost</w:t>
            </w:r>
            <w:proofErr w:type="spellEnd"/>
            <w:r w:rsidRPr="001332A6">
              <w:rPr>
                <w:rFonts w:ascii="Arial" w:hAnsi="Arial" w:cs="Arial"/>
                <w:sz w:val="22"/>
                <w:szCs w:val="22"/>
                <w:shd w:val="clear" w:color="auto" w:fill="FFFFFF"/>
              </w:rPr>
              <w:t xml:space="preserve">, snížená nasákavost vody). </w:t>
            </w:r>
          </w:p>
        </w:tc>
        <w:tc>
          <w:tcPr>
            <w:tcW w:w="1451" w:type="dxa"/>
            <w:tcBorders>
              <w:left w:val="single" w:sz="4" w:space="0" w:color="000000"/>
              <w:bottom w:val="single" w:sz="8" w:space="0" w:color="000000"/>
              <w:right w:val="single" w:sz="8" w:space="0" w:color="000000"/>
            </w:tcBorders>
            <w:shd w:val="clear" w:color="auto" w:fill="auto"/>
            <w:vAlign w:val="bottom"/>
          </w:tcPr>
          <w:p w:rsidR="000A746B" w:rsidRPr="001332A6" w:rsidRDefault="001A554F" w:rsidP="000E2A13">
            <w:pPr>
              <w:jc w:val="center"/>
              <w:rPr>
                <w:rFonts w:ascii="Arial" w:hAnsi="Arial" w:cs="Arial"/>
                <w:sz w:val="22"/>
                <w:szCs w:val="22"/>
              </w:rPr>
            </w:pPr>
            <w:r w:rsidRPr="001332A6">
              <w:rPr>
                <w:rFonts w:ascii="Arial" w:hAnsi="Arial" w:cs="Arial"/>
                <w:sz w:val="22"/>
                <w:szCs w:val="22"/>
              </w:rPr>
              <w:t>40</w:t>
            </w:r>
          </w:p>
        </w:tc>
      </w:tr>
      <w:tr w:rsidR="000A746B" w:rsidRPr="001332A6" w:rsidTr="000E2A13">
        <w:trPr>
          <w:trHeight w:val="337"/>
        </w:trPr>
        <w:tc>
          <w:tcPr>
            <w:tcW w:w="7372" w:type="dxa"/>
            <w:tcBorders>
              <w:top w:val="single" w:sz="8" w:space="0" w:color="000000"/>
              <w:left w:val="single" w:sz="4" w:space="0" w:color="000000"/>
              <w:bottom w:val="single" w:sz="8" w:space="0" w:color="000000"/>
            </w:tcBorders>
            <w:shd w:val="clear" w:color="auto" w:fill="auto"/>
            <w:vAlign w:val="bottom"/>
          </w:tcPr>
          <w:p w:rsidR="000A746B" w:rsidRPr="001332A6" w:rsidRDefault="000A746B" w:rsidP="000E2A13">
            <w:pPr>
              <w:ind w:left="71"/>
              <w:rPr>
                <w:rFonts w:ascii="Arial" w:hAnsi="Arial" w:cs="Arial"/>
                <w:bCs/>
                <w:sz w:val="22"/>
                <w:szCs w:val="22"/>
              </w:rPr>
            </w:pPr>
            <w:r w:rsidRPr="001332A6">
              <w:rPr>
                <w:rFonts w:ascii="Arial" w:hAnsi="Arial" w:cs="Arial"/>
                <w:bCs/>
                <w:sz w:val="22"/>
                <w:szCs w:val="22"/>
              </w:rPr>
              <w:t>Hydroizolační stěrka a lepidlo</w:t>
            </w:r>
          </w:p>
        </w:tc>
        <w:tc>
          <w:tcPr>
            <w:tcW w:w="1451" w:type="dxa"/>
            <w:tcBorders>
              <w:left w:val="single" w:sz="4" w:space="0" w:color="000000"/>
              <w:right w:val="single" w:sz="8" w:space="0" w:color="000000"/>
            </w:tcBorders>
            <w:shd w:val="clear" w:color="auto" w:fill="auto"/>
            <w:vAlign w:val="bottom"/>
          </w:tcPr>
          <w:p w:rsidR="000A746B" w:rsidRPr="001332A6" w:rsidRDefault="006C1220" w:rsidP="000E2A13">
            <w:pPr>
              <w:jc w:val="center"/>
              <w:rPr>
                <w:rFonts w:ascii="Arial" w:hAnsi="Arial" w:cs="Arial"/>
                <w:sz w:val="22"/>
                <w:szCs w:val="22"/>
              </w:rPr>
            </w:pPr>
            <w:r w:rsidRPr="001332A6">
              <w:rPr>
                <w:rFonts w:ascii="Arial" w:hAnsi="Arial" w:cs="Arial"/>
                <w:sz w:val="22"/>
                <w:szCs w:val="22"/>
              </w:rPr>
              <w:t>6</w:t>
            </w:r>
          </w:p>
        </w:tc>
      </w:tr>
      <w:tr w:rsidR="000A746B" w:rsidRPr="001332A6" w:rsidTr="000E2A13">
        <w:trPr>
          <w:trHeight w:val="319"/>
        </w:trPr>
        <w:tc>
          <w:tcPr>
            <w:tcW w:w="7372" w:type="dxa"/>
            <w:tcBorders>
              <w:left w:val="single" w:sz="4" w:space="0" w:color="000000"/>
            </w:tcBorders>
            <w:shd w:val="clear" w:color="auto" w:fill="auto"/>
            <w:vAlign w:val="bottom"/>
          </w:tcPr>
          <w:p w:rsidR="000A746B" w:rsidRPr="001332A6" w:rsidRDefault="00B71C7B" w:rsidP="0027001F">
            <w:pPr>
              <w:ind w:left="71"/>
              <w:rPr>
                <w:rFonts w:ascii="Arial" w:hAnsi="Arial" w:cs="Arial"/>
                <w:bCs/>
                <w:sz w:val="22"/>
                <w:szCs w:val="22"/>
              </w:rPr>
            </w:pPr>
            <w:r w:rsidRPr="001332A6">
              <w:rPr>
                <w:rFonts w:ascii="Arial" w:hAnsi="Arial" w:cs="Arial"/>
                <w:bCs/>
                <w:sz w:val="22"/>
                <w:szCs w:val="22"/>
              </w:rPr>
              <w:t>Spádový c</w:t>
            </w:r>
            <w:r w:rsidR="000A746B" w:rsidRPr="001332A6">
              <w:rPr>
                <w:rFonts w:ascii="Arial" w:hAnsi="Arial" w:cs="Arial"/>
                <w:bCs/>
                <w:sz w:val="22"/>
                <w:szCs w:val="22"/>
              </w:rPr>
              <w:t xml:space="preserve">ementový potěr - </w:t>
            </w:r>
            <w:r w:rsidR="000A746B" w:rsidRPr="001332A6">
              <w:rPr>
                <w:rFonts w:ascii="Arial" w:hAnsi="Arial" w:cs="Arial"/>
                <w:sz w:val="22"/>
                <w:szCs w:val="22"/>
              </w:rPr>
              <w:t xml:space="preserve">C </w:t>
            </w:r>
            <w:r w:rsidR="0027001F" w:rsidRPr="001332A6">
              <w:rPr>
                <w:rFonts w:ascii="Arial" w:hAnsi="Arial" w:cs="Arial"/>
                <w:sz w:val="22"/>
                <w:szCs w:val="22"/>
              </w:rPr>
              <w:t>40</w:t>
            </w:r>
            <w:r w:rsidR="000A746B" w:rsidRPr="001332A6">
              <w:rPr>
                <w:rFonts w:ascii="Arial" w:hAnsi="Arial" w:cs="Arial"/>
                <w:sz w:val="22"/>
                <w:szCs w:val="22"/>
              </w:rPr>
              <w:t xml:space="preserve"> XC2</w:t>
            </w:r>
            <w:r w:rsidR="0027001F" w:rsidRPr="001332A6">
              <w:rPr>
                <w:rFonts w:ascii="Arial" w:hAnsi="Arial" w:cs="Arial"/>
                <w:sz w:val="22"/>
                <w:szCs w:val="22"/>
              </w:rPr>
              <w:t>, pro venkovní prostředí s nízkou nasákavostí</w:t>
            </w:r>
          </w:p>
        </w:tc>
        <w:tc>
          <w:tcPr>
            <w:tcW w:w="1451" w:type="dxa"/>
            <w:tcBorders>
              <w:top w:val="single" w:sz="8" w:space="0" w:color="000000"/>
              <w:left w:val="single" w:sz="4" w:space="0" w:color="000000"/>
              <w:right w:val="single" w:sz="8" w:space="0" w:color="000000"/>
            </w:tcBorders>
            <w:shd w:val="clear" w:color="auto" w:fill="auto"/>
            <w:vAlign w:val="bottom"/>
          </w:tcPr>
          <w:p w:rsidR="000A746B" w:rsidRPr="001332A6" w:rsidRDefault="00B71C7B" w:rsidP="0027001F">
            <w:pPr>
              <w:jc w:val="center"/>
              <w:rPr>
                <w:rFonts w:ascii="Arial" w:hAnsi="Arial" w:cs="Arial"/>
                <w:sz w:val="22"/>
                <w:szCs w:val="22"/>
              </w:rPr>
            </w:pPr>
            <w:r w:rsidRPr="001332A6">
              <w:rPr>
                <w:rFonts w:ascii="Arial" w:hAnsi="Arial" w:cs="Arial"/>
                <w:sz w:val="22"/>
                <w:szCs w:val="22"/>
              </w:rPr>
              <w:t>3</w:t>
            </w:r>
            <w:r w:rsidR="0027001F" w:rsidRPr="001332A6">
              <w:rPr>
                <w:rFonts w:ascii="Arial" w:hAnsi="Arial" w:cs="Arial"/>
                <w:sz w:val="22"/>
                <w:szCs w:val="22"/>
              </w:rPr>
              <w:t>4-54</w:t>
            </w:r>
          </w:p>
        </w:tc>
      </w:tr>
      <w:tr w:rsidR="000A746B" w:rsidRPr="001332A6" w:rsidTr="000E2A13">
        <w:trPr>
          <w:trHeight w:val="267"/>
        </w:trPr>
        <w:tc>
          <w:tcPr>
            <w:tcW w:w="7372" w:type="dxa"/>
            <w:tcBorders>
              <w:top w:val="single" w:sz="8" w:space="0" w:color="000000"/>
              <w:left w:val="single" w:sz="4" w:space="0" w:color="000000"/>
            </w:tcBorders>
            <w:shd w:val="clear" w:color="auto" w:fill="auto"/>
            <w:vAlign w:val="bottom"/>
          </w:tcPr>
          <w:p w:rsidR="000A746B" w:rsidRPr="001332A6" w:rsidRDefault="000A746B" w:rsidP="000E2A13">
            <w:pPr>
              <w:rPr>
                <w:rFonts w:ascii="Arial" w:hAnsi="Arial" w:cs="Arial"/>
                <w:b/>
                <w:bCs/>
                <w:sz w:val="22"/>
                <w:szCs w:val="22"/>
              </w:rPr>
            </w:pPr>
            <w:r w:rsidRPr="001332A6">
              <w:rPr>
                <w:rFonts w:ascii="Arial" w:hAnsi="Arial" w:cs="Arial"/>
                <w:b/>
                <w:bCs/>
                <w:sz w:val="22"/>
                <w:szCs w:val="22"/>
              </w:rPr>
              <w:t xml:space="preserve"> Podkladní deska – viz popis desky pod podlahou 1.3.9</w:t>
            </w:r>
          </w:p>
        </w:tc>
        <w:tc>
          <w:tcPr>
            <w:tcW w:w="1451" w:type="dxa"/>
            <w:tcBorders>
              <w:top w:val="single" w:sz="8" w:space="0" w:color="000000"/>
              <w:left w:val="single" w:sz="4" w:space="0" w:color="000000"/>
              <w:right w:val="single" w:sz="8" w:space="0" w:color="000000"/>
            </w:tcBorders>
            <w:shd w:val="clear" w:color="auto" w:fill="auto"/>
            <w:vAlign w:val="bottom"/>
          </w:tcPr>
          <w:p w:rsidR="000A746B" w:rsidRPr="001332A6" w:rsidRDefault="000A746B" w:rsidP="000E2A13">
            <w:pPr>
              <w:jc w:val="center"/>
              <w:rPr>
                <w:rFonts w:ascii="Arial" w:hAnsi="Arial" w:cs="Arial"/>
                <w:sz w:val="22"/>
                <w:szCs w:val="22"/>
              </w:rPr>
            </w:pPr>
            <w:r w:rsidRPr="001332A6">
              <w:rPr>
                <w:rFonts w:ascii="Arial" w:hAnsi="Arial" w:cs="Arial"/>
                <w:sz w:val="22"/>
                <w:szCs w:val="22"/>
              </w:rPr>
              <w:t>150</w:t>
            </w:r>
          </w:p>
        </w:tc>
      </w:tr>
      <w:tr w:rsidR="000A746B" w:rsidRPr="001332A6" w:rsidTr="000E2A13">
        <w:trPr>
          <w:trHeight w:val="267"/>
        </w:trPr>
        <w:tc>
          <w:tcPr>
            <w:tcW w:w="7372" w:type="dxa"/>
            <w:tcBorders>
              <w:top w:val="single" w:sz="8" w:space="0" w:color="000000"/>
              <w:left w:val="single" w:sz="4" w:space="0" w:color="000000"/>
            </w:tcBorders>
            <w:shd w:val="clear" w:color="auto" w:fill="auto"/>
            <w:vAlign w:val="bottom"/>
          </w:tcPr>
          <w:p w:rsidR="00A574D3" w:rsidRPr="001332A6" w:rsidRDefault="00A574D3" w:rsidP="000E2A13">
            <w:pPr>
              <w:rPr>
                <w:rFonts w:ascii="Arial" w:hAnsi="Arial" w:cs="Arial"/>
                <w:b/>
                <w:bCs/>
                <w:sz w:val="22"/>
                <w:szCs w:val="22"/>
              </w:rPr>
            </w:pPr>
          </w:p>
          <w:p w:rsidR="000A746B" w:rsidRPr="001332A6" w:rsidRDefault="000A746B" w:rsidP="000E2A13">
            <w:pPr>
              <w:rPr>
                <w:rFonts w:ascii="Arial" w:hAnsi="Arial" w:cs="Arial"/>
                <w:b/>
                <w:bCs/>
                <w:sz w:val="22"/>
                <w:szCs w:val="22"/>
              </w:rPr>
            </w:pPr>
            <w:proofErr w:type="spellStart"/>
            <w:r w:rsidRPr="001332A6">
              <w:rPr>
                <w:rFonts w:ascii="Arial" w:hAnsi="Arial" w:cs="Arial"/>
                <w:b/>
                <w:bCs/>
                <w:sz w:val="22"/>
                <w:szCs w:val="22"/>
              </w:rPr>
              <w:t>ový</w:t>
            </w:r>
            <w:proofErr w:type="spellEnd"/>
            <w:r w:rsidRPr="001332A6">
              <w:rPr>
                <w:rFonts w:ascii="Arial" w:hAnsi="Arial" w:cs="Arial"/>
                <w:b/>
                <w:bCs/>
                <w:sz w:val="22"/>
                <w:szCs w:val="22"/>
              </w:rPr>
              <w:t xml:space="preserve"> násyp – viz popis 1.3.9</w:t>
            </w:r>
          </w:p>
        </w:tc>
        <w:tc>
          <w:tcPr>
            <w:tcW w:w="1451" w:type="dxa"/>
            <w:tcBorders>
              <w:top w:val="single" w:sz="8" w:space="0" w:color="000000"/>
              <w:left w:val="single" w:sz="4" w:space="0" w:color="000000"/>
              <w:right w:val="single" w:sz="8" w:space="0" w:color="000000"/>
            </w:tcBorders>
            <w:shd w:val="clear" w:color="auto" w:fill="auto"/>
            <w:vAlign w:val="bottom"/>
          </w:tcPr>
          <w:p w:rsidR="000A746B" w:rsidRPr="001332A6" w:rsidRDefault="000A746B" w:rsidP="000E2A13">
            <w:pPr>
              <w:jc w:val="center"/>
              <w:rPr>
                <w:rFonts w:ascii="Arial" w:hAnsi="Arial" w:cs="Arial"/>
                <w:sz w:val="22"/>
                <w:szCs w:val="22"/>
              </w:rPr>
            </w:pPr>
            <w:r w:rsidRPr="001332A6">
              <w:rPr>
                <w:rFonts w:ascii="Arial" w:hAnsi="Arial" w:cs="Arial"/>
                <w:sz w:val="22"/>
                <w:szCs w:val="22"/>
              </w:rPr>
              <w:t>750</w:t>
            </w:r>
          </w:p>
        </w:tc>
      </w:tr>
      <w:tr w:rsidR="000A746B" w:rsidRPr="001332A6" w:rsidTr="000E2A13">
        <w:trPr>
          <w:trHeight w:val="315"/>
        </w:trPr>
        <w:tc>
          <w:tcPr>
            <w:tcW w:w="7372" w:type="dxa"/>
            <w:tcBorders>
              <w:top w:val="single" w:sz="4" w:space="0" w:color="000000"/>
              <w:left w:val="single" w:sz="4" w:space="0" w:color="000000"/>
              <w:bottom w:val="single" w:sz="4" w:space="0" w:color="000000"/>
            </w:tcBorders>
            <w:shd w:val="clear" w:color="000000" w:fill="CCFFCC"/>
            <w:vAlign w:val="bottom"/>
          </w:tcPr>
          <w:p w:rsidR="000A746B" w:rsidRPr="001332A6" w:rsidRDefault="000A746B" w:rsidP="000E2A13">
            <w:pPr>
              <w:ind w:left="71"/>
              <w:rPr>
                <w:rFonts w:ascii="Arial" w:hAnsi="Arial" w:cs="Arial"/>
                <w:b/>
                <w:bCs/>
                <w:sz w:val="22"/>
                <w:szCs w:val="22"/>
              </w:rPr>
            </w:pPr>
            <w:r w:rsidRPr="001332A6">
              <w:rPr>
                <w:rFonts w:ascii="Arial" w:hAnsi="Arial" w:cs="Arial"/>
                <w:b/>
                <w:bCs/>
                <w:sz w:val="22"/>
                <w:szCs w:val="22"/>
              </w:rPr>
              <w:t>CELKEM</w:t>
            </w:r>
            <w:r w:rsidR="0027001F" w:rsidRPr="001332A6">
              <w:rPr>
                <w:rFonts w:ascii="Arial" w:hAnsi="Arial" w:cs="Arial"/>
                <w:b/>
                <w:bCs/>
                <w:sz w:val="22"/>
                <w:szCs w:val="22"/>
              </w:rPr>
              <w:t xml:space="preserve"> – POUZE PODLAHA</w:t>
            </w:r>
            <w:r w:rsidRPr="001332A6">
              <w:rPr>
                <w:rFonts w:ascii="Arial" w:hAnsi="Arial" w:cs="Arial"/>
                <w:b/>
                <w:bCs/>
                <w:sz w:val="22"/>
                <w:szCs w:val="22"/>
              </w:rPr>
              <w:t>:</w:t>
            </w:r>
          </w:p>
        </w:tc>
        <w:tc>
          <w:tcPr>
            <w:tcW w:w="1451" w:type="dxa"/>
            <w:tcBorders>
              <w:top w:val="single" w:sz="4" w:space="0" w:color="000000"/>
              <w:bottom w:val="single" w:sz="4" w:space="0" w:color="000000"/>
              <w:right w:val="single" w:sz="4" w:space="0" w:color="000000"/>
            </w:tcBorders>
            <w:shd w:val="clear" w:color="000000" w:fill="CCFFCC"/>
            <w:vAlign w:val="bottom"/>
          </w:tcPr>
          <w:p w:rsidR="000A746B" w:rsidRPr="001332A6" w:rsidRDefault="0027001F" w:rsidP="0027001F">
            <w:pPr>
              <w:jc w:val="center"/>
              <w:rPr>
                <w:rFonts w:ascii="Arial" w:hAnsi="Arial" w:cs="Arial"/>
                <w:sz w:val="22"/>
                <w:szCs w:val="22"/>
              </w:rPr>
            </w:pPr>
            <w:r w:rsidRPr="001332A6">
              <w:rPr>
                <w:rFonts w:ascii="Arial" w:hAnsi="Arial" w:cs="Arial"/>
                <w:sz w:val="22"/>
                <w:szCs w:val="22"/>
              </w:rPr>
              <w:t>80</w:t>
            </w:r>
            <w:r w:rsidR="000A746B" w:rsidRPr="001332A6">
              <w:rPr>
                <w:rFonts w:ascii="Arial" w:hAnsi="Arial" w:cs="Arial"/>
                <w:sz w:val="22"/>
                <w:szCs w:val="22"/>
              </w:rPr>
              <w:t>-</w:t>
            </w:r>
            <w:r w:rsidRPr="001332A6">
              <w:rPr>
                <w:rFonts w:ascii="Arial" w:hAnsi="Arial" w:cs="Arial"/>
                <w:sz w:val="22"/>
                <w:szCs w:val="22"/>
              </w:rPr>
              <w:t>100</w:t>
            </w:r>
          </w:p>
        </w:tc>
      </w:tr>
    </w:tbl>
    <w:p w:rsidR="000A746B" w:rsidRPr="001332A6" w:rsidRDefault="000A746B" w:rsidP="001A554F">
      <w:pPr>
        <w:widowControl w:val="0"/>
        <w:suppressAutoHyphens/>
        <w:ind w:left="993"/>
        <w:jc w:val="both"/>
        <w:rPr>
          <w:rFonts w:ascii="Arial" w:hAnsi="Arial" w:cs="Arial"/>
          <w:sz w:val="20"/>
          <w:szCs w:val="20"/>
        </w:rPr>
      </w:pPr>
    </w:p>
    <w:tbl>
      <w:tblPr>
        <w:tblW w:w="8823" w:type="dxa"/>
        <w:tblInd w:w="1063" w:type="dxa"/>
        <w:tblCellMar>
          <w:left w:w="70" w:type="dxa"/>
          <w:right w:w="70" w:type="dxa"/>
        </w:tblCellMar>
        <w:tblLook w:val="04A0"/>
      </w:tblPr>
      <w:tblGrid>
        <w:gridCol w:w="7372"/>
        <w:gridCol w:w="1451"/>
      </w:tblGrid>
      <w:tr w:rsidR="0027001F" w:rsidRPr="001332A6" w:rsidTr="0033551D">
        <w:trPr>
          <w:trHeight w:val="327"/>
        </w:trPr>
        <w:tc>
          <w:tcPr>
            <w:tcW w:w="7372" w:type="dxa"/>
            <w:tcBorders>
              <w:top w:val="single" w:sz="8" w:space="0" w:color="000000"/>
              <w:left w:val="single" w:sz="4" w:space="0" w:color="000000"/>
              <w:bottom w:val="single" w:sz="8" w:space="0" w:color="000000"/>
              <w:right w:val="single" w:sz="8" w:space="0" w:color="000000"/>
            </w:tcBorders>
            <w:shd w:val="clear" w:color="000000" w:fill="B6DDE8"/>
            <w:vAlign w:val="center"/>
          </w:tcPr>
          <w:p w:rsidR="0027001F" w:rsidRPr="001332A6" w:rsidRDefault="0027001F" w:rsidP="0027001F">
            <w:pPr>
              <w:ind w:left="71"/>
              <w:rPr>
                <w:rFonts w:ascii="Arial" w:hAnsi="Arial" w:cs="Arial"/>
                <w:b/>
                <w:bCs/>
                <w:sz w:val="22"/>
                <w:szCs w:val="22"/>
              </w:rPr>
            </w:pPr>
            <w:r w:rsidRPr="001332A6">
              <w:rPr>
                <w:rFonts w:ascii="Arial" w:hAnsi="Arial" w:cs="Arial"/>
                <w:b/>
                <w:bCs/>
                <w:sz w:val="22"/>
                <w:szCs w:val="22"/>
              </w:rPr>
              <w:t>PV03 – NAKLÁDACÍ RAMPA</w:t>
            </w:r>
          </w:p>
        </w:tc>
        <w:tc>
          <w:tcPr>
            <w:tcW w:w="1451" w:type="dxa"/>
            <w:tcBorders>
              <w:top w:val="single" w:sz="8" w:space="0" w:color="000000"/>
              <w:left w:val="single" w:sz="4" w:space="0" w:color="000000"/>
              <w:bottom w:val="single" w:sz="8" w:space="0" w:color="000000"/>
              <w:right w:val="single" w:sz="8" w:space="0" w:color="000000"/>
            </w:tcBorders>
            <w:shd w:val="clear" w:color="000000" w:fill="B6DDE8"/>
            <w:vAlign w:val="center"/>
          </w:tcPr>
          <w:p w:rsidR="0027001F" w:rsidRPr="001332A6" w:rsidRDefault="0027001F" w:rsidP="0033551D">
            <w:pPr>
              <w:ind w:left="71"/>
              <w:jc w:val="center"/>
              <w:rPr>
                <w:rFonts w:ascii="Arial" w:hAnsi="Arial" w:cs="Arial"/>
                <w:b/>
                <w:bCs/>
                <w:sz w:val="22"/>
                <w:szCs w:val="22"/>
              </w:rPr>
            </w:pPr>
            <w:proofErr w:type="spellStart"/>
            <w:r w:rsidRPr="001332A6">
              <w:rPr>
                <w:rFonts w:ascii="Arial" w:hAnsi="Arial" w:cs="Arial"/>
                <w:b/>
                <w:bCs/>
                <w:sz w:val="22"/>
                <w:szCs w:val="22"/>
              </w:rPr>
              <w:t>tl</w:t>
            </w:r>
            <w:proofErr w:type="spellEnd"/>
            <w:r w:rsidRPr="001332A6">
              <w:rPr>
                <w:rFonts w:ascii="Arial" w:hAnsi="Arial" w:cs="Arial"/>
                <w:b/>
                <w:bCs/>
                <w:sz w:val="22"/>
                <w:szCs w:val="22"/>
              </w:rPr>
              <w:t>. (mm)</w:t>
            </w:r>
          </w:p>
        </w:tc>
      </w:tr>
      <w:tr w:rsidR="0027001F" w:rsidRPr="001332A6" w:rsidTr="0033551D">
        <w:trPr>
          <w:trHeight w:val="615"/>
        </w:trPr>
        <w:tc>
          <w:tcPr>
            <w:tcW w:w="7372" w:type="dxa"/>
            <w:tcBorders>
              <w:left w:val="single" w:sz="4" w:space="0" w:color="000000"/>
            </w:tcBorders>
            <w:shd w:val="clear" w:color="auto" w:fill="auto"/>
            <w:vAlign w:val="bottom"/>
          </w:tcPr>
          <w:p w:rsidR="0027001F" w:rsidRPr="001332A6" w:rsidRDefault="0027001F" w:rsidP="0033551D">
            <w:pPr>
              <w:ind w:left="71"/>
              <w:rPr>
                <w:rFonts w:ascii="Arial" w:hAnsi="Arial" w:cs="Arial"/>
                <w:b/>
                <w:bCs/>
                <w:sz w:val="22"/>
                <w:szCs w:val="22"/>
              </w:rPr>
            </w:pPr>
            <w:r w:rsidRPr="001332A6">
              <w:rPr>
                <w:rFonts w:ascii="Arial" w:hAnsi="Arial" w:cs="Arial"/>
                <w:bCs/>
                <w:sz w:val="22"/>
                <w:szCs w:val="22"/>
              </w:rPr>
              <w:t>Betonová dlažba určena pro použití v exteriéru s protiskluzovým povrchem dle požadavku na dlažby, rozměr 400 x 400 x 40 mm,</w:t>
            </w:r>
            <w:r w:rsidRPr="001332A6">
              <w:rPr>
                <w:rFonts w:ascii="Arial" w:hAnsi="Arial" w:cs="Arial"/>
                <w:b/>
                <w:bCs/>
                <w:sz w:val="22"/>
                <w:szCs w:val="22"/>
              </w:rPr>
              <w:t xml:space="preserve"> </w:t>
            </w:r>
            <w:r w:rsidRPr="001332A6">
              <w:rPr>
                <w:rFonts w:ascii="Arial" w:hAnsi="Arial" w:cs="Arial"/>
                <w:bCs/>
                <w:sz w:val="22"/>
                <w:szCs w:val="22"/>
              </w:rPr>
              <w:t>c</w:t>
            </w:r>
            <w:r w:rsidRPr="001332A6">
              <w:rPr>
                <w:rFonts w:ascii="Arial" w:hAnsi="Arial" w:cs="Arial"/>
                <w:sz w:val="22"/>
                <w:szCs w:val="22"/>
                <w:shd w:val="clear" w:color="auto" w:fill="FFFFFF"/>
              </w:rPr>
              <w:t>ementová spárovací hmota - vysoce flexibilní s </w:t>
            </w:r>
            <w:proofErr w:type="spellStart"/>
            <w:r w:rsidRPr="001332A6">
              <w:rPr>
                <w:rFonts w:ascii="Arial" w:hAnsi="Arial" w:cs="Arial"/>
                <w:sz w:val="22"/>
                <w:szCs w:val="22"/>
                <w:shd w:val="clear" w:color="auto" w:fill="FFFFFF"/>
              </w:rPr>
              <w:t>vynikajicími</w:t>
            </w:r>
            <w:proofErr w:type="spellEnd"/>
            <w:r w:rsidRPr="001332A6">
              <w:rPr>
                <w:rFonts w:ascii="Arial" w:hAnsi="Arial" w:cs="Arial"/>
                <w:sz w:val="22"/>
                <w:szCs w:val="22"/>
                <w:shd w:val="clear" w:color="auto" w:fill="FFFFFF"/>
              </w:rPr>
              <w:t xml:space="preserve"> vlastnostmi na bázi jemného křemičitého kameniva a cementového pojiva. Vyhovuje požadavkům EN 13888 (CG2 AW - cementová báze, zlepšená malta s  doplňkovou charakteristikou, vysoká </w:t>
            </w:r>
            <w:proofErr w:type="spellStart"/>
            <w:r w:rsidRPr="001332A6">
              <w:rPr>
                <w:rFonts w:ascii="Arial" w:hAnsi="Arial" w:cs="Arial"/>
                <w:sz w:val="22"/>
                <w:szCs w:val="22"/>
                <w:shd w:val="clear" w:color="auto" w:fill="FFFFFF"/>
              </w:rPr>
              <w:t>otěruvzdornost</w:t>
            </w:r>
            <w:proofErr w:type="spellEnd"/>
            <w:r w:rsidRPr="001332A6">
              <w:rPr>
                <w:rFonts w:ascii="Arial" w:hAnsi="Arial" w:cs="Arial"/>
                <w:sz w:val="22"/>
                <w:szCs w:val="22"/>
                <w:shd w:val="clear" w:color="auto" w:fill="FFFFFF"/>
              </w:rPr>
              <w:t xml:space="preserve">, snížená nasákavost vody). </w:t>
            </w:r>
          </w:p>
        </w:tc>
        <w:tc>
          <w:tcPr>
            <w:tcW w:w="1451" w:type="dxa"/>
            <w:tcBorders>
              <w:left w:val="single" w:sz="4" w:space="0" w:color="000000"/>
              <w:bottom w:val="single" w:sz="8" w:space="0" w:color="000000"/>
              <w:right w:val="single" w:sz="8" w:space="0" w:color="000000"/>
            </w:tcBorders>
            <w:shd w:val="clear" w:color="auto" w:fill="auto"/>
            <w:vAlign w:val="bottom"/>
          </w:tcPr>
          <w:p w:rsidR="0027001F" w:rsidRPr="001332A6" w:rsidRDefault="0027001F" w:rsidP="0033551D">
            <w:pPr>
              <w:jc w:val="center"/>
              <w:rPr>
                <w:rFonts w:ascii="Arial" w:hAnsi="Arial" w:cs="Arial"/>
                <w:sz w:val="22"/>
                <w:szCs w:val="22"/>
              </w:rPr>
            </w:pPr>
            <w:r w:rsidRPr="001332A6">
              <w:rPr>
                <w:rFonts w:ascii="Arial" w:hAnsi="Arial" w:cs="Arial"/>
                <w:sz w:val="22"/>
                <w:szCs w:val="22"/>
              </w:rPr>
              <w:t>40</w:t>
            </w:r>
          </w:p>
        </w:tc>
      </w:tr>
      <w:tr w:rsidR="0027001F" w:rsidRPr="001332A6" w:rsidTr="0033551D">
        <w:trPr>
          <w:trHeight w:val="337"/>
        </w:trPr>
        <w:tc>
          <w:tcPr>
            <w:tcW w:w="7372" w:type="dxa"/>
            <w:tcBorders>
              <w:top w:val="single" w:sz="8" w:space="0" w:color="000000"/>
              <w:left w:val="single" w:sz="4" w:space="0" w:color="000000"/>
              <w:bottom w:val="single" w:sz="8" w:space="0" w:color="000000"/>
            </w:tcBorders>
            <w:shd w:val="clear" w:color="auto" w:fill="auto"/>
            <w:vAlign w:val="bottom"/>
          </w:tcPr>
          <w:p w:rsidR="0027001F" w:rsidRPr="001332A6" w:rsidRDefault="0027001F" w:rsidP="0033551D">
            <w:pPr>
              <w:ind w:left="71"/>
              <w:rPr>
                <w:rFonts w:ascii="Arial" w:hAnsi="Arial" w:cs="Arial"/>
                <w:bCs/>
                <w:sz w:val="22"/>
                <w:szCs w:val="22"/>
              </w:rPr>
            </w:pPr>
            <w:r w:rsidRPr="001332A6">
              <w:rPr>
                <w:rFonts w:ascii="Arial" w:hAnsi="Arial" w:cs="Arial"/>
                <w:bCs/>
                <w:sz w:val="22"/>
                <w:szCs w:val="22"/>
              </w:rPr>
              <w:t>Hydroizolační stěrka a lepidlo</w:t>
            </w:r>
          </w:p>
        </w:tc>
        <w:tc>
          <w:tcPr>
            <w:tcW w:w="1451" w:type="dxa"/>
            <w:tcBorders>
              <w:left w:val="single" w:sz="4" w:space="0" w:color="000000"/>
              <w:right w:val="single" w:sz="8" w:space="0" w:color="000000"/>
            </w:tcBorders>
            <w:shd w:val="clear" w:color="auto" w:fill="auto"/>
            <w:vAlign w:val="bottom"/>
          </w:tcPr>
          <w:p w:rsidR="0027001F" w:rsidRPr="001332A6" w:rsidRDefault="0027001F" w:rsidP="0033551D">
            <w:pPr>
              <w:jc w:val="center"/>
              <w:rPr>
                <w:rFonts w:ascii="Arial" w:hAnsi="Arial" w:cs="Arial"/>
                <w:sz w:val="22"/>
                <w:szCs w:val="22"/>
              </w:rPr>
            </w:pPr>
            <w:r w:rsidRPr="001332A6">
              <w:rPr>
                <w:rFonts w:ascii="Arial" w:hAnsi="Arial" w:cs="Arial"/>
                <w:sz w:val="22"/>
                <w:szCs w:val="22"/>
              </w:rPr>
              <w:t>6</w:t>
            </w:r>
          </w:p>
        </w:tc>
      </w:tr>
      <w:tr w:rsidR="0027001F" w:rsidRPr="001332A6" w:rsidTr="0033551D">
        <w:trPr>
          <w:trHeight w:val="319"/>
        </w:trPr>
        <w:tc>
          <w:tcPr>
            <w:tcW w:w="7372" w:type="dxa"/>
            <w:tcBorders>
              <w:left w:val="single" w:sz="4" w:space="0" w:color="000000"/>
            </w:tcBorders>
            <w:shd w:val="clear" w:color="auto" w:fill="auto"/>
            <w:vAlign w:val="bottom"/>
          </w:tcPr>
          <w:p w:rsidR="0027001F" w:rsidRPr="001332A6" w:rsidRDefault="0027001F" w:rsidP="0027001F">
            <w:pPr>
              <w:ind w:left="71"/>
              <w:rPr>
                <w:rFonts w:ascii="Arial" w:hAnsi="Arial" w:cs="Arial"/>
                <w:bCs/>
                <w:sz w:val="22"/>
                <w:szCs w:val="22"/>
              </w:rPr>
            </w:pPr>
            <w:r w:rsidRPr="001332A6">
              <w:rPr>
                <w:rFonts w:ascii="Arial" w:hAnsi="Arial" w:cs="Arial"/>
                <w:bCs/>
                <w:sz w:val="22"/>
                <w:szCs w:val="22"/>
              </w:rPr>
              <w:t xml:space="preserve">Spádový cementový potěr - </w:t>
            </w:r>
            <w:r w:rsidRPr="001332A6">
              <w:rPr>
                <w:rFonts w:ascii="Arial" w:hAnsi="Arial" w:cs="Arial"/>
                <w:sz w:val="22"/>
                <w:szCs w:val="22"/>
              </w:rPr>
              <w:t>C 40 XC2, pro venkovní prostředí – s nízkou nasákavostí</w:t>
            </w:r>
          </w:p>
        </w:tc>
        <w:tc>
          <w:tcPr>
            <w:tcW w:w="1451" w:type="dxa"/>
            <w:tcBorders>
              <w:top w:val="single" w:sz="8" w:space="0" w:color="000000"/>
              <w:left w:val="single" w:sz="4" w:space="0" w:color="000000"/>
              <w:right w:val="single" w:sz="8" w:space="0" w:color="000000"/>
            </w:tcBorders>
            <w:shd w:val="clear" w:color="auto" w:fill="auto"/>
            <w:vAlign w:val="bottom"/>
          </w:tcPr>
          <w:p w:rsidR="0027001F" w:rsidRPr="001332A6" w:rsidRDefault="0027001F" w:rsidP="0027001F">
            <w:pPr>
              <w:jc w:val="center"/>
              <w:rPr>
                <w:rFonts w:ascii="Arial" w:hAnsi="Arial" w:cs="Arial"/>
                <w:sz w:val="22"/>
                <w:szCs w:val="22"/>
              </w:rPr>
            </w:pPr>
            <w:r w:rsidRPr="001332A6">
              <w:rPr>
                <w:rFonts w:ascii="Arial" w:hAnsi="Arial" w:cs="Arial"/>
                <w:sz w:val="22"/>
                <w:szCs w:val="22"/>
              </w:rPr>
              <w:t>34-74</w:t>
            </w:r>
          </w:p>
        </w:tc>
      </w:tr>
      <w:tr w:rsidR="0027001F" w:rsidRPr="001332A6" w:rsidTr="0033551D">
        <w:trPr>
          <w:trHeight w:val="267"/>
        </w:trPr>
        <w:tc>
          <w:tcPr>
            <w:tcW w:w="7372" w:type="dxa"/>
            <w:tcBorders>
              <w:top w:val="single" w:sz="8" w:space="0" w:color="000000"/>
              <w:left w:val="single" w:sz="4" w:space="0" w:color="000000"/>
            </w:tcBorders>
            <w:shd w:val="clear" w:color="auto" w:fill="auto"/>
            <w:vAlign w:val="bottom"/>
          </w:tcPr>
          <w:p w:rsidR="0027001F" w:rsidRPr="001332A6" w:rsidRDefault="0027001F" w:rsidP="0027001F">
            <w:pPr>
              <w:rPr>
                <w:rFonts w:ascii="Arial" w:hAnsi="Arial" w:cs="Arial"/>
                <w:b/>
                <w:bCs/>
                <w:sz w:val="22"/>
                <w:szCs w:val="22"/>
              </w:rPr>
            </w:pPr>
            <w:r w:rsidRPr="001332A6">
              <w:rPr>
                <w:rFonts w:ascii="Arial" w:hAnsi="Arial" w:cs="Arial"/>
                <w:b/>
                <w:bCs/>
                <w:sz w:val="22"/>
                <w:szCs w:val="22"/>
              </w:rPr>
              <w:t xml:space="preserve"> Podkladní deska – viz popis desky pod podlahou </w:t>
            </w:r>
            <w:proofErr w:type="gramStart"/>
            <w:r w:rsidRPr="001332A6">
              <w:rPr>
                <w:rFonts w:ascii="Arial" w:hAnsi="Arial" w:cs="Arial"/>
                <w:b/>
                <w:bCs/>
                <w:sz w:val="22"/>
                <w:szCs w:val="22"/>
              </w:rPr>
              <w:t>1.3.10</w:t>
            </w:r>
            <w:proofErr w:type="gramEnd"/>
          </w:p>
        </w:tc>
        <w:tc>
          <w:tcPr>
            <w:tcW w:w="1451" w:type="dxa"/>
            <w:tcBorders>
              <w:top w:val="single" w:sz="8" w:space="0" w:color="000000"/>
              <w:left w:val="single" w:sz="4" w:space="0" w:color="000000"/>
              <w:right w:val="single" w:sz="8" w:space="0" w:color="000000"/>
            </w:tcBorders>
            <w:shd w:val="clear" w:color="auto" w:fill="auto"/>
            <w:vAlign w:val="bottom"/>
          </w:tcPr>
          <w:p w:rsidR="0027001F" w:rsidRPr="001332A6" w:rsidRDefault="0027001F" w:rsidP="0033551D">
            <w:pPr>
              <w:jc w:val="center"/>
              <w:rPr>
                <w:rFonts w:ascii="Arial" w:hAnsi="Arial" w:cs="Arial"/>
                <w:sz w:val="22"/>
                <w:szCs w:val="22"/>
              </w:rPr>
            </w:pPr>
            <w:r w:rsidRPr="001332A6">
              <w:rPr>
                <w:rFonts w:ascii="Arial" w:hAnsi="Arial" w:cs="Arial"/>
                <w:sz w:val="22"/>
                <w:szCs w:val="22"/>
              </w:rPr>
              <w:t>-</w:t>
            </w:r>
          </w:p>
        </w:tc>
      </w:tr>
      <w:tr w:rsidR="0027001F" w:rsidRPr="001332A6" w:rsidTr="0033551D">
        <w:trPr>
          <w:trHeight w:val="315"/>
        </w:trPr>
        <w:tc>
          <w:tcPr>
            <w:tcW w:w="7372" w:type="dxa"/>
            <w:tcBorders>
              <w:top w:val="single" w:sz="4" w:space="0" w:color="000000"/>
              <w:left w:val="single" w:sz="4" w:space="0" w:color="000000"/>
              <w:bottom w:val="single" w:sz="4" w:space="0" w:color="000000"/>
            </w:tcBorders>
            <w:shd w:val="clear" w:color="000000" w:fill="CCFFCC"/>
            <w:vAlign w:val="bottom"/>
          </w:tcPr>
          <w:p w:rsidR="0027001F" w:rsidRPr="001332A6" w:rsidRDefault="0027001F" w:rsidP="0033551D">
            <w:pPr>
              <w:ind w:left="71"/>
              <w:rPr>
                <w:rFonts w:ascii="Arial" w:hAnsi="Arial" w:cs="Arial"/>
                <w:b/>
                <w:bCs/>
                <w:sz w:val="22"/>
                <w:szCs w:val="22"/>
              </w:rPr>
            </w:pPr>
            <w:r w:rsidRPr="001332A6">
              <w:rPr>
                <w:rFonts w:ascii="Arial" w:hAnsi="Arial" w:cs="Arial"/>
                <w:b/>
                <w:bCs/>
                <w:sz w:val="22"/>
                <w:szCs w:val="22"/>
              </w:rPr>
              <w:t>CELKEM:</w:t>
            </w:r>
          </w:p>
        </w:tc>
        <w:tc>
          <w:tcPr>
            <w:tcW w:w="1451" w:type="dxa"/>
            <w:tcBorders>
              <w:top w:val="single" w:sz="4" w:space="0" w:color="000000"/>
              <w:bottom w:val="single" w:sz="4" w:space="0" w:color="000000"/>
              <w:right w:val="single" w:sz="4" w:space="0" w:color="000000"/>
            </w:tcBorders>
            <w:shd w:val="clear" w:color="000000" w:fill="CCFFCC"/>
            <w:vAlign w:val="bottom"/>
          </w:tcPr>
          <w:p w:rsidR="0027001F" w:rsidRPr="001332A6" w:rsidRDefault="0027001F" w:rsidP="0027001F">
            <w:pPr>
              <w:jc w:val="center"/>
              <w:rPr>
                <w:rFonts w:ascii="Arial" w:hAnsi="Arial" w:cs="Arial"/>
                <w:sz w:val="22"/>
                <w:szCs w:val="22"/>
              </w:rPr>
            </w:pPr>
            <w:r w:rsidRPr="001332A6">
              <w:rPr>
                <w:rFonts w:ascii="Arial" w:hAnsi="Arial" w:cs="Arial"/>
                <w:sz w:val="22"/>
                <w:szCs w:val="22"/>
              </w:rPr>
              <w:t>80-120</w:t>
            </w:r>
          </w:p>
        </w:tc>
      </w:tr>
    </w:tbl>
    <w:p w:rsidR="0027001F" w:rsidRPr="001332A6" w:rsidRDefault="0027001F" w:rsidP="001A554F">
      <w:pPr>
        <w:widowControl w:val="0"/>
        <w:suppressAutoHyphens/>
        <w:ind w:left="993"/>
        <w:jc w:val="both"/>
        <w:rPr>
          <w:rFonts w:ascii="Arial" w:hAnsi="Arial" w:cs="Arial"/>
          <w:sz w:val="20"/>
          <w:szCs w:val="20"/>
        </w:rPr>
      </w:pPr>
    </w:p>
    <w:p w:rsidR="001A554F" w:rsidRPr="001332A6" w:rsidRDefault="001A554F" w:rsidP="001A554F">
      <w:pPr>
        <w:widowControl w:val="0"/>
        <w:suppressAutoHyphens/>
        <w:ind w:left="993"/>
        <w:jc w:val="both"/>
        <w:rPr>
          <w:rFonts w:ascii="Arial" w:hAnsi="Arial" w:cs="Arial"/>
          <w:b/>
          <w:sz w:val="20"/>
          <w:szCs w:val="20"/>
          <w:u w:val="single"/>
        </w:rPr>
      </w:pPr>
      <w:r w:rsidRPr="001332A6">
        <w:rPr>
          <w:rFonts w:ascii="Arial" w:hAnsi="Arial" w:cs="Arial"/>
          <w:b/>
          <w:sz w:val="20"/>
          <w:szCs w:val="20"/>
          <w:u w:val="single"/>
        </w:rPr>
        <w:t>Hydroizolační stěrka pod betonovou dlažbu.</w:t>
      </w:r>
    </w:p>
    <w:p w:rsidR="001A554F" w:rsidRPr="001332A6" w:rsidRDefault="001A554F" w:rsidP="001A554F">
      <w:pPr>
        <w:widowControl w:val="0"/>
        <w:suppressAutoHyphens/>
        <w:ind w:left="993"/>
        <w:jc w:val="both"/>
        <w:rPr>
          <w:rFonts w:ascii="Arial" w:hAnsi="Arial" w:cs="Arial"/>
          <w:sz w:val="20"/>
          <w:szCs w:val="20"/>
        </w:rPr>
      </w:pPr>
      <w:r w:rsidRPr="001332A6">
        <w:rPr>
          <w:rFonts w:ascii="Arial" w:hAnsi="Arial" w:cs="Arial"/>
          <w:sz w:val="20"/>
          <w:szCs w:val="20"/>
        </w:rPr>
        <w:t xml:space="preserve">Cementová, dvousložková, velmi pružná hmota pro </w:t>
      </w:r>
      <w:proofErr w:type="spellStart"/>
      <w:r w:rsidRPr="001332A6">
        <w:rPr>
          <w:rFonts w:ascii="Arial" w:hAnsi="Arial" w:cs="Arial"/>
          <w:sz w:val="20"/>
          <w:szCs w:val="20"/>
        </w:rPr>
        <w:t>hydroizolaci</w:t>
      </w:r>
      <w:proofErr w:type="spellEnd"/>
      <w:r w:rsidRPr="001332A6">
        <w:rPr>
          <w:rFonts w:ascii="Arial" w:hAnsi="Arial" w:cs="Arial"/>
          <w:sz w:val="20"/>
          <w:szCs w:val="20"/>
        </w:rPr>
        <w:t xml:space="preserve"> betonu, balkonů, teras a ochraně betonových konstrukcí vystavených nebezpečí vzniku trhlin. Jednoduché nanášení hladítkem ve 2 vrstvách s použitím perlinky v 1. Vrstvě. Celková </w:t>
      </w:r>
      <w:proofErr w:type="spellStart"/>
      <w:r w:rsidRPr="001332A6">
        <w:rPr>
          <w:rFonts w:ascii="Arial" w:hAnsi="Arial" w:cs="Arial"/>
          <w:sz w:val="20"/>
          <w:szCs w:val="20"/>
        </w:rPr>
        <w:t>tl</w:t>
      </w:r>
      <w:proofErr w:type="spellEnd"/>
      <w:r w:rsidRPr="001332A6">
        <w:rPr>
          <w:rFonts w:ascii="Arial" w:hAnsi="Arial" w:cs="Arial"/>
          <w:sz w:val="20"/>
          <w:szCs w:val="20"/>
        </w:rPr>
        <w:t xml:space="preserve"> vrstvy 3mm. Před aplikací je nutné podklad navlhčit. Utěsňuje vlasové trhliny, které jsou již přítomny v podkladech. Určeno pro interiéry a exteriéry. Pro překonán trhlin do 1,5mm</w:t>
      </w:r>
    </w:p>
    <w:p w:rsidR="001A554F" w:rsidRPr="001332A6" w:rsidRDefault="006C1220" w:rsidP="001A554F">
      <w:pPr>
        <w:widowControl w:val="0"/>
        <w:suppressAutoHyphens/>
        <w:ind w:left="993"/>
        <w:jc w:val="both"/>
        <w:rPr>
          <w:rFonts w:ascii="Arial" w:hAnsi="Arial" w:cs="Arial"/>
          <w:sz w:val="20"/>
          <w:szCs w:val="20"/>
        </w:rPr>
      </w:pPr>
      <w:r w:rsidRPr="001332A6">
        <w:rPr>
          <w:rFonts w:ascii="Arial" w:hAnsi="Arial" w:cs="Arial"/>
          <w:sz w:val="20"/>
          <w:szCs w:val="20"/>
        </w:rPr>
        <w:t>Stěrka musí plnit funkci i při níz</w:t>
      </w:r>
      <w:r w:rsidR="001A554F" w:rsidRPr="001332A6">
        <w:rPr>
          <w:rFonts w:ascii="Arial" w:hAnsi="Arial" w:cs="Arial"/>
          <w:sz w:val="20"/>
          <w:szCs w:val="20"/>
        </w:rPr>
        <w:t xml:space="preserve">kých teplotách (až do -20°C), a </w:t>
      </w:r>
      <w:r w:rsidRPr="001332A6">
        <w:rPr>
          <w:rFonts w:ascii="Arial" w:hAnsi="Arial" w:cs="Arial"/>
          <w:sz w:val="20"/>
          <w:szCs w:val="20"/>
        </w:rPr>
        <w:t xml:space="preserve">musí být </w:t>
      </w:r>
      <w:r w:rsidR="001A554F" w:rsidRPr="001332A6">
        <w:rPr>
          <w:rFonts w:ascii="Arial" w:hAnsi="Arial" w:cs="Arial"/>
          <w:sz w:val="20"/>
          <w:szCs w:val="20"/>
        </w:rPr>
        <w:t xml:space="preserve">odolná proti chemickým vlivům rozmrazovacích solí, síranů, chloridů a oxidu uhličitého. </w:t>
      </w:r>
      <w:r w:rsidRPr="001332A6">
        <w:rPr>
          <w:rFonts w:ascii="Arial" w:hAnsi="Arial" w:cs="Arial"/>
          <w:sz w:val="20"/>
          <w:szCs w:val="20"/>
        </w:rPr>
        <w:t>Stěrka musí být</w:t>
      </w:r>
      <w:r w:rsidR="001A554F" w:rsidRPr="001332A6">
        <w:rPr>
          <w:rFonts w:ascii="Arial" w:hAnsi="Arial" w:cs="Arial"/>
          <w:sz w:val="20"/>
          <w:szCs w:val="20"/>
        </w:rPr>
        <w:t xml:space="preserve"> </w:t>
      </w:r>
      <w:r w:rsidRPr="001332A6">
        <w:rPr>
          <w:rFonts w:ascii="Arial" w:hAnsi="Arial" w:cs="Arial"/>
          <w:sz w:val="20"/>
          <w:szCs w:val="20"/>
        </w:rPr>
        <w:t xml:space="preserve">dobře přídržná </w:t>
      </w:r>
      <w:r w:rsidR="001A554F" w:rsidRPr="001332A6">
        <w:rPr>
          <w:rFonts w:ascii="Arial" w:hAnsi="Arial" w:cs="Arial"/>
          <w:sz w:val="20"/>
          <w:szCs w:val="20"/>
        </w:rPr>
        <w:t>ke všem povrchům z betonu, zdiva, keramiky a mramoru, pokud jsou pevné a čisté.</w:t>
      </w:r>
    </w:p>
    <w:p w:rsidR="006C1220" w:rsidRPr="001332A6" w:rsidRDefault="006C1220" w:rsidP="001A554F">
      <w:pPr>
        <w:widowControl w:val="0"/>
        <w:suppressAutoHyphens/>
        <w:ind w:left="993"/>
        <w:jc w:val="both"/>
        <w:rPr>
          <w:rFonts w:ascii="Arial" w:hAnsi="Arial" w:cs="Arial"/>
          <w:sz w:val="20"/>
          <w:szCs w:val="20"/>
        </w:rPr>
      </w:pPr>
    </w:p>
    <w:p w:rsidR="006C1220" w:rsidRPr="001332A6" w:rsidRDefault="006C1220" w:rsidP="006C1220">
      <w:pPr>
        <w:widowControl w:val="0"/>
        <w:suppressAutoHyphens/>
        <w:ind w:left="993"/>
        <w:jc w:val="both"/>
        <w:rPr>
          <w:rFonts w:ascii="Arial" w:hAnsi="Arial" w:cs="Arial"/>
          <w:b/>
          <w:sz w:val="20"/>
          <w:szCs w:val="20"/>
          <w:u w:val="single"/>
        </w:rPr>
      </w:pPr>
      <w:r w:rsidRPr="001332A6">
        <w:rPr>
          <w:rFonts w:ascii="Arial" w:hAnsi="Arial" w:cs="Arial"/>
          <w:b/>
          <w:sz w:val="20"/>
          <w:szCs w:val="20"/>
          <w:u w:val="single"/>
        </w:rPr>
        <w:t>Lepidlo pro lepení dlažby</w:t>
      </w:r>
    </w:p>
    <w:p w:rsidR="006C1220" w:rsidRPr="001332A6" w:rsidRDefault="006C1220" w:rsidP="006C1220">
      <w:pPr>
        <w:widowControl w:val="0"/>
        <w:suppressAutoHyphens/>
        <w:ind w:left="993"/>
        <w:jc w:val="both"/>
        <w:rPr>
          <w:rFonts w:ascii="Arial" w:hAnsi="Arial" w:cs="Arial"/>
          <w:sz w:val="20"/>
          <w:szCs w:val="20"/>
        </w:rPr>
      </w:pPr>
      <w:r w:rsidRPr="001332A6">
        <w:rPr>
          <w:rFonts w:ascii="Arial" w:hAnsi="Arial" w:cs="Arial"/>
          <w:sz w:val="20"/>
          <w:szCs w:val="20"/>
        </w:rPr>
        <w:t xml:space="preserve">Cementové flexibilní </w:t>
      </w:r>
      <w:proofErr w:type="spellStart"/>
      <w:r w:rsidRPr="001332A6">
        <w:rPr>
          <w:rFonts w:ascii="Arial" w:hAnsi="Arial" w:cs="Arial"/>
          <w:sz w:val="20"/>
          <w:szCs w:val="20"/>
        </w:rPr>
        <w:t>deformovatelné</w:t>
      </w:r>
      <w:proofErr w:type="spellEnd"/>
      <w:r w:rsidRPr="001332A6">
        <w:rPr>
          <w:rFonts w:ascii="Arial" w:hAnsi="Arial" w:cs="Arial"/>
          <w:sz w:val="20"/>
          <w:szCs w:val="20"/>
        </w:rPr>
        <w:t xml:space="preserve"> lepidlo s velmi dobrými vlastnostmi, sníženým vertikálním skluzem, prodlouženou dobou zavadnutí a technologií dlažby z betonu. Určený pro venkovní použití</w:t>
      </w:r>
    </w:p>
    <w:p w:rsidR="006C1220" w:rsidRPr="001332A6" w:rsidRDefault="006C1220" w:rsidP="006C1220">
      <w:pPr>
        <w:widowControl w:val="0"/>
        <w:suppressAutoHyphens/>
        <w:ind w:left="993"/>
        <w:jc w:val="both"/>
        <w:rPr>
          <w:rFonts w:ascii="Arial" w:hAnsi="Arial" w:cs="Arial"/>
          <w:sz w:val="20"/>
          <w:szCs w:val="20"/>
        </w:rPr>
      </w:pPr>
      <w:proofErr w:type="spellStart"/>
      <w:r w:rsidRPr="001332A6">
        <w:rPr>
          <w:rFonts w:ascii="Arial" w:hAnsi="Arial" w:cs="Arial"/>
          <w:sz w:val="20"/>
          <w:szCs w:val="20"/>
        </w:rPr>
        <w:t>Deformovatelnost</w:t>
      </w:r>
      <w:proofErr w:type="spellEnd"/>
      <w:r w:rsidRPr="001332A6">
        <w:rPr>
          <w:rFonts w:ascii="Arial" w:hAnsi="Arial" w:cs="Arial"/>
          <w:sz w:val="20"/>
          <w:szCs w:val="20"/>
        </w:rPr>
        <w:t xml:space="preserve"> dle EN 12004: S1 – </w:t>
      </w:r>
      <w:proofErr w:type="spellStart"/>
      <w:r w:rsidRPr="001332A6">
        <w:rPr>
          <w:rFonts w:ascii="Arial" w:hAnsi="Arial" w:cs="Arial"/>
          <w:sz w:val="20"/>
          <w:szCs w:val="20"/>
        </w:rPr>
        <w:t>deformovatelný</w:t>
      </w:r>
      <w:proofErr w:type="spellEnd"/>
      <w:r w:rsidRPr="001332A6">
        <w:rPr>
          <w:rFonts w:ascii="Arial" w:hAnsi="Arial" w:cs="Arial"/>
          <w:sz w:val="20"/>
          <w:szCs w:val="20"/>
        </w:rPr>
        <w:t>.</w:t>
      </w:r>
    </w:p>
    <w:p w:rsidR="006C1220" w:rsidRPr="001332A6" w:rsidRDefault="006C1220" w:rsidP="006C1220">
      <w:pPr>
        <w:widowControl w:val="0"/>
        <w:suppressAutoHyphens/>
        <w:ind w:left="993"/>
        <w:jc w:val="both"/>
        <w:rPr>
          <w:rFonts w:ascii="Arial" w:hAnsi="Arial" w:cs="Arial"/>
          <w:sz w:val="20"/>
          <w:szCs w:val="20"/>
        </w:rPr>
      </w:pPr>
    </w:p>
    <w:p w:rsidR="006C1220" w:rsidRPr="001332A6" w:rsidRDefault="006C1220" w:rsidP="006C1220">
      <w:pPr>
        <w:widowControl w:val="0"/>
        <w:suppressAutoHyphens/>
        <w:ind w:left="993"/>
        <w:jc w:val="both"/>
        <w:rPr>
          <w:rFonts w:ascii="Arial" w:hAnsi="Arial" w:cs="Arial"/>
          <w:b/>
          <w:sz w:val="20"/>
          <w:szCs w:val="20"/>
          <w:u w:val="single"/>
        </w:rPr>
      </w:pPr>
      <w:r w:rsidRPr="001332A6">
        <w:rPr>
          <w:rFonts w:ascii="Arial" w:hAnsi="Arial" w:cs="Arial"/>
          <w:b/>
          <w:sz w:val="20"/>
          <w:szCs w:val="20"/>
          <w:u w:val="single"/>
        </w:rPr>
        <w:t>Spárovací hmota</w:t>
      </w:r>
    </w:p>
    <w:p w:rsidR="006C1220" w:rsidRPr="001332A6" w:rsidRDefault="006C1220" w:rsidP="006C1220">
      <w:pPr>
        <w:widowControl w:val="0"/>
        <w:suppressAutoHyphens/>
        <w:ind w:left="993"/>
        <w:jc w:val="both"/>
        <w:rPr>
          <w:rFonts w:ascii="Arial" w:hAnsi="Arial" w:cs="Arial"/>
          <w:sz w:val="20"/>
          <w:szCs w:val="20"/>
        </w:rPr>
      </w:pPr>
      <w:r w:rsidRPr="001332A6">
        <w:rPr>
          <w:rFonts w:ascii="Arial" w:hAnsi="Arial" w:cs="Arial"/>
          <w:sz w:val="20"/>
          <w:szCs w:val="20"/>
        </w:rPr>
        <w:t>Pucolánová malta s velmi nízkou nasákavostí vody a vynikajícími mechanickými vlastnostmi a rychlým průběhem vytvrzení, která je určena pro spárování betonových dlažeb s šířkou spár od 5 do 10 mm, které jsou vystaveny silnému zatížení.</w:t>
      </w:r>
    </w:p>
    <w:p w:rsidR="00B71C7B" w:rsidRPr="001332A6" w:rsidRDefault="00B71C7B" w:rsidP="006C1220">
      <w:pPr>
        <w:widowControl w:val="0"/>
        <w:suppressAutoHyphens/>
        <w:ind w:left="993"/>
        <w:jc w:val="both"/>
        <w:rPr>
          <w:rFonts w:ascii="Arial" w:hAnsi="Arial" w:cs="Arial"/>
          <w:sz w:val="20"/>
          <w:szCs w:val="20"/>
        </w:rPr>
      </w:pPr>
      <w:r w:rsidRPr="001332A6">
        <w:rPr>
          <w:rFonts w:ascii="Arial" w:hAnsi="Arial" w:cs="Arial"/>
          <w:sz w:val="20"/>
          <w:szCs w:val="20"/>
        </w:rPr>
        <w:t xml:space="preserve">Určena pro exteriér. </w:t>
      </w:r>
    </w:p>
    <w:p w:rsidR="000A746B" w:rsidRPr="001332A6" w:rsidRDefault="000A746B">
      <w:pPr>
        <w:jc w:val="both"/>
        <w:rPr>
          <w:rFonts w:ascii="Arial" w:hAnsi="Arial" w:cs="Arial"/>
          <w:sz w:val="20"/>
          <w:szCs w:val="20"/>
        </w:rPr>
      </w:pPr>
    </w:p>
    <w:p w:rsidR="000A746B" w:rsidRPr="001332A6" w:rsidRDefault="000A746B">
      <w:pPr>
        <w:jc w:val="both"/>
        <w:rPr>
          <w:rFonts w:ascii="Arial" w:hAnsi="Arial" w:cs="Arial"/>
          <w:sz w:val="20"/>
          <w:szCs w:val="20"/>
        </w:rPr>
      </w:pPr>
    </w:p>
    <w:p w:rsidR="00A266C2" w:rsidRPr="001332A6" w:rsidRDefault="000E2A13">
      <w:pPr>
        <w:pStyle w:val="Heading3"/>
        <w:numPr>
          <w:ilvl w:val="2"/>
          <w:numId w:val="2"/>
        </w:numPr>
        <w:shd w:val="clear" w:color="auto" w:fill="FBD4B4" w:themeFill="accent6" w:themeFillTint="66"/>
        <w:ind w:left="851" w:firstLine="0"/>
        <w:rPr>
          <w:u w:val="none"/>
        </w:rPr>
      </w:pPr>
      <w:bookmarkStart w:id="120" w:name="_Toc71504207"/>
      <w:r w:rsidRPr="001332A6">
        <w:rPr>
          <w:szCs w:val="22"/>
          <w:u w:val="none"/>
        </w:rPr>
        <w:t>Vzduchotechnické kanály</w:t>
      </w:r>
      <w:bookmarkEnd w:id="120"/>
    </w:p>
    <w:p w:rsidR="00A266C2" w:rsidRPr="001332A6" w:rsidRDefault="000E2A13">
      <w:pPr>
        <w:pStyle w:val="Zkladntext"/>
        <w:ind w:left="851"/>
        <w:rPr>
          <w:sz w:val="20"/>
          <w:szCs w:val="20"/>
        </w:rPr>
      </w:pPr>
      <w:r w:rsidRPr="001332A6">
        <w:rPr>
          <w:sz w:val="20"/>
          <w:szCs w:val="20"/>
        </w:rPr>
        <w:t>V objektu jsou navržené nové rozvody VZT. Nové rozvody vznikají i při propojení 1.</w:t>
      </w:r>
      <w:proofErr w:type="gramStart"/>
      <w:r w:rsidRPr="001332A6">
        <w:rPr>
          <w:sz w:val="20"/>
          <w:szCs w:val="20"/>
        </w:rPr>
        <w:t>NP a 1.PP</w:t>
      </w:r>
      <w:proofErr w:type="gramEnd"/>
      <w:r w:rsidRPr="001332A6">
        <w:rPr>
          <w:sz w:val="20"/>
          <w:szCs w:val="20"/>
        </w:rPr>
        <w:t>, kde bude instalována nová jednotky VZT. Tyto rozvody bude nutné vést v podlaze 1.NP. Pro vedení budou využity stávající kanály VZT, které se rozšíří. V rámci stavebních úprav se předpokládá:</w:t>
      </w:r>
    </w:p>
    <w:p w:rsidR="00A266C2" w:rsidRPr="001332A6" w:rsidRDefault="000E2A13">
      <w:pPr>
        <w:pStyle w:val="Zkladntext"/>
        <w:ind w:left="851"/>
        <w:rPr>
          <w:sz w:val="20"/>
          <w:szCs w:val="20"/>
        </w:rPr>
      </w:pPr>
      <w:r w:rsidRPr="001332A6">
        <w:rPr>
          <w:sz w:val="20"/>
          <w:szCs w:val="20"/>
        </w:rPr>
        <w:lastRenderedPageBreak/>
        <w:t>1. Po vybourání podlah se provede sejmutí PZD desek, které zakrývají stávající kanál.</w:t>
      </w:r>
    </w:p>
    <w:p w:rsidR="00A266C2" w:rsidRPr="001332A6" w:rsidRDefault="000E2A13">
      <w:pPr>
        <w:pStyle w:val="Zkladntext"/>
        <w:ind w:left="851"/>
        <w:rPr>
          <w:sz w:val="20"/>
          <w:szCs w:val="20"/>
        </w:rPr>
      </w:pPr>
      <w:r w:rsidRPr="001332A6">
        <w:rPr>
          <w:sz w:val="20"/>
          <w:szCs w:val="20"/>
        </w:rPr>
        <w:t>2. Vybourání stěn kanálu tak, aby bylo možné provést prodloužení tohoto kanálu.</w:t>
      </w:r>
    </w:p>
    <w:p w:rsidR="00A266C2" w:rsidRPr="001332A6" w:rsidRDefault="000E2A13">
      <w:pPr>
        <w:pStyle w:val="Zkladntext"/>
        <w:ind w:left="851"/>
        <w:rPr>
          <w:sz w:val="20"/>
          <w:szCs w:val="20"/>
        </w:rPr>
      </w:pPr>
      <w:r w:rsidRPr="001332A6">
        <w:rPr>
          <w:sz w:val="20"/>
          <w:szCs w:val="20"/>
        </w:rPr>
        <w:t xml:space="preserve">3. Provedení nového kanálu, včetně </w:t>
      </w:r>
      <w:proofErr w:type="spellStart"/>
      <w:r w:rsidRPr="001332A6">
        <w:rPr>
          <w:sz w:val="20"/>
          <w:szCs w:val="20"/>
        </w:rPr>
        <w:t>hydroizolací</w:t>
      </w:r>
      <w:proofErr w:type="spellEnd"/>
      <w:r w:rsidRPr="001332A6">
        <w:rPr>
          <w:sz w:val="20"/>
          <w:szCs w:val="20"/>
        </w:rPr>
        <w:t xml:space="preserve">. Vyzdění - vybetonování z tvarovek ztraceného bednění. </w:t>
      </w:r>
    </w:p>
    <w:p w:rsidR="00A266C2" w:rsidRPr="001332A6" w:rsidRDefault="000E2A13">
      <w:pPr>
        <w:pStyle w:val="Zkladntext"/>
        <w:ind w:left="851"/>
        <w:rPr>
          <w:sz w:val="20"/>
          <w:szCs w:val="20"/>
        </w:rPr>
      </w:pPr>
      <w:r w:rsidRPr="001332A6">
        <w:rPr>
          <w:sz w:val="20"/>
          <w:szCs w:val="20"/>
        </w:rPr>
        <w:t>4. Osazení nového potrubí</w:t>
      </w:r>
    </w:p>
    <w:p w:rsidR="00A266C2" w:rsidRPr="001332A6" w:rsidRDefault="000E2A13">
      <w:pPr>
        <w:pStyle w:val="Zkladntext"/>
        <w:ind w:left="851"/>
        <w:rPr>
          <w:sz w:val="20"/>
          <w:szCs w:val="20"/>
        </w:rPr>
      </w:pPr>
      <w:r w:rsidRPr="001332A6">
        <w:rPr>
          <w:sz w:val="20"/>
          <w:szCs w:val="20"/>
        </w:rPr>
        <w:t xml:space="preserve">5. Zastropení kanálu PZD deskami, ŽB </w:t>
      </w:r>
      <w:proofErr w:type="spellStart"/>
      <w:r w:rsidRPr="001332A6">
        <w:rPr>
          <w:sz w:val="20"/>
          <w:szCs w:val="20"/>
        </w:rPr>
        <w:t>dobetonávkou</w:t>
      </w:r>
      <w:proofErr w:type="spellEnd"/>
      <w:r w:rsidRPr="001332A6">
        <w:rPr>
          <w:sz w:val="20"/>
          <w:szCs w:val="20"/>
        </w:rPr>
        <w:t>.</w:t>
      </w:r>
    </w:p>
    <w:p w:rsidR="00A266C2" w:rsidRPr="001332A6" w:rsidRDefault="00A266C2">
      <w:pPr>
        <w:pStyle w:val="Zkladntext"/>
        <w:ind w:left="851"/>
        <w:rPr>
          <w:sz w:val="20"/>
          <w:szCs w:val="20"/>
        </w:rPr>
      </w:pPr>
    </w:p>
    <w:p w:rsidR="00A266C2" w:rsidRPr="001332A6" w:rsidRDefault="000E2A13">
      <w:pPr>
        <w:pStyle w:val="Zkladntext"/>
        <w:ind w:left="1077"/>
        <w:rPr>
          <w:sz w:val="20"/>
          <w:szCs w:val="20"/>
        </w:rPr>
      </w:pPr>
      <w:r w:rsidRPr="001332A6">
        <w:rPr>
          <w:sz w:val="20"/>
          <w:szCs w:val="20"/>
        </w:rPr>
        <w:t xml:space="preserve">Pod podkladní desku se provede násyp ze štěrku – viz bod 1.3.9. Na něj se položí netkaná textilie 300g/m2 a následně se </w:t>
      </w:r>
      <w:proofErr w:type="spellStart"/>
      <w:r w:rsidRPr="001332A6">
        <w:rPr>
          <w:sz w:val="20"/>
          <w:szCs w:val="20"/>
        </w:rPr>
        <w:t>vyleje</w:t>
      </w:r>
      <w:proofErr w:type="spellEnd"/>
      <w:r w:rsidRPr="001332A6">
        <w:rPr>
          <w:sz w:val="20"/>
          <w:szCs w:val="20"/>
        </w:rPr>
        <w:t xml:space="preserve"> betonová deska. Podlahová deska je navržena </w:t>
      </w:r>
      <w:proofErr w:type="spellStart"/>
      <w:r w:rsidRPr="001332A6">
        <w:rPr>
          <w:sz w:val="20"/>
          <w:szCs w:val="20"/>
        </w:rPr>
        <w:t>tl</w:t>
      </w:r>
      <w:proofErr w:type="spellEnd"/>
      <w:r w:rsidRPr="001332A6">
        <w:rPr>
          <w:sz w:val="20"/>
          <w:szCs w:val="20"/>
        </w:rPr>
        <w:t xml:space="preserve">. 150 mm z betonu C20/25 XC2, vyztužená sítí KARI 8/150 s krytím od spodní hrany 50mm. Při horním povrchu se vloží kari 6/150 s krytím 25mm. Zásyp pod podlahovou deskou bude hutněn po vrstvách max. výšky 200mm z dobře zhutnitelného nesoudržného materiálu, např. </w:t>
      </w:r>
      <w:proofErr w:type="spellStart"/>
      <w:r w:rsidRPr="001332A6">
        <w:rPr>
          <w:sz w:val="20"/>
          <w:szCs w:val="20"/>
        </w:rPr>
        <w:t>štěrkodrť</w:t>
      </w:r>
      <w:proofErr w:type="spellEnd"/>
      <w:r w:rsidRPr="001332A6">
        <w:rPr>
          <w:sz w:val="20"/>
          <w:szCs w:val="20"/>
        </w:rPr>
        <w:t xml:space="preserve">. </w:t>
      </w:r>
    </w:p>
    <w:p w:rsidR="00A266C2" w:rsidRPr="001332A6" w:rsidRDefault="000E2A13" w:rsidP="00973AFF">
      <w:pPr>
        <w:pStyle w:val="Zkladntext"/>
        <w:ind w:left="1077"/>
        <w:rPr>
          <w:sz w:val="20"/>
          <w:szCs w:val="20"/>
        </w:rPr>
      </w:pPr>
      <w:r w:rsidRPr="001332A6">
        <w:rPr>
          <w:sz w:val="20"/>
          <w:szCs w:val="20"/>
        </w:rPr>
        <w:t>Betonářská výztuž</w:t>
      </w:r>
      <w:r w:rsidRPr="001332A6">
        <w:rPr>
          <w:sz w:val="20"/>
          <w:szCs w:val="20"/>
        </w:rPr>
        <w:tab/>
        <w:t>B500B, KARI.</w:t>
      </w:r>
    </w:p>
    <w:p w:rsidR="00A266C2" w:rsidRPr="001332A6" w:rsidRDefault="000E2A13" w:rsidP="00973AFF">
      <w:pPr>
        <w:pStyle w:val="Zkladntext"/>
        <w:ind w:left="1077"/>
        <w:rPr>
          <w:sz w:val="20"/>
          <w:szCs w:val="20"/>
        </w:rPr>
      </w:pPr>
      <w:r w:rsidRPr="001332A6">
        <w:rPr>
          <w:sz w:val="20"/>
          <w:szCs w:val="20"/>
        </w:rPr>
        <w:t xml:space="preserve">Na desku se provedou tvarovky </w:t>
      </w:r>
      <w:proofErr w:type="spellStart"/>
      <w:r w:rsidRPr="001332A6">
        <w:rPr>
          <w:sz w:val="20"/>
          <w:szCs w:val="20"/>
        </w:rPr>
        <w:t>tl</w:t>
      </w:r>
      <w:proofErr w:type="spellEnd"/>
      <w:r w:rsidRPr="001332A6">
        <w:rPr>
          <w:sz w:val="20"/>
          <w:szCs w:val="20"/>
        </w:rPr>
        <w:t>. 200mm ztraceného bednění, které budou vyztuženy vázanou výztuží. Vodorovná výztuž v každé ložné spáře bude 1x</w:t>
      </w:r>
      <w:r w:rsidRPr="001332A6">
        <w:rPr>
          <w:sz w:val="20"/>
          <w:szCs w:val="20"/>
        </w:rPr>
        <w:t xml:space="preserve">10, svislá výztuž bude </w:t>
      </w:r>
      <w:r w:rsidRPr="001332A6">
        <w:rPr>
          <w:sz w:val="20"/>
          <w:szCs w:val="20"/>
        </w:rPr>
        <w:t>10/250, tedy dva profily v tvarovce délky 500mm. Beton C20/25 XC2.</w:t>
      </w:r>
    </w:p>
    <w:p w:rsidR="00A266C2" w:rsidRPr="001332A6" w:rsidRDefault="00A266C2" w:rsidP="00973AFF">
      <w:pPr>
        <w:pStyle w:val="Zkladntext"/>
        <w:ind w:left="1077"/>
        <w:rPr>
          <w:sz w:val="20"/>
          <w:szCs w:val="20"/>
        </w:rPr>
      </w:pPr>
    </w:p>
    <w:p w:rsidR="00A266C2" w:rsidRPr="001332A6" w:rsidRDefault="000E2A13" w:rsidP="00973AFF">
      <w:pPr>
        <w:pStyle w:val="Zkladntext"/>
        <w:ind w:left="1077"/>
        <w:rPr>
          <w:sz w:val="20"/>
          <w:szCs w:val="20"/>
        </w:rPr>
      </w:pPr>
      <w:r w:rsidRPr="001332A6">
        <w:rPr>
          <w:sz w:val="20"/>
          <w:szCs w:val="20"/>
        </w:rPr>
        <w:t xml:space="preserve">Provede se nová </w:t>
      </w:r>
      <w:proofErr w:type="spellStart"/>
      <w:r w:rsidRPr="001332A6">
        <w:rPr>
          <w:sz w:val="20"/>
          <w:szCs w:val="20"/>
        </w:rPr>
        <w:t>hydroizolace</w:t>
      </w:r>
      <w:proofErr w:type="spellEnd"/>
      <w:r w:rsidRPr="001332A6">
        <w:rPr>
          <w:sz w:val="20"/>
          <w:szCs w:val="20"/>
        </w:rPr>
        <w:t xml:space="preserve"> včetně nátěru z asfaltového pásu </w:t>
      </w:r>
      <w:proofErr w:type="spellStart"/>
      <w:r w:rsidRPr="001332A6">
        <w:rPr>
          <w:sz w:val="20"/>
          <w:szCs w:val="20"/>
        </w:rPr>
        <w:t>tl</w:t>
      </w:r>
      <w:proofErr w:type="spellEnd"/>
      <w:r w:rsidRPr="001332A6">
        <w:rPr>
          <w:sz w:val="20"/>
          <w:szCs w:val="20"/>
        </w:rPr>
        <w:t xml:space="preserve">. 5mm. </w:t>
      </w:r>
      <w:proofErr w:type="gramStart"/>
      <w:r w:rsidRPr="001332A6">
        <w:rPr>
          <w:sz w:val="20"/>
          <w:szCs w:val="20"/>
        </w:rPr>
        <w:t>Popis</w:t>
      </w:r>
      <w:proofErr w:type="gramEnd"/>
      <w:r w:rsidRPr="001332A6">
        <w:rPr>
          <w:sz w:val="20"/>
          <w:szCs w:val="20"/>
        </w:rPr>
        <w:t xml:space="preserve"> viz </w:t>
      </w:r>
      <w:proofErr w:type="gramStart"/>
      <w:r w:rsidRPr="001332A6">
        <w:rPr>
          <w:sz w:val="20"/>
          <w:szCs w:val="20"/>
        </w:rPr>
        <w:t>část</w:t>
      </w:r>
      <w:proofErr w:type="gramEnd"/>
      <w:r w:rsidRPr="001332A6">
        <w:rPr>
          <w:sz w:val="20"/>
          <w:szCs w:val="20"/>
        </w:rPr>
        <w:t xml:space="preserve"> </w:t>
      </w:r>
      <w:proofErr w:type="spellStart"/>
      <w:r w:rsidRPr="001332A6">
        <w:rPr>
          <w:sz w:val="20"/>
          <w:szCs w:val="20"/>
        </w:rPr>
        <w:t>hydroizolace</w:t>
      </w:r>
      <w:proofErr w:type="spellEnd"/>
      <w:r w:rsidRPr="001332A6">
        <w:rPr>
          <w:sz w:val="20"/>
          <w:szCs w:val="20"/>
        </w:rPr>
        <w:t>.</w:t>
      </w:r>
    </w:p>
    <w:p w:rsidR="00A266C2" w:rsidRPr="001332A6" w:rsidRDefault="000E2A13">
      <w:pPr>
        <w:pStyle w:val="Odstavecseseznamem"/>
        <w:widowControl w:val="0"/>
        <w:suppressAutoHyphens/>
        <w:ind w:left="1080" w:right="73"/>
        <w:jc w:val="both"/>
        <w:rPr>
          <w:rFonts w:ascii="Arial" w:hAnsi="Arial" w:cs="Arial"/>
          <w:sz w:val="20"/>
          <w:szCs w:val="20"/>
        </w:rPr>
      </w:pPr>
      <w:proofErr w:type="spellStart"/>
      <w:r w:rsidRPr="001332A6">
        <w:rPr>
          <w:rFonts w:ascii="Arial" w:hAnsi="Arial" w:cs="Arial"/>
          <w:sz w:val="20"/>
          <w:szCs w:val="20"/>
        </w:rPr>
        <w:t>Hydroizolace</w:t>
      </w:r>
      <w:proofErr w:type="spellEnd"/>
      <w:r w:rsidRPr="001332A6">
        <w:rPr>
          <w:rFonts w:ascii="Arial" w:hAnsi="Arial" w:cs="Arial"/>
          <w:sz w:val="20"/>
          <w:szCs w:val="20"/>
        </w:rPr>
        <w:t xml:space="preserve"> bude ochráněna buď:</w:t>
      </w:r>
    </w:p>
    <w:p w:rsidR="00A266C2" w:rsidRPr="001332A6" w:rsidRDefault="000E2A13">
      <w:pPr>
        <w:pStyle w:val="Odstavecseseznamem"/>
        <w:widowControl w:val="0"/>
        <w:suppressAutoHyphens/>
        <w:ind w:left="1080" w:right="73"/>
        <w:jc w:val="both"/>
        <w:rPr>
          <w:rFonts w:ascii="Arial" w:hAnsi="Arial" w:cs="Arial"/>
          <w:sz w:val="20"/>
          <w:szCs w:val="20"/>
        </w:rPr>
      </w:pPr>
      <w:r w:rsidRPr="001332A6">
        <w:rPr>
          <w:rFonts w:ascii="Arial" w:hAnsi="Arial" w:cs="Arial"/>
          <w:sz w:val="20"/>
          <w:szCs w:val="20"/>
        </w:rPr>
        <w:t>- novou vyzdívkou z tvárnic ztraceného bednění</w:t>
      </w:r>
    </w:p>
    <w:p w:rsidR="00A266C2" w:rsidRPr="001332A6" w:rsidRDefault="000E2A13">
      <w:pPr>
        <w:pStyle w:val="Odstavecseseznamem"/>
        <w:widowControl w:val="0"/>
        <w:suppressAutoHyphens/>
        <w:ind w:left="1080" w:right="73"/>
        <w:jc w:val="both"/>
        <w:rPr>
          <w:rFonts w:ascii="Arial" w:hAnsi="Arial" w:cs="Arial"/>
          <w:sz w:val="20"/>
          <w:szCs w:val="20"/>
        </w:rPr>
      </w:pPr>
      <w:r w:rsidRPr="001332A6">
        <w:rPr>
          <w:rFonts w:ascii="Arial" w:hAnsi="Arial" w:cs="Arial"/>
          <w:sz w:val="20"/>
          <w:szCs w:val="20"/>
        </w:rPr>
        <w:t>- novým krycím cementovým potěrem</w:t>
      </w:r>
    </w:p>
    <w:p w:rsidR="00A266C2" w:rsidRPr="001332A6" w:rsidRDefault="000E2A13">
      <w:pPr>
        <w:pStyle w:val="Odstavecseseznamem"/>
        <w:widowControl w:val="0"/>
        <w:suppressAutoHyphens/>
        <w:ind w:left="1080" w:right="73"/>
        <w:jc w:val="both"/>
        <w:rPr>
          <w:rFonts w:ascii="Arial" w:hAnsi="Arial" w:cs="Arial"/>
          <w:sz w:val="20"/>
          <w:szCs w:val="20"/>
        </w:rPr>
      </w:pPr>
      <w:r w:rsidRPr="001332A6">
        <w:rPr>
          <w:rFonts w:ascii="Arial" w:hAnsi="Arial" w:cs="Arial"/>
          <w:sz w:val="20"/>
          <w:szCs w:val="20"/>
        </w:rPr>
        <w:t xml:space="preserve">- cementovou deskou </w:t>
      </w:r>
      <w:proofErr w:type="spellStart"/>
      <w:r w:rsidRPr="001332A6">
        <w:rPr>
          <w:rFonts w:ascii="Arial" w:hAnsi="Arial" w:cs="Arial"/>
          <w:sz w:val="20"/>
          <w:szCs w:val="20"/>
        </w:rPr>
        <w:t>tl</w:t>
      </w:r>
      <w:proofErr w:type="spellEnd"/>
      <w:r w:rsidRPr="001332A6">
        <w:rPr>
          <w:rFonts w:ascii="Arial" w:hAnsi="Arial" w:cs="Arial"/>
          <w:sz w:val="20"/>
          <w:szCs w:val="20"/>
        </w:rPr>
        <w:t xml:space="preserve">. 14mm, která se nalepí k asfaltové vrstvě. Bude použita </w:t>
      </w:r>
      <w:proofErr w:type="spellStart"/>
      <w:r w:rsidRPr="001332A6">
        <w:rPr>
          <w:rFonts w:ascii="Arial" w:hAnsi="Arial" w:cs="Arial"/>
          <w:color w:val="231F20"/>
          <w:sz w:val="20"/>
          <w:szCs w:val="20"/>
          <w:highlight w:val="white"/>
        </w:rPr>
        <w:t>cementotřísková</w:t>
      </w:r>
      <w:proofErr w:type="spellEnd"/>
      <w:r w:rsidRPr="001332A6">
        <w:rPr>
          <w:rFonts w:ascii="Arial" w:hAnsi="Arial" w:cs="Arial"/>
          <w:color w:val="231F20"/>
          <w:sz w:val="20"/>
          <w:szCs w:val="20"/>
          <w:highlight w:val="white"/>
        </w:rPr>
        <w:t xml:space="preserve"> deska s hladkým přírodním cementově šedým povrchem.</w:t>
      </w:r>
    </w:p>
    <w:p w:rsidR="00A266C2" w:rsidRPr="001332A6" w:rsidRDefault="00A266C2">
      <w:pPr>
        <w:pStyle w:val="Odstavecseseznamem"/>
        <w:widowControl w:val="0"/>
        <w:suppressAutoHyphens/>
        <w:ind w:left="1080" w:right="73"/>
        <w:jc w:val="both"/>
        <w:rPr>
          <w:rFonts w:ascii="Arial" w:hAnsi="Arial" w:cs="Arial"/>
          <w:sz w:val="20"/>
          <w:szCs w:val="20"/>
        </w:rPr>
      </w:pPr>
    </w:p>
    <w:p w:rsidR="00A266C2" w:rsidRPr="001332A6" w:rsidRDefault="000E2A13">
      <w:pPr>
        <w:pStyle w:val="Odstavecseseznamem"/>
        <w:widowControl w:val="0"/>
        <w:suppressAutoHyphens/>
        <w:ind w:left="1080" w:right="73"/>
        <w:jc w:val="both"/>
        <w:rPr>
          <w:rFonts w:ascii="Arial" w:hAnsi="Arial" w:cs="Arial"/>
        </w:rPr>
      </w:pPr>
      <w:r w:rsidRPr="001332A6">
        <w:rPr>
          <w:rFonts w:ascii="Arial" w:hAnsi="Arial" w:cs="Arial"/>
          <w:sz w:val="20"/>
          <w:szCs w:val="20"/>
        </w:rPr>
        <w:t xml:space="preserve">Zastropení kanálu se provede PZD deskami v </w:t>
      </w:r>
      <w:proofErr w:type="spellStart"/>
      <w:r w:rsidRPr="001332A6">
        <w:rPr>
          <w:rFonts w:ascii="Arial" w:hAnsi="Arial" w:cs="Arial"/>
          <w:sz w:val="20"/>
          <w:szCs w:val="20"/>
        </w:rPr>
        <w:t>tl</w:t>
      </w:r>
      <w:proofErr w:type="spellEnd"/>
      <w:r w:rsidRPr="001332A6">
        <w:rPr>
          <w:rFonts w:ascii="Arial" w:hAnsi="Arial" w:cs="Arial"/>
          <w:sz w:val="20"/>
          <w:szCs w:val="20"/>
        </w:rPr>
        <w:t>. 90mm. Šířka desek je 290mm. Délka dle potřeby. P</w:t>
      </w:r>
      <w:r w:rsidRPr="001332A6">
        <w:rPr>
          <w:rFonts w:ascii="Arial" w:hAnsi="Arial" w:cs="Arial"/>
          <w:color w:val="000000"/>
          <w:sz w:val="20"/>
          <w:szCs w:val="20"/>
          <w:highlight w:val="white"/>
        </w:rPr>
        <w:t xml:space="preserve">anely budou dimenzovány na užitné zatížení 5,0 </w:t>
      </w:r>
      <w:proofErr w:type="spellStart"/>
      <w:r w:rsidRPr="001332A6">
        <w:rPr>
          <w:rFonts w:ascii="Arial" w:hAnsi="Arial" w:cs="Arial"/>
          <w:color w:val="000000"/>
          <w:sz w:val="20"/>
          <w:szCs w:val="20"/>
          <w:highlight w:val="white"/>
        </w:rPr>
        <w:t>kN</w:t>
      </w:r>
      <w:proofErr w:type="spellEnd"/>
      <w:r w:rsidRPr="001332A6">
        <w:rPr>
          <w:rFonts w:ascii="Arial" w:hAnsi="Arial" w:cs="Arial"/>
          <w:color w:val="000000"/>
          <w:sz w:val="20"/>
          <w:szCs w:val="20"/>
          <w:highlight w:val="white"/>
        </w:rPr>
        <w:t>/m</w:t>
      </w:r>
      <w:r w:rsidRPr="001332A6">
        <w:rPr>
          <w:rFonts w:ascii="Arial" w:hAnsi="Arial" w:cs="Arial"/>
          <w:color w:val="000000"/>
          <w:sz w:val="20"/>
          <w:szCs w:val="20"/>
        </w:rPr>
        <w:t>2</w:t>
      </w:r>
      <w:r w:rsidRPr="001332A6">
        <w:rPr>
          <w:rFonts w:ascii="Arial" w:hAnsi="Arial" w:cs="Arial"/>
          <w:color w:val="000000"/>
          <w:sz w:val="20"/>
          <w:szCs w:val="20"/>
          <w:highlight w:val="white"/>
        </w:rPr>
        <w:t xml:space="preserve"> (uvedené hodnoty užitného zatížení nezahrnují vlastní tíhu panelů a stálé zatížení je uvažováno hodnotou 1,5 </w:t>
      </w:r>
      <w:proofErr w:type="spellStart"/>
      <w:r w:rsidRPr="001332A6">
        <w:rPr>
          <w:rFonts w:ascii="Arial" w:hAnsi="Arial" w:cs="Arial"/>
          <w:color w:val="000000"/>
          <w:sz w:val="20"/>
          <w:szCs w:val="20"/>
          <w:highlight w:val="white"/>
        </w:rPr>
        <w:t>kN</w:t>
      </w:r>
      <w:proofErr w:type="spellEnd"/>
      <w:r w:rsidRPr="001332A6">
        <w:rPr>
          <w:rFonts w:ascii="Arial" w:hAnsi="Arial" w:cs="Arial"/>
          <w:color w:val="000000"/>
          <w:sz w:val="20"/>
          <w:szCs w:val="20"/>
          <w:highlight w:val="white"/>
        </w:rPr>
        <w:t xml:space="preserve">/m2).  Panely budou osazovány na cementovou maltu 5 </w:t>
      </w:r>
      <w:proofErr w:type="spellStart"/>
      <w:r w:rsidRPr="001332A6">
        <w:rPr>
          <w:rFonts w:ascii="Arial" w:hAnsi="Arial" w:cs="Arial"/>
          <w:color w:val="000000"/>
          <w:sz w:val="20"/>
          <w:szCs w:val="20"/>
          <w:highlight w:val="white"/>
        </w:rPr>
        <w:t>MPa</w:t>
      </w:r>
      <w:proofErr w:type="spellEnd"/>
      <w:r w:rsidRPr="001332A6">
        <w:rPr>
          <w:rFonts w:ascii="Arial" w:hAnsi="Arial" w:cs="Arial"/>
          <w:color w:val="000000"/>
          <w:sz w:val="20"/>
          <w:szCs w:val="20"/>
          <w:highlight w:val="white"/>
        </w:rPr>
        <w:t>.</w:t>
      </w:r>
    </w:p>
    <w:p w:rsidR="00A266C2" w:rsidRPr="001332A6" w:rsidRDefault="00A266C2">
      <w:pPr>
        <w:pStyle w:val="Odstavecseseznamem"/>
        <w:widowControl w:val="0"/>
        <w:suppressAutoHyphens/>
        <w:ind w:left="1080" w:right="73"/>
        <w:jc w:val="both"/>
        <w:rPr>
          <w:rFonts w:ascii="Arial" w:hAnsi="Arial" w:cs="Arial"/>
          <w:color w:val="000000"/>
          <w:sz w:val="20"/>
          <w:szCs w:val="20"/>
          <w:highlight w:val="white"/>
        </w:rPr>
      </w:pPr>
    </w:p>
    <w:p w:rsidR="00A266C2" w:rsidRPr="001332A6" w:rsidRDefault="000E2A13">
      <w:pPr>
        <w:pStyle w:val="Odstavecseseznamem"/>
        <w:widowControl w:val="0"/>
        <w:suppressAutoHyphens/>
        <w:ind w:left="1080" w:right="73"/>
        <w:jc w:val="both"/>
        <w:rPr>
          <w:rFonts w:ascii="Arial" w:hAnsi="Arial" w:cs="Arial"/>
        </w:rPr>
      </w:pPr>
      <w:r w:rsidRPr="001332A6">
        <w:rPr>
          <w:rFonts w:ascii="Arial" w:hAnsi="Arial" w:cs="Arial"/>
          <w:color w:val="000000"/>
          <w:sz w:val="20"/>
          <w:szCs w:val="20"/>
          <w:highlight w:val="white"/>
        </w:rPr>
        <w:t xml:space="preserve">Část kanálu není možné zastropit PZD deska, proto bude provedená </w:t>
      </w:r>
      <w:proofErr w:type="spellStart"/>
      <w:r w:rsidRPr="001332A6">
        <w:rPr>
          <w:rFonts w:ascii="Arial" w:hAnsi="Arial" w:cs="Arial"/>
          <w:color w:val="000000"/>
          <w:sz w:val="20"/>
          <w:szCs w:val="20"/>
          <w:highlight w:val="white"/>
        </w:rPr>
        <w:t>dobetonávka</w:t>
      </w:r>
      <w:proofErr w:type="spellEnd"/>
      <w:r w:rsidRPr="001332A6">
        <w:rPr>
          <w:rFonts w:ascii="Arial" w:hAnsi="Arial" w:cs="Arial"/>
          <w:color w:val="000000"/>
          <w:sz w:val="20"/>
          <w:szCs w:val="20"/>
          <w:highlight w:val="white"/>
        </w:rPr>
        <w:t xml:space="preserve"> stropu monolitickou ŽB deskou </w:t>
      </w:r>
      <w:proofErr w:type="spellStart"/>
      <w:r w:rsidRPr="001332A6">
        <w:rPr>
          <w:rFonts w:ascii="Arial" w:hAnsi="Arial" w:cs="Arial"/>
          <w:color w:val="000000"/>
          <w:sz w:val="20"/>
          <w:szCs w:val="20"/>
          <w:highlight w:val="white"/>
        </w:rPr>
        <w:t>tl</w:t>
      </w:r>
      <w:proofErr w:type="spellEnd"/>
      <w:r w:rsidRPr="001332A6">
        <w:rPr>
          <w:rFonts w:ascii="Arial" w:hAnsi="Arial" w:cs="Arial"/>
          <w:color w:val="000000"/>
          <w:sz w:val="20"/>
          <w:szCs w:val="20"/>
          <w:highlight w:val="white"/>
        </w:rPr>
        <w:t xml:space="preserve">. 180mm. Deska bude vyztužena dvěma KARI sítěmi 8/100/100 při horním a dolním povrchu. Krytí min. 25mm. Beton C30/35 XC2. Část desky bude kotvena do </w:t>
      </w:r>
      <w:proofErr w:type="spellStart"/>
      <w:r w:rsidRPr="001332A6">
        <w:rPr>
          <w:rFonts w:ascii="Arial" w:hAnsi="Arial" w:cs="Arial"/>
          <w:color w:val="000000"/>
          <w:sz w:val="20"/>
          <w:szCs w:val="20"/>
          <w:highlight w:val="white"/>
        </w:rPr>
        <w:t>nocníků</w:t>
      </w:r>
      <w:proofErr w:type="spellEnd"/>
      <w:r w:rsidRPr="001332A6">
        <w:rPr>
          <w:rFonts w:ascii="Arial" w:hAnsi="Arial" w:cs="Arial"/>
          <w:color w:val="000000"/>
          <w:sz w:val="20"/>
          <w:szCs w:val="20"/>
          <w:highlight w:val="white"/>
        </w:rPr>
        <w:t xml:space="preserve"> HEA 160, pomocí ocelových prutů R8, L=1300 po 150mm. Tyto pruty budou k ocelovému profilu navařeny pomocí koutových svarů.</w:t>
      </w:r>
    </w:p>
    <w:p w:rsidR="00973AFF" w:rsidRPr="001332A6" w:rsidRDefault="00973AFF" w:rsidP="00973AFF">
      <w:pPr>
        <w:ind w:left="993"/>
        <w:jc w:val="both"/>
        <w:rPr>
          <w:rFonts w:ascii="Arial" w:hAnsi="Arial" w:cs="Arial"/>
          <w:sz w:val="20"/>
          <w:szCs w:val="20"/>
        </w:rPr>
      </w:pPr>
    </w:p>
    <w:tbl>
      <w:tblPr>
        <w:tblW w:w="8823" w:type="dxa"/>
        <w:tblInd w:w="1063" w:type="dxa"/>
        <w:tblCellMar>
          <w:left w:w="70" w:type="dxa"/>
          <w:right w:w="70" w:type="dxa"/>
        </w:tblCellMar>
        <w:tblLook w:val="04A0"/>
      </w:tblPr>
      <w:tblGrid>
        <w:gridCol w:w="7372"/>
        <w:gridCol w:w="1451"/>
      </w:tblGrid>
      <w:tr w:rsidR="00973AFF" w:rsidRPr="001332A6" w:rsidTr="0033551D">
        <w:trPr>
          <w:trHeight w:val="327"/>
        </w:trPr>
        <w:tc>
          <w:tcPr>
            <w:tcW w:w="7372" w:type="dxa"/>
            <w:tcBorders>
              <w:top w:val="single" w:sz="8" w:space="0" w:color="000000"/>
              <w:left w:val="single" w:sz="4" w:space="0" w:color="000000"/>
              <w:bottom w:val="single" w:sz="8" w:space="0" w:color="000000"/>
              <w:right w:val="single" w:sz="8" w:space="0" w:color="000000"/>
            </w:tcBorders>
            <w:shd w:val="clear" w:color="000000" w:fill="B6DDE8"/>
            <w:vAlign w:val="center"/>
          </w:tcPr>
          <w:p w:rsidR="00973AFF" w:rsidRPr="001332A6" w:rsidRDefault="00973AFF" w:rsidP="00973AFF">
            <w:pPr>
              <w:ind w:left="71"/>
              <w:rPr>
                <w:rFonts w:ascii="Arial" w:hAnsi="Arial" w:cs="Arial"/>
                <w:b/>
                <w:bCs/>
                <w:sz w:val="22"/>
                <w:szCs w:val="22"/>
              </w:rPr>
            </w:pPr>
            <w:r w:rsidRPr="001332A6">
              <w:rPr>
                <w:rFonts w:ascii="Arial" w:hAnsi="Arial" w:cs="Arial"/>
                <w:b/>
                <w:bCs/>
                <w:sz w:val="22"/>
                <w:szCs w:val="22"/>
              </w:rPr>
              <w:t xml:space="preserve">PZ01 – VZT KANÁLY </w:t>
            </w:r>
          </w:p>
        </w:tc>
        <w:tc>
          <w:tcPr>
            <w:tcW w:w="1451" w:type="dxa"/>
            <w:tcBorders>
              <w:top w:val="single" w:sz="8" w:space="0" w:color="000000"/>
              <w:left w:val="single" w:sz="4" w:space="0" w:color="000000"/>
              <w:bottom w:val="single" w:sz="8" w:space="0" w:color="000000"/>
              <w:right w:val="single" w:sz="8" w:space="0" w:color="000000"/>
            </w:tcBorders>
            <w:shd w:val="clear" w:color="000000" w:fill="B6DDE8"/>
            <w:vAlign w:val="center"/>
          </w:tcPr>
          <w:p w:rsidR="00973AFF" w:rsidRPr="001332A6" w:rsidRDefault="00973AFF" w:rsidP="0033551D">
            <w:pPr>
              <w:ind w:left="71"/>
              <w:jc w:val="center"/>
              <w:rPr>
                <w:rFonts w:ascii="Arial" w:hAnsi="Arial" w:cs="Arial"/>
                <w:b/>
                <w:bCs/>
                <w:sz w:val="22"/>
                <w:szCs w:val="22"/>
              </w:rPr>
            </w:pPr>
            <w:proofErr w:type="spellStart"/>
            <w:r w:rsidRPr="001332A6">
              <w:rPr>
                <w:rFonts w:ascii="Arial" w:hAnsi="Arial" w:cs="Arial"/>
                <w:b/>
                <w:bCs/>
                <w:sz w:val="22"/>
                <w:szCs w:val="22"/>
              </w:rPr>
              <w:t>tl</w:t>
            </w:r>
            <w:proofErr w:type="spellEnd"/>
            <w:r w:rsidRPr="001332A6">
              <w:rPr>
                <w:rFonts w:ascii="Arial" w:hAnsi="Arial" w:cs="Arial"/>
                <w:b/>
                <w:bCs/>
                <w:sz w:val="22"/>
                <w:szCs w:val="22"/>
              </w:rPr>
              <w:t>. (mm)</w:t>
            </w:r>
          </w:p>
        </w:tc>
      </w:tr>
      <w:tr w:rsidR="00973AFF" w:rsidRPr="001332A6" w:rsidTr="00973AFF">
        <w:trPr>
          <w:trHeight w:val="223"/>
        </w:trPr>
        <w:tc>
          <w:tcPr>
            <w:tcW w:w="7372" w:type="dxa"/>
            <w:tcBorders>
              <w:left w:val="single" w:sz="4" w:space="0" w:color="000000"/>
            </w:tcBorders>
            <w:shd w:val="clear" w:color="auto" w:fill="auto"/>
            <w:vAlign w:val="bottom"/>
          </w:tcPr>
          <w:p w:rsidR="00973AFF" w:rsidRPr="001332A6" w:rsidRDefault="00973AFF" w:rsidP="0033551D">
            <w:pPr>
              <w:ind w:left="71"/>
              <w:rPr>
                <w:rFonts w:ascii="Arial" w:hAnsi="Arial" w:cs="Arial"/>
                <w:b/>
                <w:bCs/>
                <w:sz w:val="22"/>
                <w:szCs w:val="22"/>
              </w:rPr>
            </w:pPr>
            <w:r w:rsidRPr="001332A6">
              <w:rPr>
                <w:rFonts w:ascii="Arial" w:hAnsi="Arial" w:cs="Arial"/>
                <w:bCs/>
                <w:sz w:val="22"/>
                <w:szCs w:val="22"/>
              </w:rPr>
              <w:t xml:space="preserve">Ochranný betonový </w:t>
            </w:r>
            <w:proofErr w:type="gramStart"/>
            <w:r w:rsidRPr="001332A6">
              <w:rPr>
                <w:rFonts w:ascii="Arial" w:hAnsi="Arial" w:cs="Arial"/>
                <w:bCs/>
                <w:sz w:val="22"/>
                <w:szCs w:val="22"/>
              </w:rPr>
              <w:t xml:space="preserve">potěr </w:t>
            </w:r>
            <w:r w:rsidRPr="001332A6">
              <w:rPr>
                <w:rFonts w:ascii="Arial" w:hAnsi="Arial" w:cs="Arial"/>
                <w:sz w:val="22"/>
                <w:szCs w:val="22"/>
                <w:shd w:val="clear" w:color="auto" w:fill="FFFFFF"/>
              </w:rPr>
              <w:t xml:space="preserve"> CF</w:t>
            </w:r>
            <w:proofErr w:type="gramEnd"/>
            <w:r w:rsidRPr="001332A6">
              <w:rPr>
                <w:rFonts w:ascii="Arial" w:hAnsi="Arial" w:cs="Arial"/>
                <w:sz w:val="22"/>
                <w:szCs w:val="22"/>
                <w:shd w:val="clear" w:color="auto" w:fill="FFFFFF"/>
              </w:rPr>
              <w:t xml:space="preserve"> 25</w:t>
            </w:r>
          </w:p>
        </w:tc>
        <w:tc>
          <w:tcPr>
            <w:tcW w:w="1451" w:type="dxa"/>
            <w:tcBorders>
              <w:left w:val="single" w:sz="4" w:space="0" w:color="000000"/>
              <w:bottom w:val="single" w:sz="8" w:space="0" w:color="000000"/>
              <w:right w:val="single" w:sz="8" w:space="0" w:color="000000"/>
            </w:tcBorders>
            <w:shd w:val="clear" w:color="auto" w:fill="auto"/>
            <w:vAlign w:val="bottom"/>
          </w:tcPr>
          <w:p w:rsidR="00973AFF" w:rsidRPr="001332A6" w:rsidRDefault="00973AFF" w:rsidP="0033551D">
            <w:pPr>
              <w:jc w:val="center"/>
              <w:rPr>
                <w:rFonts w:ascii="Arial" w:hAnsi="Arial" w:cs="Arial"/>
                <w:sz w:val="22"/>
                <w:szCs w:val="22"/>
              </w:rPr>
            </w:pPr>
            <w:r w:rsidRPr="001332A6">
              <w:rPr>
                <w:rFonts w:ascii="Arial" w:hAnsi="Arial" w:cs="Arial"/>
                <w:sz w:val="22"/>
                <w:szCs w:val="22"/>
              </w:rPr>
              <w:t>50</w:t>
            </w:r>
          </w:p>
        </w:tc>
      </w:tr>
      <w:tr w:rsidR="00973AFF" w:rsidRPr="001332A6" w:rsidTr="0033551D">
        <w:trPr>
          <w:trHeight w:val="337"/>
        </w:trPr>
        <w:tc>
          <w:tcPr>
            <w:tcW w:w="7372" w:type="dxa"/>
            <w:tcBorders>
              <w:top w:val="single" w:sz="8" w:space="0" w:color="000000"/>
              <w:left w:val="single" w:sz="4" w:space="0" w:color="000000"/>
              <w:bottom w:val="single" w:sz="8" w:space="0" w:color="000000"/>
            </w:tcBorders>
            <w:shd w:val="clear" w:color="auto" w:fill="auto"/>
            <w:vAlign w:val="bottom"/>
          </w:tcPr>
          <w:p w:rsidR="00973AFF" w:rsidRPr="001332A6" w:rsidRDefault="003C1E5A" w:rsidP="0033551D">
            <w:pPr>
              <w:ind w:left="71"/>
              <w:rPr>
                <w:rFonts w:ascii="Arial" w:hAnsi="Arial" w:cs="Arial"/>
                <w:bCs/>
                <w:sz w:val="22"/>
                <w:szCs w:val="22"/>
              </w:rPr>
            </w:pPr>
            <w:r w:rsidRPr="001332A6">
              <w:rPr>
                <w:rFonts w:ascii="Arial" w:hAnsi="Arial" w:cs="Arial"/>
                <w:bCs/>
                <w:sz w:val="22"/>
                <w:szCs w:val="22"/>
              </w:rPr>
              <w:t xml:space="preserve">Penetrační nátěr + </w:t>
            </w:r>
            <w:proofErr w:type="spellStart"/>
            <w:r w:rsidRPr="001332A6">
              <w:rPr>
                <w:rFonts w:ascii="Arial" w:hAnsi="Arial" w:cs="Arial"/>
                <w:bCs/>
                <w:sz w:val="22"/>
                <w:szCs w:val="22"/>
              </w:rPr>
              <w:t>hydroizolace</w:t>
            </w:r>
            <w:proofErr w:type="spellEnd"/>
            <w:r w:rsidRPr="001332A6">
              <w:rPr>
                <w:rFonts w:ascii="Arial" w:hAnsi="Arial" w:cs="Arial"/>
                <w:bCs/>
                <w:sz w:val="22"/>
                <w:szCs w:val="22"/>
              </w:rPr>
              <w:t xml:space="preserve"> (1 x pás typu S (skleněná tkanina) z modifikovaných asfaltů tl.5mm)</w:t>
            </w:r>
          </w:p>
        </w:tc>
        <w:tc>
          <w:tcPr>
            <w:tcW w:w="1451" w:type="dxa"/>
            <w:tcBorders>
              <w:left w:val="single" w:sz="4" w:space="0" w:color="000000"/>
              <w:right w:val="single" w:sz="8" w:space="0" w:color="000000"/>
            </w:tcBorders>
            <w:shd w:val="clear" w:color="auto" w:fill="auto"/>
            <w:vAlign w:val="bottom"/>
          </w:tcPr>
          <w:p w:rsidR="00973AFF" w:rsidRPr="001332A6" w:rsidRDefault="00973AFF" w:rsidP="0033551D">
            <w:pPr>
              <w:jc w:val="center"/>
              <w:rPr>
                <w:rFonts w:ascii="Arial" w:hAnsi="Arial" w:cs="Arial"/>
                <w:sz w:val="22"/>
                <w:szCs w:val="22"/>
              </w:rPr>
            </w:pPr>
            <w:r w:rsidRPr="001332A6">
              <w:rPr>
                <w:rFonts w:ascii="Arial" w:hAnsi="Arial" w:cs="Arial"/>
                <w:sz w:val="22"/>
                <w:szCs w:val="22"/>
              </w:rPr>
              <w:t>5</w:t>
            </w:r>
          </w:p>
        </w:tc>
      </w:tr>
      <w:tr w:rsidR="00973AFF" w:rsidRPr="001332A6" w:rsidTr="0033551D">
        <w:trPr>
          <w:trHeight w:val="319"/>
        </w:trPr>
        <w:tc>
          <w:tcPr>
            <w:tcW w:w="7372" w:type="dxa"/>
            <w:tcBorders>
              <w:left w:val="single" w:sz="4" w:space="0" w:color="000000"/>
            </w:tcBorders>
            <w:shd w:val="clear" w:color="auto" w:fill="auto"/>
            <w:vAlign w:val="bottom"/>
          </w:tcPr>
          <w:p w:rsidR="00973AFF" w:rsidRPr="001332A6" w:rsidRDefault="00973AFF" w:rsidP="00973AFF">
            <w:pPr>
              <w:ind w:left="71"/>
              <w:rPr>
                <w:rFonts w:ascii="Arial" w:hAnsi="Arial" w:cs="Arial"/>
                <w:bCs/>
                <w:sz w:val="22"/>
                <w:szCs w:val="22"/>
              </w:rPr>
            </w:pPr>
            <w:r w:rsidRPr="001332A6">
              <w:rPr>
                <w:rFonts w:ascii="Arial" w:hAnsi="Arial" w:cs="Arial"/>
                <w:sz w:val="20"/>
                <w:szCs w:val="20"/>
              </w:rPr>
              <w:t xml:space="preserve">Podlahová deska je navržena </w:t>
            </w:r>
            <w:proofErr w:type="spellStart"/>
            <w:r w:rsidRPr="001332A6">
              <w:rPr>
                <w:rFonts w:ascii="Arial" w:hAnsi="Arial" w:cs="Arial"/>
                <w:sz w:val="20"/>
                <w:szCs w:val="20"/>
              </w:rPr>
              <w:t>tl</w:t>
            </w:r>
            <w:proofErr w:type="spellEnd"/>
            <w:r w:rsidRPr="001332A6">
              <w:rPr>
                <w:rFonts w:ascii="Arial" w:hAnsi="Arial" w:cs="Arial"/>
                <w:sz w:val="20"/>
                <w:szCs w:val="20"/>
              </w:rPr>
              <w:t>. 150 mm z betonu C20/25 XC2, vyztužená sítí KARI 8/150.</w:t>
            </w:r>
          </w:p>
        </w:tc>
        <w:tc>
          <w:tcPr>
            <w:tcW w:w="1451" w:type="dxa"/>
            <w:tcBorders>
              <w:top w:val="single" w:sz="8" w:space="0" w:color="000000"/>
              <w:left w:val="single" w:sz="4" w:space="0" w:color="000000"/>
              <w:right w:val="single" w:sz="8" w:space="0" w:color="000000"/>
            </w:tcBorders>
            <w:shd w:val="clear" w:color="auto" w:fill="auto"/>
            <w:vAlign w:val="bottom"/>
          </w:tcPr>
          <w:p w:rsidR="00973AFF" w:rsidRPr="001332A6" w:rsidRDefault="00973AFF" w:rsidP="0033551D">
            <w:pPr>
              <w:jc w:val="center"/>
              <w:rPr>
                <w:rFonts w:ascii="Arial" w:hAnsi="Arial" w:cs="Arial"/>
                <w:sz w:val="22"/>
                <w:szCs w:val="22"/>
              </w:rPr>
            </w:pPr>
            <w:r w:rsidRPr="001332A6">
              <w:rPr>
                <w:rFonts w:ascii="Arial" w:hAnsi="Arial" w:cs="Arial"/>
                <w:sz w:val="22"/>
                <w:szCs w:val="22"/>
              </w:rPr>
              <w:t>150</w:t>
            </w:r>
          </w:p>
        </w:tc>
      </w:tr>
      <w:tr w:rsidR="00973AFF" w:rsidRPr="001332A6" w:rsidTr="0033551D">
        <w:trPr>
          <w:trHeight w:val="267"/>
        </w:trPr>
        <w:tc>
          <w:tcPr>
            <w:tcW w:w="7372" w:type="dxa"/>
            <w:tcBorders>
              <w:top w:val="single" w:sz="8" w:space="0" w:color="000000"/>
              <w:left w:val="single" w:sz="4" w:space="0" w:color="000000"/>
            </w:tcBorders>
            <w:shd w:val="clear" w:color="auto" w:fill="auto"/>
            <w:vAlign w:val="bottom"/>
          </w:tcPr>
          <w:p w:rsidR="00973AFF" w:rsidRPr="001332A6" w:rsidRDefault="00973AFF" w:rsidP="00973AFF">
            <w:pPr>
              <w:rPr>
                <w:rFonts w:ascii="Arial" w:hAnsi="Arial" w:cs="Arial"/>
                <w:b/>
                <w:bCs/>
                <w:sz w:val="22"/>
                <w:szCs w:val="22"/>
              </w:rPr>
            </w:pPr>
            <w:r w:rsidRPr="001332A6">
              <w:rPr>
                <w:rFonts w:ascii="Arial" w:hAnsi="Arial" w:cs="Arial"/>
                <w:b/>
                <w:bCs/>
                <w:sz w:val="22"/>
                <w:szCs w:val="22"/>
              </w:rPr>
              <w:t xml:space="preserve"> Podkladní zásyp min.100mm</w:t>
            </w:r>
          </w:p>
        </w:tc>
        <w:tc>
          <w:tcPr>
            <w:tcW w:w="1451" w:type="dxa"/>
            <w:tcBorders>
              <w:top w:val="single" w:sz="8" w:space="0" w:color="000000"/>
              <w:left w:val="single" w:sz="4" w:space="0" w:color="000000"/>
              <w:right w:val="single" w:sz="8" w:space="0" w:color="000000"/>
            </w:tcBorders>
            <w:shd w:val="clear" w:color="auto" w:fill="auto"/>
            <w:vAlign w:val="bottom"/>
          </w:tcPr>
          <w:p w:rsidR="00973AFF" w:rsidRPr="001332A6" w:rsidRDefault="00973AFF" w:rsidP="0033551D">
            <w:pPr>
              <w:jc w:val="center"/>
              <w:rPr>
                <w:rFonts w:ascii="Arial" w:hAnsi="Arial" w:cs="Arial"/>
                <w:sz w:val="22"/>
                <w:szCs w:val="22"/>
              </w:rPr>
            </w:pPr>
            <w:r w:rsidRPr="001332A6">
              <w:rPr>
                <w:rFonts w:ascii="Arial" w:hAnsi="Arial" w:cs="Arial"/>
                <w:sz w:val="22"/>
                <w:szCs w:val="22"/>
              </w:rPr>
              <w:t>-</w:t>
            </w:r>
          </w:p>
        </w:tc>
      </w:tr>
      <w:tr w:rsidR="00973AFF" w:rsidRPr="001332A6" w:rsidTr="0033551D">
        <w:trPr>
          <w:trHeight w:val="315"/>
        </w:trPr>
        <w:tc>
          <w:tcPr>
            <w:tcW w:w="7372" w:type="dxa"/>
            <w:tcBorders>
              <w:top w:val="single" w:sz="4" w:space="0" w:color="000000"/>
              <w:left w:val="single" w:sz="4" w:space="0" w:color="000000"/>
              <w:bottom w:val="single" w:sz="4" w:space="0" w:color="000000"/>
            </w:tcBorders>
            <w:shd w:val="clear" w:color="000000" w:fill="CCFFCC"/>
            <w:vAlign w:val="bottom"/>
          </w:tcPr>
          <w:p w:rsidR="00973AFF" w:rsidRPr="001332A6" w:rsidRDefault="00973AFF" w:rsidP="0033551D">
            <w:pPr>
              <w:ind w:left="71"/>
              <w:rPr>
                <w:rFonts w:ascii="Arial" w:hAnsi="Arial" w:cs="Arial"/>
                <w:b/>
                <w:bCs/>
                <w:sz w:val="22"/>
                <w:szCs w:val="22"/>
              </w:rPr>
            </w:pPr>
            <w:r w:rsidRPr="001332A6">
              <w:rPr>
                <w:rFonts w:ascii="Arial" w:hAnsi="Arial" w:cs="Arial"/>
                <w:b/>
                <w:bCs/>
                <w:sz w:val="22"/>
                <w:szCs w:val="22"/>
              </w:rPr>
              <w:t>CELKEM:</w:t>
            </w:r>
          </w:p>
        </w:tc>
        <w:tc>
          <w:tcPr>
            <w:tcW w:w="1451" w:type="dxa"/>
            <w:tcBorders>
              <w:top w:val="single" w:sz="4" w:space="0" w:color="000000"/>
              <w:bottom w:val="single" w:sz="4" w:space="0" w:color="000000"/>
              <w:right w:val="single" w:sz="4" w:space="0" w:color="000000"/>
            </w:tcBorders>
            <w:shd w:val="clear" w:color="000000" w:fill="CCFFCC"/>
            <w:vAlign w:val="bottom"/>
          </w:tcPr>
          <w:p w:rsidR="00973AFF" w:rsidRPr="001332A6" w:rsidRDefault="00973AFF" w:rsidP="00973AFF">
            <w:pPr>
              <w:jc w:val="center"/>
              <w:rPr>
                <w:rFonts w:ascii="Arial" w:hAnsi="Arial" w:cs="Arial"/>
                <w:sz w:val="22"/>
                <w:szCs w:val="22"/>
              </w:rPr>
            </w:pPr>
            <w:r w:rsidRPr="001332A6">
              <w:rPr>
                <w:rFonts w:ascii="Arial" w:hAnsi="Arial" w:cs="Arial"/>
                <w:sz w:val="22"/>
                <w:szCs w:val="22"/>
              </w:rPr>
              <w:t>205</w:t>
            </w:r>
          </w:p>
        </w:tc>
      </w:tr>
    </w:tbl>
    <w:p w:rsidR="00973AFF" w:rsidRPr="001332A6" w:rsidRDefault="00973AFF" w:rsidP="00973AFF">
      <w:pPr>
        <w:ind w:left="993"/>
        <w:jc w:val="both"/>
        <w:rPr>
          <w:rFonts w:ascii="Arial" w:hAnsi="Arial" w:cs="Arial"/>
          <w:sz w:val="20"/>
          <w:szCs w:val="20"/>
        </w:rPr>
      </w:pPr>
    </w:p>
    <w:tbl>
      <w:tblPr>
        <w:tblW w:w="8823" w:type="dxa"/>
        <w:tblInd w:w="1063" w:type="dxa"/>
        <w:tblCellMar>
          <w:left w:w="70" w:type="dxa"/>
          <w:right w:w="70" w:type="dxa"/>
        </w:tblCellMar>
        <w:tblLook w:val="04A0"/>
      </w:tblPr>
      <w:tblGrid>
        <w:gridCol w:w="7372"/>
        <w:gridCol w:w="1451"/>
      </w:tblGrid>
      <w:tr w:rsidR="00973AFF" w:rsidRPr="001332A6" w:rsidTr="0033551D">
        <w:trPr>
          <w:trHeight w:val="327"/>
        </w:trPr>
        <w:tc>
          <w:tcPr>
            <w:tcW w:w="7372" w:type="dxa"/>
            <w:tcBorders>
              <w:top w:val="single" w:sz="8" w:space="0" w:color="000000"/>
              <w:left w:val="single" w:sz="4" w:space="0" w:color="000000"/>
              <w:bottom w:val="single" w:sz="8" w:space="0" w:color="000000"/>
              <w:right w:val="single" w:sz="8" w:space="0" w:color="000000"/>
            </w:tcBorders>
            <w:shd w:val="clear" w:color="000000" w:fill="B6DDE8"/>
            <w:vAlign w:val="center"/>
          </w:tcPr>
          <w:p w:rsidR="00973AFF" w:rsidRPr="001332A6" w:rsidRDefault="00973AFF" w:rsidP="00973AFF">
            <w:pPr>
              <w:ind w:left="71"/>
              <w:rPr>
                <w:rFonts w:ascii="Arial" w:hAnsi="Arial" w:cs="Arial"/>
                <w:b/>
                <w:bCs/>
                <w:sz w:val="22"/>
                <w:szCs w:val="22"/>
              </w:rPr>
            </w:pPr>
            <w:r w:rsidRPr="001332A6">
              <w:rPr>
                <w:rFonts w:ascii="Arial" w:hAnsi="Arial" w:cs="Arial"/>
                <w:b/>
                <w:bCs/>
                <w:sz w:val="22"/>
                <w:szCs w:val="22"/>
              </w:rPr>
              <w:t>PZ02 – VZT KANÁLY  - PŘESAH NA STÁVAJÍCÍ</w:t>
            </w:r>
          </w:p>
        </w:tc>
        <w:tc>
          <w:tcPr>
            <w:tcW w:w="1451" w:type="dxa"/>
            <w:tcBorders>
              <w:top w:val="single" w:sz="8" w:space="0" w:color="000000"/>
              <w:left w:val="single" w:sz="4" w:space="0" w:color="000000"/>
              <w:bottom w:val="single" w:sz="8" w:space="0" w:color="000000"/>
              <w:right w:val="single" w:sz="8" w:space="0" w:color="000000"/>
            </w:tcBorders>
            <w:shd w:val="clear" w:color="000000" w:fill="B6DDE8"/>
            <w:vAlign w:val="center"/>
          </w:tcPr>
          <w:p w:rsidR="00973AFF" w:rsidRPr="001332A6" w:rsidRDefault="00973AFF" w:rsidP="0033551D">
            <w:pPr>
              <w:ind w:left="71"/>
              <w:jc w:val="center"/>
              <w:rPr>
                <w:rFonts w:ascii="Arial" w:hAnsi="Arial" w:cs="Arial"/>
                <w:b/>
                <w:bCs/>
                <w:sz w:val="22"/>
                <w:szCs w:val="22"/>
              </w:rPr>
            </w:pPr>
            <w:proofErr w:type="spellStart"/>
            <w:r w:rsidRPr="001332A6">
              <w:rPr>
                <w:rFonts w:ascii="Arial" w:hAnsi="Arial" w:cs="Arial"/>
                <w:b/>
                <w:bCs/>
                <w:sz w:val="22"/>
                <w:szCs w:val="22"/>
              </w:rPr>
              <w:t>tl</w:t>
            </w:r>
            <w:proofErr w:type="spellEnd"/>
            <w:r w:rsidRPr="001332A6">
              <w:rPr>
                <w:rFonts w:ascii="Arial" w:hAnsi="Arial" w:cs="Arial"/>
                <w:b/>
                <w:bCs/>
                <w:sz w:val="22"/>
                <w:szCs w:val="22"/>
              </w:rPr>
              <w:t>. (mm)</w:t>
            </w:r>
          </w:p>
        </w:tc>
      </w:tr>
      <w:tr w:rsidR="00973AFF" w:rsidRPr="001332A6" w:rsidTr="0033551D">
        <w:trPr>
          <w:trHeight w:val="223"/>
        </w:trPr>
        <w:tc>
          <w:tcPr>
            <w:tcW w:w="7372" w:type="dxa"/>
            <w:tcBorders>
              <w:left w:val="single" w:sz="4" w:space="0" w:color="000000"/>
            </w:tcBorders>
            <w:shd w:val="clear" w:color="auto" w:fill="auto"/>
            <w:vAlign w:val="bottom"/>
          </w:tcPr>
          <w:p w:rsidR="00973AFF" w:rsidRPr="001332A6" w:rsidRDefault="00973AFF" w:rsidP="0033551D">
            <w:pPr>
              <w:ind w:left="71"/>
              <w:rPr>
                <w:rFonts w:ascii="Arial" w:hAnsi="Arial" w:cs="Arial"/>
                <w:b/>
                <w:bCs/>
                <w:sz w:val="22"/>
                <w:szCs w:val="22"/>
              </w:rPr>
            </w:pPr>
            <w:r w:rsidRPr="001332A6">
              <w:rPr>
                <w:rFonts w:ascii="Arial" w:hAnsi="Arial" w:cs="Arial"/>
                <w:bCs/>
                <w:sz w:val="22"/>
                <w:szCs w:val="22"/>
              </w:rPr>
              <w:t xml:space="preserve">Ochranný betonový </w:t>
            </w:r>
            <w:proofErr w:type="gramStart"/>
            <w:r w:rsidRPr="001332A6">
              <w:rPr>
                <w:rFonts w:ascii="Arial" w:hAnsi="Arial" w:cs="Arial"/>
                <w:bCs/>
                <w:sz w:val="22"/>
                <w:szCs w:val="22"/>
              </w:rPr>
              <w:t xml:space="preserve">potěr </w:t>
            </w:r>
            <w:r w:rsidRPr="001332A6">
              <w:rPr>
                <w:rFonts w:ascii="Arial" w:hAnsi="Arial" w:cs="Arial"/>
                <w:sz w:val="22"/>
                <w:szCs w:val="22"/>
                <w:shd w:val="clear" w:color="auto" w:fill="FFFFFF"/>
              </w:rPr>
              <w:t xml:space="preserve"> CF</w:t>
            </w:r>
            <w:proofErr w:type="gramEnd"/>
            <w:r w:rsidRPr="001332A6">
              <w:rPr>
                <w:rFonts w:ascii="Arial" w:hAnsi="Arial" w:cs="Arial"/>
                <w:sz w:val="22"/>
                <w:szCs w:val="22"/>
                <w:shd w:val="clear" w:color="auto" w:fill="FFFFFF"/>
              </w:rPr>
              <w:t xml:space="preserve"> 25</w:t>
            </w:r>
          </w:p>
        </w:tc>
        <w:tc>
          <w:tcPr>
            <w:tcW w:w="1451" w:type="dxa"/>
            <w:tcBorders>
              <w:left w:val="single" w:sz="4" w:space="0" w:color="000000"/>
              <w:bottom w:val="single" w:sz="8" w:space="0" w:color="000000"/>
              <w:right w:val="single" w:sz="8" w:space="0" w:color="000000"/>
            </w:tcBorders>
            <w:shd w:val="clear" w:color="auto" w:fill="auto"/>
            <w:vAlign w:val="bottom"/>
          </w:tcPr>
          <w:p w:rsidR="00973AFF" w:rsidRPr="001332A6" w:rsidRDefault="00973AFF" w:rsidP="0033551D">
            <w:pPr>
              <w:jc w:val="center"/>
              <w:rPr>
                <w:rFonts w:ascii="Arial" w:hAnsi="Arial" w:cs="Arial"/>
                <w:sz w:val="22"/>
                <w:szCs w:val="22"/>
              </w:rPr>
            </w:pPr>
            <w:r w:rsidRPr="001332A6">
              <w:rPr>
                <w:rFonts w:ascii="Arial" w:hAnsi="Arial" w:cs="Arial"/>
                <w:sz w:val="22"/>
                <w:szCs w:val="22"/>
              </w:rPr>
              <w:t>50</w:t>
            </w:r>
          </w:p>
        </w:tc>
      </w:tr>
      <w:tr w:rsidR="00973AFF" w:rsidRPr="001332A6" w:rsidTr="0033551D">
        <w:trPr>
          <w:trHeight w:val="337"/>
        </w:trPr>
        <w:tc>
          <w:tcPr>
            <w:tcW w:w="7372" w:type="dxa"/>
            <w:tcBorders>
              <w:top w:val="single" w:sz="8" w:space="0" w:color="000000"/>
              <w:left w:val="single" w:sz="4" w:space="0" w:color="000000"/>
              <w:bottom w:val="single" w:sz="8" w:space="0" w:color="000000"/>
            </w:tcBorders>
            <w:shd w:val="clear" w:color="auto" w:fill="auto"/>
            <w:vAlign w:val="bottom"/>
          </w:tcPr>
          <w:p w:rsidR="00973AFF" w:rsidRPr="001332A6" w:rsidRDefault="003C1E5A" w:rsidP="0033551D">
            <w:pPr>
              <w:ind w:left="71"/>
              <w:rPr>
                <w:rFonts w:ascii="Arial" w:hAnsi="Arial" w:cs="Arial"/>
                <w:bCs/>
                <w:sz w:val="22"/>
                <w:szCs w:val="22"/>
              </w:rPr>
            </w:pPr>
            <w:r w:rsidRPr="001332A6">
              <w:rPr>
                <w:rFonts w:ascii="Arial" w:hAnsi="Arial" w:cs="Arial"/>
                <w:bCs/>
                <w:sz w:val="22"/>
                <w:szCs w:val="22"/>
              </w:rPr>
              <w:t xml:space="preserve">Penetrační nátěr + </w:t>
            </w:r>
            <w:proofErr w:type="spellStart"/>
            <w:r w:rsidRPr="001332A6">
              <w:rPr>
                <w:rFonts w:ascii="Arial" w:hAnsi="Arial" w:cs="Arial"/>
                <w:bCs/>
                <w:sz w:val="22"/>
                <w:szCs w:val="22"/>
              </w:rPr>
              <w:t>hydroizolace</w:t>
            </w:r>
            <w:proofErr w:type="spellEnd"/>
            <w:r w:rsidRPr="001332A6">
              <w:rPr>
                <w:rFonts w:ascii="Arial" w:hAnsi="Arial" w:cs="Arial"/>
                <w:bCs/>
                <w:sz w:val="22"/>
                <w:szCs w:val="22"/>
              </w:rPr>
              <w:t xml:space="preserve"> (1 x pás typu S (skleněná tkanina) z modifikovaných asfaltů tl.5mm)</w:t>
            </w:r>
          </w:p>
        </w:tc>
        <w:tc>
          <w:tcPr>
            <w:tcW w:w="1451" w:type="dxa"/>
            <w:tcBorders>
              <w:left w:val="single" w:sz="4" w:space="0" w:color="000000"/>
              <w:right w:val="single" w:sz="8" w:space="0" w:color="000000"/>
            </w:tcBorders>
            <w:shd w:val="clear" w:color="auto" w:fill="auto"/>
            <w:vAlign w:val="bottom"/>
          </w:tcPr>
          <w:p w:rsidR="00973AFF" w:rsidRPr="001332A6" w:rsidRDefault="00973AFF" w:rsidP="0033551D">
            <w:pPr>
              <w:jc w:val="center"/>
              <w:rPr>
                <w:rFonts w:ascii="Arial" w:hAnsi="Arial" w:cs="Arial"/>
                <w:sz w:val="22"/>
                <w:szCs w:val="22"/>
              </w:rPr>
            </w:pPr>
            <w:r w:rsidRPr="001332A6">
              <w:rPr>
                <w:rFonts w:ascii="Arial" w:hAnsi="Arial" w:cs="Arial"/>
                <w:sz w:val="22"/>
                <w:szCs w:val="22"/>
              </w:rPr>
              <w:t>5</w:t>
            </w:r>
          </w:p>
        </w:tc>
      </w:tr>
      <w:tr w:rsidR="00973AFF" w:rsidRPr="001332A6" w:rsidTr="0033551D">
        <w:trPr>
          <w:trHeight w:val="319"/>
        </w:trPr>
        <w:tc>
          <w:tcPr>
            <w:tcW w:w="7372" w:type="dxa"/>
            <w:tcBorders>
              <w:left w:val="single" w:sz="4" w:space="0" w:color="000000"/>
            </w:tcBorders>
            <w:shd w:val="clear" w:color="auto" w:fill="auto"/>
            <w:vAlign w:val="bottom"/>
          </w:tcPr>
          <w:p w:rsidR="00973AFF" w:rsidRPr="001332A6" w:rsidRDefault="00973AFF" w:rsidP="0033551D">
            <w:pPr>
              <w:ind w:left="71"/>
              <w:rPr>
                <w:rFonts w:ascii="Arial" w:hAnsi="Arial" w:cs="Arial"/>
                <w:bCs/>
                <w:sz w:val="22"/>
                <w:szCs w:val="22"/>
              </w:rPr>
            </w:pPr>
            <w:r w:rsidRPr="001332A6">
              <w:rPr>
                <w:rFonts w:ascii="Arial" w:hAnsi="Arial" w:cs="Arial"/>
                <w:sz w:val="20"/>
                <w:szCs w:val="20"/>
              </w:rPr>
              <w:t xml:space="preserve">Stávající deska </w:t>
            </w:r>
          </w:p>
        </w:tc>
        <w:tc>
          <w:tcPr>
            <w:tcW w:w="1451" w:type="dxa"/>
            <w:tcBorders>
              <w:top w:val="single" w:sz="8" w:space="0" w:color="000000"/>
              <w:left w:val="single" w:sz="4" w:space="0" w:color="000000"/>
              <w:right w:val="single" w:sz="8" w:space="0" w:color="000000"/>
            </w:tcBorders>
            <w:shd w:val="clear" w:color="auto" w:fill="auto"/>
            <w:vAlign w:val="bottom"/>
          </w:tcPr>
          <w:p w:rsidR="00973AFF" w:rsidRPr="001332A6" w:rsidRDefault="00973AFF" w:rsidP="0033551D">
            <w:pPr>
              <w:jc w:val="center"/>
              <w:rPr>
                <w:rFonts w:ascii="Arial" w:hAnsi="Arial" w:cs="Arial"/>
                <w:sz w:val="22"/>
                <w:szCs w:val="22"/>
              </w:rPr>
            </w:pPr>
            <w:r w:rsidRPr="001332A6">
              <w:rPr>
                <w:rFonts w:ascii="Arial" w:hAnsi="Arial" w:cs="Arial"/>
                <w:sz w:val="22"/>
                <w:szCs w:val="22"/>
              </w:rPr>
              <w:t>-</w:t>
            </w:r>
          </w:p>
        </w:tc>
      </w:tr>
      <w:tr w:rsidR="00973AFF" w:rsidRPr="001332A6" w:rsidTr="0033551D">
        <w:trPr>
          <w:trHeight w:val="315"/>
        </w:trPr>
        <w:tc>
          <w:tcPr>
            <w:tcW w:w="7372" w:type="dxa"/>
            <w:tcBorders>
              <w:top w:val="single" w:sz="4" w:space="0" w:color="000000"/>
              <w:left w:val="single" w:sz="4" w:space="0" w:color="000000"/>
              <w:bottom w:val="single" w:sz="4" w:space="0" w:color="000000"/>
            </w:tcBorders>
            <w:shd w:val="clear" w:color="000000" w:fill="CCFFCC"/>
            <w:vAlign w:val="bottom"/>
          </w:tcPr>
          <w:p w:rsidR="00973AFF" w:rsidRPr="001332A6" w:rsidRDefault="00973AFF" w:rsidP="0033551D">
            <w:pPr>
              <w:ind w:left="71"/>
              <w:rPr>
                <w:rFonts w:ascii="Arial" w:hAnsi="Arial" w:cs="Arial"/>
                <w:b/>
                <w:bCs/>
                <w:sz w:val="22"/>
                <w:szCs w:val="22"/>
              </w:rPr>
            </w:pPr>
            <w:r w:rsidRPr="001332A6">
              <w:rPr>
                <w:rFonts w:ascii="Arial" w:hAnsi="Arial" w:cs="Arial"/>
                <w:b/>
                <w:bCs/>
                <w:sz w:val="22"/>
                <w:szCs w:val="22"/>
              </w:rPr>
              <w:t>CELKEM:</w:t>
            </w:r>
          </w:p>
        </w:tc>
        <w:tc>
          <w:tcPr>
            <w:tcW w:w="1451" w:type="dxa"/>
            <w:tcBorders>
              <w:top w:val="single" w:sz="4" w:space="0" w:color="000000"/>
              <w:bottom w:val="single" w:sz="4" w:space="0" w:color="000000"/>
              <w:right w:val="single" w:sz="4" w:space="0" w:color="000000"/>
            </w:tcBorders>
            <w:shd w:val="clear" w:color="000000" w:fill="CCFFCC"/>
            <w:vAlign w:val="bottom"/>
          </w:tcPr>
          <w:p w:rsidR="00973AFF" w:rsidRPr="001332A6" w:rsidRDefault="00973AFF" w:rsidP="0033551D">
            <w:pPr>
              <w:jc w:val="center"/>
              <w:rPr>
                <w:rFonts w:ascii="Arial" w:hAnsi="Arial" w:cs="Arial"/>
                <w:sz w:val="22"/>
                <w:szCs w:val="22"/>
              </w:rPr>
            </w:pPr>
            <w:r w:rsidRPr="001332A6">
              <w:rPr>
                <w:rFonts w:ascii="Arial" w:hAnsi="Arial" w:cs="Arial"/>
                <w:sz w:val="22"/>
                <w:szCs w:val="22"/>
              </w:rPr>
              <w:t>55</w:t>
            </w:r>
          </w:p>
        </w:tc>
      </w:tr>
    </w:tbl>
    <w:p w:rsidR="00973AFF" w:rsidRPr="001332A6" w:rsidRDefault="00973AFF" w:rsidP="00973AFF">
      <w:pPr>
        <w:ind w:left="1080" w:right="73"/>
        <w:jc w:val="both"/>
        <w:rPr>
          <w:rFonts w:ascii="Arial" w:hAnsi="Arial" w:cs="Arial"/>
          <w:color w:val="000000"/>
          <w:sz w:val="20"/>
          <w:szCs w:val="20"/>
          <w:highlight w:val="white"/>
        </w:rPr>
      </w:pPr>
    </w:p>
    <w:tbl>
      <w:tblPr>
        <w:tblW w:w="8823" w:type="dxa"/>
        <w:tblInd w:w="1063" w:type="dxa"/>
        <w:tblCellMar>
          <w:left w:w="70" w:type="dxa"/>
          <w:right w:w="70" w:type="dxa"/>
        </w:tblCellMar>
        <w:tblLook w:val="04A0"/>
      </w:tblPr>
      <w:tblGrid>
        <w:gridCol w:w="7372"/>
        <w:gridCol w:w="1451"/>
      </w:tblGrid>
      <w:tr w:rsidR="00973AFF" w:rsidRPr="001332A6" w:rsidTr="0033551D">
        <w:trPr>
          <w:trHeight w:val="327"/>
        </w:trPr>
        <w:tc>
          <w:tcPr>
            <w:tcW w:w="7372" w:type="dxa"/>
            <w:tcBorders>
              <w:top w:val="single" w:sz="8" w:space="0" w:color="000000"/>
              <w:left w:val="single" w:sz="4" w:space="0" w:color="000000"/>
              <w:bottom w:val="single" w:sz="8" w:space="0" w:color="000000"/>
              <w:right w:val="single" w:sz="8" w:space="0" w:color="000000"/>
            </w:tcBorders>
            <w:shd w:val="clear" w:color="000000" w:fill="B6DDE8"/>
            <w:vAlign w:val="center"/>
          </w:tcPr>
          <w:p w:rsidR="00973AFF" w:rsidRPr="001332A6" w:rsidRDefault="00973AFF" w:rsidP="00973AFF">
            <w:pPr>
              <w:ind w:left="71"/>
              <w:rPr>
                <w:rFonts w:ascii="Arial" w:hAnsi="Arial" w:cs="Arial"/>
                <w:b/>
                <w:bCs/>
                <w:sz w:val="22"/>
                <w:szCs w:val="22"/>
              </w:rPr>
            </w:pPr>
            <w:r w:rsidRPr="001332A6">
              <w:rPr>
                <w:rFonts w:ascii="Arial" w:hAnsi="Arial" w:cs="Arial"/>
                <w:b/>
                <w:bCs/>
                <w:sz w:val="22"/>
                <w:szCs w:val="22"/>
              </w:rPr>
              <w:t>PZ03 – VZT KANÁLY  - STĚNA</w:t>
            </w:r>
          </w:p>
        </w:tc>
        <w:tc>
          <w:tcPr>
            <w:tcW w:w="1451" w:type="dxa"/>
            <w:tcBorders>
              <w:top w:val="single" w:sz="8" w:space="0" w:color="000000"/>
              <w:left w:val="single" w:sz="4" w:space="0" w:color="000000"/>
              <w:bottom w:val="single" w:sz="8" w:space="0" w:color="000000"/>
              <w:right w:val="single" w:sz="8" w:space="0" w:color="000000"/>
            </w:tcBorders>
            <w:shd w:val="clear" w:color="000000" w:fill="B6DDE8"/>
            <w:vAlign w:val="center"/>
          </w:tcPr>
          <w:p w:rsidR="00973AFF" w:rsidRPr="001332A6" w:rsidRDefault="00973AFF" w:rsidP="0033551D">
            <w:pPr>
              <w:ind w:left="71"/>
              <w:jc w:val="center"/>
              <w:rPr>
                <w:rFonts w:ascii="Arial" w:hAnsi="Arial" w:cs="Arial"/>
                <w:b/>
                <w:bCs/>
                <w:sz w:val="22"/>
                <w:szCs w:val="22"/>
              </w:rPr>
            </w:pPr>
            <w:proofErr w:type="spellStart"/>
            <w:r w:rsidRPr="001332A6">
              <w:rPr>
                <w:rFonts w:ascii="Arial" w:hAnsi="Arial" w:cs="Arial"/>
                <w:b/>
                <w:bCs/>
                <w:sz w:val="22"/>
                <w:szCs w:val="22"/>
              </w:rPr>
              <w:t>tl</w:t>
            </w:r>
            <w:proofErr w:type="spellEnd"/>
            <w:r w:rsidRPr="001332A6">
              <w:rPr>
                <w:rFonts w:ascii="Arial" w:hAnsi="Arial" w:cs="Arial"/>
                <w:b/>
                <w:bCs/>
                <w:sz w:val="22"/>
                <w:szCs w:val="22"/>
              </w:rPr>
              <w:t>. (mm)</w:t>
            </w:r>
          </w:p>
        </w:tc>
      </w:tr>
      <w:tr w:rsidR="00973AFF" w:rsidRPr="001332A6" w:rsidTr="0033551D">
        <w:trPr>
          <w:trHeight w:val="223"/>
        </w:trPr>
        <w:tc>
          <w:tcPr>
            <w:tcW w:w="7372" w:type="dxa"/>
            <w:tcBorders>
              <w:left w:val="single" w:sz="4" w:space="0" w:color="000000"/>
            </w:tcBorders>
            <w:shd w:val="clear" w:color="auto" w:fill="auto"/>
            <w:vAlign w:val="bottom"/>
          </w:tcPr>
          <w:p w:rsidR="00973AFF" w:rsidRPr="001332A6" w:rsidRDefault="00973AFF" w:rsidP="0033551D">
            <w:pPr>
              <w:ind w:left="71"/>
              <w:rPr>
                <w:rFonts w:ascii="Arial" w:hAnsi="Arial" w:cs="Arial"/>
                <w:b/>
                <w:bCs/>
                <w:sz w:val="22"/>
                <w:szCs w:val="22"/>
              </w:rPr>
            </w:pPr>
            <w:r w:rsidRPr="001332A6">
              <w:rPr>
                <w:rFonts w:ascii="Arial" w:hAnsi="Arial" w:cs="Arial"/>
                <w:bCs/>
                <w:sz w:val="22"/>
                <w:szCs w:val="22"/>
              </w:rPr>
              <w:t xml:space="preserve">Ztracené bednění z prolévacích tvarovek – viz.popis </w:t>
            </w:r>
            <w:proofErr w:type="gramStart"/>
            <w:r w:rsidRPr="001332A6">
              <w:rPr>
                <w:rFonts w:ascii="Arial" w:hAnsi="Arial" w:cs="Arial"/>
                <w:bCs/>
                <w:sz w:val="22"/>
                <w:szCs w:val="22"/>
              </w:rPr>
              <w:t>1.3.12</w:t>
            </w:r>
            <w:proofErr w:type="gramEnd"/>
          </w:p>
        </w:tc>
        <w:tc>
          <w:tcPr>
            <w:tcW w:w="1451" w:type="dxa"/>
            <w:tcBorders>
              <w:left w:val="single" w:sz="4" w:space="0" w:color="000000"/>
              <w:bottom w:val="single" w:sz="8" w:space="0" w:color="000000"/>
              <w:right w:val="single" w:sz="8" w:space="0" w:color="000000"/>
            </w:tcBorders>
            <w:shd w:val="clear" w:color="auto" w:fill="auto"/>
            <w:vAlign w:val="bottom"/>
          </w:tcPr>
          <w:p w:rsidR="00973AFF" w:rsidRPr="001332A6" w:rsidRDefault="00973AFF" w:rsidP="0033551D">
            <w:pPr>
              <w:jc w:val="center"/>
              <w:rPr>
                <w:rFonts w:ascii="Arial" w:hAnsi="Arial" w:cs="Arial"/>
                <w:sz w:val="22"/>
                <w:szCs w:val="22"/>
              </w:rPr>
            </w:pPr>
            <w:r w:rsidRPr="001332A6">
              <w:rPr>
                <w:rFonts w:ascii="Arial" w:hAnsi="Arial" w:cs="Arial"/>
                <w:sz w:val="22"/>
                <w:szCs w:val="22"/>
              </w:rPr>
              <w:t>200</w:t>
            </w:r>
          </w:p>
        </w:tc>
      </w:tr>
      <w:tr w:rsidR="00973AFF" w:rsidRPr="001332A6" w:rsidTr="0033551D">
        <w:trPr>
          <w:trHeight w:val="337"/>
        </w:trPr>
        <w:tc>
          <w:tcPr>
            <w:tcW w:w="7372" w:type="dxa"/>
            <w:tcBorders>
              <w:top w:val="single" w:sz="8" w:space="0" w:color="000000"/>
              <w:left w:val="single" w:sz="4" w:space="0" w:color="000000"/>
              <w:bottom w:val="single" w:sz="8" w:space="0" w:color="000000"/>
            </w:tcBorders>
            <w:shd w:val="clear" w:color="auto" w:fill="auto"/>
            <w:vAlign w:val="bottom"/>
          </w:tcPr>
          <w:p w:rsidR="00973AFF" w:rsidRPr="001332A6" w:rsidRDefault="00973AFF" w:rsidP="0033551D">
            <w:pPr>
              <w:ind w:left="71"/>
              <w:rPr>
                <w:rFonts w:ascii="Arial" w:hAnsi="Arial" w:cs="Arial"/>
                <w:bCs/>
                <w:sz w:val="22"/>
                <w:szCs w:val="22"/>
              </w:rPr>
            </w:pPr>
            <w:r w:rsidRPr="001332A6">
              <w:rPr>
                <w:rFonts w:ascii="Arial" w:hAnsi="Arial" w:cs="Arial"/>
                <w:bCs/>
                <w:sz w:val="22"/>
                <w:szCs w:val="22"/>
              </w:rPr>
              <w:t xml:space="preserve">Penetrační nátěr + </w:t>
            </w:r>
            <w:proofErr w:type="spellStart"/>
            <w:r w:rsidRPr="001332A6">
              <w:rPr>
                <w:rFonts w:ascii="Arial" w:hAnsi="Arial" w:cs="Arial"/>
                <w:bCs/>
                <w:sz w:val="22"/>
                <w:szCs w:val="22"/>
              </w:rPr>
              <w:t>hydroizolace</w:t>
            </w:r>
            <w:proofErr w:type="spellEnd"/>
            <w:r w:rsidRPr="001332A6">
              <w:rPr>
                <w:rFonts w:ascii="Arial" w:hAnsi="Arial" w:cs="Arial"/>
                <w:bCs/>
                <w:sz w:val="22"/>
                <w:szCs w:val="22"/>
              </w:rPr>
              <w:t xml:space="preserve"> </w:t>
            </w:r>
            <w:r w:rsidR="003C1E5A" w:rsidRPr="001332A6">
              <w:rPr>
                <w:rFonts w:ascii="Arial" w:hAnsi="Arial" w:cs="Arial"/>
                <w:bCs/>
                <w:sz w:val="22"/>
                <w:szCs w:val="22"/>
              </w:rPr>
              <w:t>(1 x pás typu S (skleněná tkanina) z modifikovaných asfaltů tl.5mm)</w:t>
            </w:r>
          </w:p>
        </w:tc>
        <w:tc>
          <w:tcPr>
            <w:tcW w:w="1451" w:type="dxa"/>
            <w:tcBorders>
              <w:left w:val="single" w:sz="4" w:space="0" w:color="000000"/>
              <w:right w:val="single" w:sz="8" w:space="0" w:color="000000"/>
            </w:tcBorders>
            <w:shd w:val="clear" w:color="auto" w:fill="auto"/>
            <w:vAlign w:val="bottom"/>
          </w:tcPr>
          <w:p w:rsidR="00973AFF" w:rsidRPr="001332A6" w:rsidRDefault="00973AFF" w:rsidP="0033551D">
            <w:pPr>
              <w:jc w:val="center"/>
              <w:rPr>
                <w:rFonts w:ascii="Arial" w:hAnsi="Arial" w:cs="Arial"/>
                <w:sz w:val="22"/>
                <w:szCs w:val="22"/>
              </w:rPr>
            </w:pPr>
            <w:r w:rsidRPr="001332A6">
              <w:rPr>
                <w:rFonts w:ascii="Arial" w:hAnsi="Arial" w:cs="Arial"/>
                <w:sz w:val="22"/>
                <w:szCs w:val="22"/>
              </w:rPr>
              <w:t>5</w:t>
            </w:r>
          </w:p>
        </w:tc>
      </w:tr>
      <w:tr w:rsidR="00973AFF" w:rsidRPr="001332A6" w:rsidTr="0033551D">
        <w:trPr>
          <w:trHeight w:val="319"/>
        </w:trPr>
        <w:tc>
          <w:tcPr>
            <w:tcW w:w="7372" w:type="dxa"/>
            <w:tcBorders>
              <w:left w:val="single" w:sz="4" w:space="0" w:color="000000"/>
            </w:tcBorders>
            <w:shd w:val="clear" w:color="auto" w:fill="auto"/>
            <w:vAlign w:val="bottom"/>
          </w:tcPr>
          <w:p w:rsidR="00973AFF" w:rsidRPr="001332A6" w:rsidRDefault="00973AFF" w:rsidP="0033551D">
            <w:pPr>
              <w:ind w:left="71"/>
              <w:rPr>
                <w:rFonts w:ascii="Arial" w:hAnsi="Arial" w:cs="Arial"/>
                <w:b/>
                <w:bCs/>
                <w:sz w:val="22"/>
                <w:szCs w:val="22"/>
              </w:rPr>
            </w:pPr>
            <w:r w:rsidRPr="001332A6">
              <w:rPr>
                <w:rFonts w:ascii="Arial" w:hAnsi="Arial" w:cs="Arial"/>
                <w:bCs/>
                <w:sz w:val="22"/>
                <w:szCs w:val="22"/>
              </w:rPr>
              <w:t xml:space="preserve">Ztracené bednění z prolévacích tvarovek – viz.popis </w:t>
            </w:r>
            <w:proofErr w:type="gramStart"/>
            <w:r w:rsidRPr="001332A6">
              <w:rPr>
                <w:rFonts w:ascii="Arial" w:hAnsi="Arial" w:cs="Arial"/>
                <w:bCs/>
                <w:sz w:val="22"/>
                <w:szCs w:val="22"/>
              </w:rPr>
              <w:t>1.3.12</w:t>
            </w:r>
            <w:proofErr w:type="gramEnd"/>
          </w:p>
        </w:tc>
        <w:tc>
          <w:tcPr>
            <w:tcW w:w="1451" w:type="dxa"/>
            <w:tcBorders>
              <w:top w:val="single" w:sz="8" w:space="0" w:color="000000"/>
              <w:left w:val="single" w:sz="4" w:space="0" w:color="000000"/>
              <w:right w:val="single" w:sz="8" w:space="0" w:color="000000"/>
            </w:tcBorders>
            <w:shd w:val="clear" w:color="auto" w:fill="auto"/>
            <w:vAlign w:val="bottom"/>
          </w:tcPr>
          <w:p w:rsidR="00973AFF" w:rsidRPr="001332A6" w:rsidRDefault="00973AFF" w:rsidP="0033551D">
            <w:pPr>
              <w:jc w:val="center"/>
              <w:rPr>
                <w:rFonts w:ascii="Arial" w:hAnsi="Arial" w:cs="Arial"/>
                <w:sz w:val="22"/>
                <w:szCs w:val="22"/>
              </w:rPr>
            </w:pPr>
            <w:r w:rsidRPr="001332A6">
              <w:rPr>
                <w:rFonts w:ascii="Arial" w:hAnsi="Arial" w:cs="Arial"/>
                <w:sz w:val="22"/>
                <w:szCs w:val="22"/>
              </w:rPr>
              <w:t>200</w:t>
            </w:r>
          </w:p>
        </w:tc>
      </w:tr>
      <w:tr w:rsidR="00973AFF" w:rsidRPr="001332A6" w:rsidTr="0033551D">
        <w:trPr>
          <w:trHeight w:val="315"/>
        </w:trPr>
        <w:tc>
          <w:tcPr>
            <w:tcW w:w="7372" w:type="dxa"/>
            <w:tcBorders>
              <w:top w:val="single" w:sz="4" w:space="0" w:color="000000"/>
              <w:left w:val="single" w:sz="4" w:space="0" w:color="000000"/>
              <w:bottom w:val="single" w:sz="4" w:space="0" w:color="000000"/>
            </w:tcBorders>
            <w:shd w:val="clear" w:color="000000" w:fill="CCFFCC"/>
            <w:vAlign w:val="bottom"/>
          </w:tcPr>
          <w:p w:rsidR="00973AFF" w:rsidRPr="001332A6" w:rsidRDefault="00973AFF" w:rsidP="0033551D">
            <w:pPr>
              <w:ind w:left="71"/>
              <w:rPr>
                <w:rFonts w:ascii="Arial" w:hAnsi="Arial" w:cs="Arial"/>
                <w:b/>
                <w:bCs/>
                <w:sz w:val="22"/>
                <w:szCs w:val="22"/>
              </w:rPr>
            </w:pPr>
            <w:r w:rsidRPr="001332A6">
              <w:rPr>
                <w:rFonts w:ascii="Arial" w:hAnsi="Arial" w:cs="Arial"/>
                <w:b/>
                <w:bCs/>
                <w:sz w:val="22"/>
                <w:szCs w:val="22"/>
              </w:rPr>
              <w:t>CELKEM:</w:t>
            </w:r>
          </w:p>
        </w:tc>
        <w:tc>
          <w:tcPr>
            <w:tcW w:w="1451" w:type="dxa"/>
            <w:tcBorders>
              <w:top w:val="single" w:sz="4" w:space="0" w:color="000000"/>
              <w:bottom w:val="single" w:sz="4" w:space="0" w:color="000000"/>
              <w:right w:val="single" w:sz="4" w:space="0" w:color="000000"/>
            </w:tcBorders>
            <w:shd w:val="clear" w:color="000000" w:fill="CCFFCC"/>
            <w:vAlign w:val="bottom"/>
          </w:tcPr>
          <w:p w:rsidR="00973AFF" w:rsidRPr="001332A6" w:rsidRDefault="00973AFF" w:rsidP="0033551D">
            <w:pPr>
              <w:jc w:val="center"/>
              <w:rPr>
                <w:rFonts w:ascii="Arial" w:hAnsi="Arial" w:cs="Arial"/>
                <w:sz w:val="22"/>
                <w:szCs w:val="22"/>
              </w:rPr>
            </w:pPr>
            <w:r w:rsidRPr="001332A6">
              <w:rPr>
                <w:rFonts w:ascii="Arial" w:hAnsi="Arial" w:cs="Arial"/>
                <w:sz w:val="22"/>
                <w:szCs w:val="22"/>
              </w:rPr>
              <w:t>405</w:t>
            </w:r>
          </w:p>
        </w:tc>
      </w:tr>
    </w:tbl>
    <w:p w:rsidR="00A266C2" w:rsidRPr="001332A6" w:rsidRDefault="00A266C2">
      <w:pPr>
        <w:pStyle w:val="Zkladntext"/>
        <w:ind w:left="851"/>
        <w:rPr>
          <w:szCs w:val="22"/>
        </w:rPr>
      </w:pPr>
    </w:p>
    <w:p w:rsidR="00A266C2" w:rsidRPr="001332A6" w:rsidRDefault="00A266C2">
      <w:pPr>
        <w:jc w:val="both"/>
        <w:rPr>
          <w:rFonts w:ascii="Arial" w:hAnsi="Arial" w:cs="Arial"/>
          <w:color w:val="FF0000"/>
          <w:sz w:val="18"/>
          <w:szCs w:val="18"/>
        </w:rPr>
      </w:pPr>
    </w:p>
    <w:p w:rsidR="00A266C2" w:rsidRPr="001332A6" w:rsidRDefault="000E2A13">
      <w:pPr>
        <w:pStyle w:val="Heading3"/>
        <w:numPr>
          <w:ilvl w:val="2"/>
          <w:numId w:val="2"/>
        </w:numPr>
        <w:shd w:val="clear" w:color="auto" w:fill="FBD4B4" w:themeFill="accent6" w:themeFillTint="66"/>
        <w:ind w:left="851" w:firstLine="0"/>
        <w:rPr>
          <w:u w:val="none"/>
        </w:rPr>
      </w:pPr>
      <w:bookmarkStart w:id="121" w:name="_Toc300606692"/>
      <w:bookmarkStart w:id="122" w:name="_Toc71504208"/>
      <w:r w:rsidRPr="001332A6">
        <w:rPr>
          <w:u w:val="none"/>
        </w:rPr>
        <w:t>Vnitřní omítky stěn a stropů.</w:t>
      </w:r>
      <w:bookmarkEnd w:id="121"/>
      <w:bookmarkEnd w:id="122"/>
    </w:p>
    <w:p w:rsidR="00A266C2" w:rsidRPr="001332A6" w:rsidRDefault="000E2A13">
      <w:pPr>
        <w:pStyle w:val="Zkladntext"/>
        <w:ind w:left="851"/>
        <w:rPr>
          <w:b/>
          <w:szCs w:val="22"/>
        </w:rPr>
      </w:pPr>
      <w:r w:rsidRPr="001332A6">
        <w:rPr>
          <w:szCs w:val="22"/>
        </w:rPr>
        <w:t xml:space="preserve">Povrchy je třeba provádět vždy podle příslušných norem, technologických předpisů a postupů uvedených v technických listech jednotlivých výrobců podle použitého materiálu a podkladu či povrchu. </w:t>
      </w:r>
    </w:p>
    <w:p w:rsidR="00A266C2" w:rsidRPr="001332A6" w:rsidRDefault="000E2A13">
      <w:pPr>
        <w:pStyle w:val="Zkladntext"/>
        <w:ind w:left="851"/>
        <w:rPr>
          <w:szCs w:val="22"/>
        </w:rPr>
      </w:pPr>
      <w:r w:rsidRPr="001332A6">
        <w:rPr>
          <w:szCs w:val="22"/>
        </w:rPr>
        <w:t xml:space="preserve">Veškeré </w:t>
      </w:r>
      <w:proofErr w:type="spellStart"/>
      <w:r w:rsidRPr="001332A6">
        <w:rPr>
          <w:szCs w:val="22"/>
        </w:rPr>
        <w:t>vápenocementové</w:t>
      </w:r>
      <w:proofErr w:type="spellEnd"/>
      <w:r w:rsidRPr="001332A6">
        <w:rPr>
          <w:szCs w:val="22"/>
        </w:rPr>
        <w:t xml:space="preserve"> omítky v objektu jsou navrženy jako dvouvrstvé štukové </w:t>
      </w:r>
      <w:proofErr w:type="gramStart"/>
      <w:r w:rsidRPr="001332A6">
        <w:rPr>
          <w:szCs w:val="22"/>
        </w:rPr>
        <w:t>omítky  (15mm</w:t>
      </w:r>
      <w:proofErr w:type="gramEnd"/>
      <w:r w:rsidRPr="001332A6">
        <w:rPr>
          <w:szCs w:val="22"/>
        </w:rPr>
        <w:t xml:space="preserve"> </w:t>
      </w:r>
      <w:proofErr w:type="spellStart"/>
      <w:r w:rsidRPr="001332A6">
        <w:rPr>
          <w:szCs w:val="22"/>
        </w:rPr>
        <w:t>vápenocementová</w:t>
      </w:r>
      <w:proofErr w:type="spellEnd"/>
      <w:r w:rsidRPr="001332A6">
        <w:rPr>
          <w:szCs w:val="22"/>
        </w:rPr>
        <w:t xml:space="preserve"> omítka + štuk /stěrka 3-4mm). </w:t>
      </w:r>
    </w:p>
    <w:p w:rsidR="00A266C2" w:rsidRPr="001332A6" w:rsidRDefault="000E2A13">
      <w:pPr>
        <w:pStyle w:val="Zkladntext"/>
        <w:ind w:left="851"/>
        <w:rPr>
          <w:szCs w:val="22"/>
        </w:rPr>
      </w:pPr>
      <w:r w:rsidRPr="001332A6">
        <w:rPr>
          <w:szCs w:val="22"/>
        </w:rPr>
        <w:t>Omítky na plynosilikátu budou tvořeny lepidlem + síť + štuk.</w:t>
      </w:r>
    </w:p>
    <w:p w:rsidR="00A266C2" w:rsidRPr="001332A6" w:rsidRDefault="000E2A13">
      <w:pPr>
        <w:pStyle w:val="Zkladntext"/>
        <w:ind w:left="851"/>
        <w:rPr>
          <w:szCs w:val="22"/>
        </w:rPr>
      </w:pPr>
      <w:r w:rsidRPr="001332A6">
        <w:rPr>
          <w:szCs w:val="22"/>
        </w:rPr>
        <w:t xml:space="preserve">Omítky budou přebrušované a budou do nich vložený </w:t>
      </w:r>
      <w:proofErr w:type="spellStart"/>
      <w:r w:rsidRPr="001332A6">
        <w:rPr>
          <w:szCs w:val="22"/>
        </w:rPr>
        <w:t>podomítkové</w:t>
      </w:r>
      <w:proofErr w:type="spellEnd"/>
      <w:r w:rsidRPr="001332A6">
        <w:rPr>
          <w:szCs w:val="22"/>
        </w:rPr>
        <w:t xml:space="preserve"> ocelové výztuhy nároží a hran. Mezní úchylka nerovnosti povrchu na rovných a oblých plochách i na hranách a koutech bude u štukových omítek max. 2,5 mm na 2 m. </w:t>
      </w:r>
    </w:p>
    <w:p w:rsidR="00A266C2" w:rsidRPr="001332A6" w:rsidRDefault="00A266C2">
      <w:pPr>
        <w:pStyle w:val="Zkladntext"/>
        <w:ind w:left="851"/>
        <w:rPr>
          <w:szCs w:val="22"/>
        </w:rPr>
      </w:pPr>
    </w:p>
    <w:p w:rsidR="00A266C2" w:rsidRPr="001332A6" w:rsidRDefault="000E2A13">
      <w:pPr>
        <w:pStyle w:val="Zkladntext"/>
        <w:ind w:left="851"/>
        <w:rPr>
          <w:szCs w:val="22"/>
        </w:rPr>
      </w:pPr>
      <w:r w:rsidRPr="001332A6">
        <w:rPr>
          <w:szCs w:val="22"/>
        </w:rPr>
        <w:t>Podrobně následující skladby.</w:t>
      </w:r>
    </w:p>
    <w:p w:rsidR="00A266C2" w:rsidRPr="001332A6" w:rsidRDefault="00A266C2">
      <w:pPr>
        <w:pStyle w:val="Zkladntext"/>
        <w:ind w:left="851"/>
        <w:rPr>
          <w:szCs w:val="22"/>
        </w:rPr>
      </w:pPr>
    </w:p>
    <w:p w:rsidR="00A266C2" w:rsidRPr="001332A6" w:rsidRDefault="000E2A13">
      <w:pPr>
        <w:pStyle w:val="Zkladntext"/>
        <w:ind w:left="1418" w:hanging="567"/>
        <w:rPr>
          <w:b/>
          <w:szCs w:val="22"/>
          <w:u w:val="single"/>
        </w:rPr>
      </w:pPr>
      <w:r w:rsidRPr="001332A6">
        <w:rPr>
          <w:b/>
          <w:szCs w:val="22"/>
          <w:u w:val="single"/>
        </w:rPr>
        <w:t xml:space="preserve">OM-Vyrovnávací </w:t>
      </w:r>
      <w:proofErr w:type="spellStart"/>
      <w:r w:rsidRPr="001332A6">
        <w:rPr>
          <w:b/>
          <w:szCs w:val="22"/>
          <w:u w:val="single"/>
        </w:rPr>
        <w:t>vápenocementová</w:t>
      </w:r>
      <w:proofErr w:type="spellEnd"/>
      <w:r w:rsidRPr="001332A6">
        <w:rPr>
          <w:b/>
          <w:szCs w:val="22"/>
          <w:u w:val="single"/>
        </w:rPr>
        <w:t xml:space="preserve"> omítka – v případě velký nerovností u stávajícího zdiva </w:t>
      </w:r>
    </w:p>
    <w:p w:rsidR="00A266C2" w:rsidRPr="001332A6" w:rsidRDefault="000E2A13">
      <w:pPr>
        <w:pStyle w:val="Zkladntext"/>
        <w:numPr>
          <w:ilvl w:val="0"/>
          <w:numId w:val="15"/>
        </w:numPr>
        <w:tabs>
          <w:tab w:val="left" w:pos="1276"/>
        </w:tabs>
        <w:spacing w:before="60" w:after="60" w:line="240" w:lineRule="auto"/>
        <w:ind w:left="1276" w:hanging="283"/>
        <w:rPr>
          <w:sz w:val="20"/>
          <w:szCs w:val="20"/>
        </w:rPr>
      </w:pPr>
      <w:r w:rsidRPr="001332A6">
        <w:rPr>
          <w:sz w:val="20"/>
          <w:szCs w:val="20"/>
        </w:rPr>
        <w:t>podklad (zdivo, beton, pórobeton)</w:t>
      </w:r>
    </w:p>
    <w:p w:rsidR="00A266C2" w:rsidRPr="001332A6" w:rsidRDefault="000E2A13">
      <w:pPr>
        <w:pStyle w:val="Zkladntext"/>
        <w:numPr>
          <w:ilvl w:val="0"/>
          <w:numId w:val="15"/>
        </w:numPr>
        <w:tabs>
          <w:tab w:val="left" w:pos="1276"/>
        </w:tabs>
        <w:spacing w:before="60" w:after="60" w:line="240" w:lineRule="auto"/>
        <w:ind w:left="1276" w:hanging="283"/>
        <w:rPr>
          <w:sz w:val="20"/>
          <w:szCs w:val="20"/>
        </w:rPr>
      </w:pPr>
      <w:r w:rsidRPr="001332A6">
        <w:rPr>
          <w:sz w:val="20"/>
          <w:szCs w:val="20"/>
        </w:rPr>
        <w:t xml:space="preserve">Cementový </w:t>
      </w:r>
      <w:proofErr w:type="spellStart"/>
      <w:r w:rsidRPr="001332A6">
        <w:rPr>
          <w:sz w:val="20"/>
          <w:szCs w:val="20"/>
        </w:rPr>
        <w:t>přednástřik</w:t>
      </w:r>
      <w:proofErr w:type="spellEnd"/>
      <w:r w:rsidRPr="001332A6">
        <w:rPr>
          <w:sz w:val="20"/>
          <w:szCs w:val="20"/>
        </w:rPr>
        <w:t xml:space="preserve"> tl.2-7 mm (</w:t>
      </w:r>
      <w:proofErr w:type="spellStart"/>
      <w:r w:rsidRPr="001332A6">
        <w:rPr>
          <w:sz w:val="20"/>
          <w:szCs w:val="20"/>
        </w:rPr>
        <w:t>tl</w:t>
      </w:r>
      <w:proofErr w:type="spellEnd"/>
      <w:r w:rsidRPr="001332A6">
        <w:rPr>
          <w:sz w:val="20"/>
          <w:szCs w:val="20"/>
        </w:rPr>
        <w:t xml:space="preserve">. </w:t>
      </w:r>
      <w:proofErr w:type="gramStart"/>
      <w:r w:rsidRPr="001332A6">
        <w:rPr>
          <w:sz w:val="20"/>
          <w:szCs w:val="20"/>
        </w:rPr>
        <w:t>dle</w:t>
      </w:r>
      <w:proofErr w:type="gramEnd"/>
      <w:r w:rsidRPr="001332A6">
        <w:rPr>
          <w:sz w:val="20"/>
          <w:szCs w:val="20"/>
        </w:rPr>
        <w:t xml:space="preserve"> podkladu)</w:t>
      </w:r>
    </w:p>
    <w:p w:rsidR="00A266C2" w:rsidRPr="001332A6" w:rsidRDefault="000E2A13">
      <w:pPr>
        <w:pStyle w:val="Zkladntext"/>
        <w:numPr>
          <w:ilvl w:val="0"/>
          <w:numId w:val="15"/>
        </w:numPr>
        <w:tabs>
          <w:tab w:val="left" w:pos="1276"/>
        </w:tabs>
        <w:spacing w:before="60" w:after="60" w:line="240" w:lineRule="auto"/>
        <w:ind w:left="1276" w:hanging="283"/>
        <w:rPr>
          <w:sz w:val="20"/>
          <w:szCs w:val="20"/>
        </w:rPr>
      </w:pPr>
      <w:r w:rsidRPr="001332A6">
        <w:rPr>
          <w:sz w:val="20"/>
          <w:szCs w:val="20"/>
        </w:rPr>
        <w:t xml:space="preserve">Jádrová omítka pro strojní/ruční zpracování tl.15mm – tl.50mm </w:t>
      </w:r>
    </w:p>
    <w:p w:rsidR="00A266C2" w:rsidRPr="001332A6" w:rsidRDefault="00A266C2">
      <w:pPr>
        <w:pStyle w:val="Zkladntext"/>
        <w:ind w:left="851" w:hanging="142"/>
        <w:rPr>
          <w:sz w:val="20"/>
          <w:szCs w:val="20"/>
        </w:rPr>
      </w:pPr>
    </w:p>
    <w:p w:rsidR="00A266C2" w:rsidRPr="001332A6" w:rsidRDefault="00A266C2">
      <w:pPr>
        <w:pStyle w:val="Zkladntext"/>
        <w:ind w:left="851" w:hanging="142"/>
        <w:rPr>
          <w:sz w:val="20"/>
          <w:szCs w:val="20"/>
        </w:rPr>
      </w:pPr>
    </w:p>
    <w:p w:rsidR="00A266C2" w:rsidRPr="001332A6" w:rsidRDefault="000E2A13">
      <w:pPr>
        <w:pStyle w:val="Zkladntext"/>
        <w:ind w:left="1418" w:hanging="567"/>
        <w:rPr>
          <w:b/>
          <w:szCs w:val="22"/>
          <w:u w:val="single"/>
        </w:rPr>
      </w:pPr>
      <w:r w:rsidRPr="001332A6">
        <w:rPr>
          <w:b/>
          <w:szCs w:val="22"/>
          <w:u w:val="single"/>
        </w:rPr>
        <w:t xml:space="preserve">OM1-Dvouvrstvá </w:t>
      </w:r>
      <w:proofErr w:type="spellStart"/>
      <w:r w:rsidRPr="001332A6">
        <w:rPr>
          <w:b/>
          <w:szCs w:val="22"/>
          <w:u w:val="single"/>
        </w:rPr>
        <w:t>vápenocementová</w:t>
      </w:r>
      <w:proofErr w:type="spellEnd"/>
      <w:r w:rsidRPr="001332A6">
        <w:rPr>
          <w:b/>
          <w:szCs w:val="22"/>
          <w:u w:val="single"/>
        </w:rPr>
        <w:t xml:space="preserve"> omítka se štukem – vyrovnávací omítka pod obklady. </w:t>
      </w:r>
    </w:p>
    <w:p w:rsidR="00A266C2" w:rsidRPr="001332A6" w:rsidRDefault="000E2A13">
      <w:pPr>
        <w:pStyle w:val="Zkladntext"/>
        <w:numPr>
          <w:ilvl w:val="0"/>
          <w:numId w:val="15"/>
        </w:numPr>
        <w:tabs>
          <w:tab w:val="left" w:pos="1276"/>
        </w:tabs>
        <w:spacing w:before="60" w:after="60" w:line="240" w:lineRule="auto"/>
        <w:ind w:left="1276" w:hanging="283"/>
        <w:rPr>
          <w:szCs w:val="22"/>
        </w:rPr>
      </w:pPr>
      <w:r w:rsidRPr="001332A6">
        <w:rPr>
          <w:szCs w:val="22"/>
        </w:rPr>
        <w:t>podklad (zdivo, beton, pórobeton)</w:t>
      </w:r>
    </w:p>
    <w:p w:rsidR="00A266C2" w:rsidRPr="001332A6" w:rsidRDefault="000E2A13">
      <w:pPr>
        <w:pStyle w:val="Zkladntext"/>
        <w:numPr>
          <w:ilvl w:val="0"/>
          <w:numId w:val="15"/>
        </w:numPr>
        <w:tabs>
          <w:tab w:val="left" w:pos="1276"/>
        </w:tabs>
        <w:spacing w:before="60" w:after="60" w:line="240" w:lineRule="auto"/>
        <w:ind w:left="1276" w:hanging="283"/>
        <w:rPr>
          <w:szCs w:val="22"/>
        </w:rPr>
      </w:pPr>
      <w:r w:rsidRPr="001332A6">
        <w:rPr>
          <w:szCs w:val="22"/>
        </w:rPr>
        <w:t xml:space="preserve">Cementový </w:t>
      </w:r>
      <w:proofErr w:type="spellStart"/>
      <w:r w:rsidRPr="001332A6">
        <w:rPr>
          <w:szCs w:val="22"/>
        </w:rPr>
        <w:t>přednástřik</w:t>
      </w:r>
      <w:proofErr w:type="spellEnd"/>
      <w:r w:rsidRPr="001332A6">
        <w:rPr>
          <w:szCs w:val="22"/>
        </w:rPr>
        <w:t xml:space="preserve"> tl.2-7 mm (</w:t>
      </w:r>
      <w:proofErr w:type="spellStart"/>
      <w:r w:rsidRPr="001332A6">
        <w:rPr>
          <w:szCs w:val="22"/>
        </w:rPr>
        <w:t>tl</w:t>
      </w:r>
      <w:proofErr w:type="spellEnd"/>
      <w:r w:rsidRPr="001332A6">
        <w:rPr>
          <w:szCs w:val="22"/>
        </w:rPr>
        <w:t xml:space="preserve">. </w:t>
      </w:r>
      <w:proofErr w:type="gramStart"/>
      <w:r w:rsidRPr="001332A6">
        <w:rPr>
          <w:szCs w:val="22"/>
        </w:rPr>
        <w:t>dle</w:t>
      </w:r>
      <w:proofErr w:type="gramEnd"/>
      <w:r w:rsidRPr="001332A6">
        <w:rPr>
          <w:szCs w:val="22"/>
        </w:rPr>
        <w:t xml:space="preserve"> podkladu)</w:t>
      </w:r>
    </w:p>
    <w:p w:rsidR="00A266C2" w:rsidRPr="001332A6" w:rsidRDefault="000E2A13">
      <w:pPr>
        <w:pStyle w:val="Zkladntext"/>
        <w:numPr>
          <w:ilvl w:val="0"/>
          <w:numId w:val="15"/>
        </w:numPr>
        <w:tabs>
          <w:tab w:val="left" w:pos="1276"/>
        </w:tabs>
        <w:spacing w:before="60" w:after="60" w:line="240" w:lineRule="auto"/>
        <w:ind w:left="1276" w:hanging="283"/>
        <w:rPr>
          <w:szCs w:val="22"/>
        </w:rPr>
      </w:pPr>
      <w:r w:rsidRPr="001332A6">
        <w:rPr>
          <w:szCs w:val="22"/>
        </w:rPr>
        <w:t xml:space="preserve">Jádrová omítka pro strojní/ruční zpracování tl.15mm – tl.50mm (na stropech </w:t>
      </w:r>
      <w:proofErr w:type="spellStart"/>
      <w:r w:rsidRPr="001332A6">
        <w:rPr>
          <w:szCs w:val="22"/>
        </w:rPr>
        <w:t>tl</w:t>
      </w:r>
      <w:proofErr w:type="spellEnd"/>
      <w:r w:rsidRPr="001332A6">
        <w:rPr>
          <w:szCs w:val="22"/>
        </w:rPr>
        <w:t xml:space="preserve">. </w:t>
      </w:r>
      <w:proofErr w:type="gramStart"/>
      <w:r w:rsidRPr="001332A6">
        <w:rPr>
          <w:szCs w:val="22"/>
        </w:rPr>
        <w:t>cca</w:t>
      </w:r>
      <w:proofErr w:type="gramEnd"/>
      <w:r w:rsidRPr="001332A6">
        <w:rPr>
          <w:szCs w:val="22"/>
        </w:rPr>
        <w:t>. 8mm)</w:t>
      </w:r>
    </w:p>
    <w:p w:rsidR="00A266C2" w:rsidRPr="001332A6" w:rsidRDefault="000E2A13">
      <w:pPr>
        <w:pStyle w:val="Zkladntext"/>
        <w:numPr>
          <w:ilvl w:val="0"/>
          <w:numId w:val="15"/>
        </w:numPr>
        <w:tabs>
          <w:tab w:val="left" w:pos="1276"/>
        </w:tabs>
        <w:spacing w:before="60" w:after="60" w:line="240" w:lineRule="auto"/>
        <w:ind w:left="1276" w:hanging="283"/>
        <w:rPr>
          <w:szCs w:val="22"/>
        </w:rPr>
      </w:pPr>
      <w:r w:rsidRPr="001332A6">
        <w:rPr>
          <w:szCs w:val="22"/>
        </w:rPr>
        <w:t xml:space="preserve">štuková </w:t>
      </w:r>
      <w:proofErr w:type="spellStart"/>
      <w:r w:rsidRPr="001332A6">
        <w:rPr>
          <w:szCs w:val="22"/>
        </w:rPr>
        <w:t>vápenocementová</w:t>
      </w:r>
      <w:proofErr w:type="spellEnd"/>
      <w:r w:rsidRPr="001332A6">
        <w:rPr>
          <w:szCs w:val="22"/>
        </w:rPr>
        <w:t xml:space="preserve"> omítka </w:t>
      </w:r>
      <w:proofErr w:type="gramStart"/>
      <w:r w:rsidRPr="001332A6">
        <w:rPr>
          <w:szCs w:val="22"/>
        </w:rPr>
        <w:t>tl.3-4mm</w:t>
      </w:r>
      <w:proofErr w:type="gramEnd"/>
      <w:r w:rsidRPr="001332A6">
        <w:rPr>
          <w:szCs w:val="22"/>
        </w:rPr>
        <w:t xml:space="preserve">  (štuk nebude pod obklad prováděn – pouze bude v místech mimo obklad)</w:t>
      </w:r>
    </w:p>
    <w:p w:rsidR="00A266C2" w:rsidRPr="001332A6" w:rsidRDefault="00A266C2">
      <w:pPr>
        <w:pStyle w:val="Zkladntext"/>
        <w:ind w:left="851" w:hanging="142"/>
        <w:rPr>
          <w:sz w:val="20"/>
          <w:szCs w:val="20"/>
        </w:rPr>
      </w:pPr>
    </w:p>
    <w:p w:rsidR="00A266C2" w:rsidRPr="001332A6" w:rsidRDefault="000E2A13">
      <w:pPr>
        <w:pStyle w:val="Zkladntext"/>
        <w:ind w:left="1418" w:hanging="567"/>
        <w:rPr>
          <w:b/>
          <w:szCs w:val="22"/>
          <w:u w:val="single"/>
        </w:rPr>
      </w:pPr>
      <w:r w:rsidRPr="001332A6">
        <w:rPr>
          <w:b/>
          <w:szCs w:val="22"/>
          <w:u w:val="single"/>
        </w:rPr>
        <w:t xml:space="preserve">OM2 - Jednovrstvá štuková omítka v místech mimo obklady a pod obklady v místech kde není nutné vyrovnání podkladu. </w:t>
      </w:r>
    </w:p>
    <w:p w:rsidR="00A266C2" w:rsidRPr="001332A6" w:rsidRDefault="000E2A13">
      <w:pPr>
        <w:pStyle w:val="Zkladntext"/>
        <w:ind w:left="851"/>
        <w:rPr>
          <w:szCs w:val="22"/>
        </w:rPr>
      </w:pPr>
      <w:r w:rsidRPr="001332A6">
        <w:rPr>
          <w:szCs w:val="22"/>
        </w:rPr>
        <w:t xml:space="preserve">Na </w:t>
      </w:r>
      <w:proofErr w:type="spellStart"/>
      <w:r w:rsidRPr="001332A6">
        <w:rPr>
          <w:szCs w:val="22"/>
        </w:rPr>
        <w:t>plynosilikátové</w:t>
      </w:r>
      <w:proofErr w:type="spellEnd"/>
      <w:r w:rsidRPr="001332A6">
        <w:rPr>
          <w:szCs w:val="22"/>
        </w:rPr>
        <w:t xml:space="preserve"> příčky z plynosilikátu se provede omítka </w:t>
      </w:r>
      <w:proofErr w:type="spellStart"/>
      <w:r w:rsidRPr="001332A6">
        <w:rPr>
          <w:szCs w:val="22"/>
        </w:rPr>
        <w:t>tl</w:t>
      </w:r>
      <w:proofErr w:type="spellEnd"/>
      <w:r w:rsidRPr="001332A6">
        <w:rPr>
          <w:szCs w:val="22"/>
        </w:rPr>
        <w:t xml:space="preserve">. </w:t>
      </w:r>
      <w:proofErr w:type="gramStart"/>
      <w:r w:rsidRPr="001332A6">
        <w:rPr>
          <w:szCs w:val="22"/>
        </w:rPr>
        <w:t>min.</w:t>
      </w:r>
      <w:proofErr w:type="gramEnd"/>
      <w:r w:rsidRPr="001332A6">
        <w:rPr>
          <w:szCs w:val="22"/>
        </w:rPr>
        <w:t>6mm, předpokládaná skladba:</w:t>
      </w:r>
    </w:p>
    <w:p w:rsidR="00A266C2" w:rsidRPr="001332A6" w:rsidRDefault="000E2A13">
      <w:pPr>
        <w:pStyle w:val="Zkladntext"/>
        <w:numPr>
          <w:ilvl w:val="0"/>
          <w:numId w:val="15"/>
        </w:numPr>
        <w:tabs>
          <w:tab w:val="left" w:pos="1276"/>
        </w:tabs>
        <w:spacing w:before="60" w:after="60" w:line="240" w:lineRule="auto"/>
        <w:ind w:left="1276" w:hanging="283"/>
        <w:rPr>
          <w:szCs w:val="22"/>
        </w:rPr>
      </w:pPr>
      <w:r w:rsidRPr="001332A6">
        <w:rPr>
          <w:szCs w:val="22"/>
        </w:rPr>
        <w:t>penetrační nátěr (zejména při lepení obkladů)</w:t>
      </w:r>
    </w:p>
    <w:p w:rsidR="00A266C2" w:rsidRPr="001332A6" w:rsidRDefault="000E2A13">
      <w:pPr>
        <w:pStyle w:val="Zkladntext"/>
        <w:numPr>
          <w:ilvl w:val="0"/>
          <w:numId w:val="15"/>
        </w:numPr>
        <w:tabs>
          <w:tab w:val="left" w:pos="1276"/>
        </w:tabs>
        <w:spacing w:before="60" w:after="60" w:line="240" w:lineRule="auto"/>
        <w:ind w:left="1276" w:hanging="283"/>
        <w:rPr>
          <w:szCs w:val="22"/>
        </w:rPr>
      </w:pPr>
      <w:r w:rsidRPr="001332A6">
        <w:rPr>
          <w:szCs w:val="22"/>
        </w:rPr>
        <w:t>lepidlo + tkanina (perlinka)</w:t>
      </w:r>
    </w:p>
    <w:p w:rsidR="00A266C2" w:rsidRPr="001332A6" w:rsidRDefault="000E2A13">
      <w:pPr>
        <w:pStyle w:val="Zkladntext"/>
        <w:numPr>
          <w:ilvl w:val="0"/>
          <w:numId w:val="15"/>
        </w:numPr>
        <w:tabs>
          <w:tab w:val="left" w:pos="1276"/>
        </w:tabs>
        <w:spacing w:before="60" w:after="60" w:line="240" w:lineRule="auto"/>
        <w:ind w:left="1276" w:hanging="283"/>
        <w:rPr>
          <w:szCs w:val="22"/>
        </w:rPr>
      </w:pPr>
      <w:r w:rsidRPr="001332A6">
        <w:rPr>
          <w:szCs w:val="22"/>
        </w:rPr>
        <w:t xml:space="preserve">štuk, zrnitost 0,7mm </w:t>
      </w:r>
      <w:proofErr w:type="spellStart"/>
      <w:r w:rsidRPr="001332A6">
        <w:rPr>
          <w:szCs w:val="22"/>
        </w:rPr>
        <w:t>tl</w:t>
      </w:r>
      <w:proofErr w:type="spellEnd"/>
      <w:r w:rsidRPr="001332A6">
        <w:rPr>
          <w:szCs w:val="22"/>
        </w:rPr>
        <w:t>. 3-4mm (štuk nebude pod obklad prováděn – pouze bude v místech mimo obklad)</w:t>
      </w:r>
    </w:p>
    <w:p w:rsidR="00A266C2" w:rsidRPr="001332A6" w:rsidRDefault="00A266C2">
      <w:pPr>
        <w:pStyle w:val="Zkladntext"/>
        <w:ind w:left="851"/>
        <w:rPr>
          <w:szCs w:val="22"/>
        </w:rPr>
      </w:pPr>
    </w:p>
    <w:p w:rsidR="00A266C2" w:rsidRPr="001332A6" w:rsidRDefault="00A266C2">
      <w:pPr>
        <w:pStyle w:val="Zkladntext"/>
        <w:ind w:left="851"/>
        <w:rPr>
          <w:szCs w:val="22"/>
        </w:rPr>
      </w:pPr>
    </w:p>
    <w:p w:rsidR="00A266C2" w:rsidRPr="001332A6" w:rsidRDefault="000E2A13">
      <w:pPr>
        <w:pStyle w:val="Zkladntext"/>
        <w:ind w:left="851"/>
        <w:rPr>
          <w:szCs w:val="22"/>
        </w:rPr>
      </w:pPr>
      <w:r w:rsidRPr="001332A6">
        <w:rPr>
          <w:szCs w:val="22"/>
        </w:rPr>
        <w:t xml:space="preserve">Při opravách bude vždy souvislá plocha stěny </w:t>
      </w:r>
      <w:proofErr w:type="spellStart"/>
      <w:r w:rsidRPr="001332A6">
        <w:rPr>
          <w:szCs w:val="22"/>
        </w:rPr>
        <w:t>přeštukována</w:t>
      </w:r>
      <w:proofErr w:type="spellEnd"/>
      <w:r w:rsidRPr="001332A6">
        <w:rPr>
          <w:szCs w:val="22"/>
        </w:rPr>
        <w:t xml:space="preserve"> celá i na stávající omítce. Na staré omítce bude oškrábána malba, provede se penetrace podkladu a nanesení lepidla a štukové vrstvy v rovině nové omítky.</w:t>
      </w:r>
    </w:p>
    <w:p w:rsidR="00A266C2" w:rsidRPr="001332A6" w:rsidRDefault="00A266C2">
      <w:pPr>
        <w:pStyle w:val="Zkladntext"/>
        <w:ind w:left="851"/>
        <w:rPr>
          <w:szCs w:val="22"/>
        </w:rPr>
      </w:pPr>
    </w:p>
    <w:p w:rsidR="00A266C2" w:rsidRPr="001332A6" w:rsidRDefault="000E2A13">
      <w:pPr>
        <w:pStyle w:val="Heading3"/>
        <w:numPr>
          <w:ilvl w:val="2"/>
          <w:numId w:val="2"/>
        </w:numPr>
        <w:shd w:val="clear" w:color="auto" w:fill="FBD4B4" w:themeFill="accent6" w:themeFillTint="66"/>
        <w:ind w:left="851" w:firstLine="0"/>
        <w:rPr>
          <w:u w:val="none"/>
        </w:rPr>
      </w:pPr>
      <w:bookmarkStart w:id="123" w:name="_Toc71504209"/>
      <w:r w:rsidRPr="001332A6">
        <w:rPr>
          <w:u w:val="none"/>
        </w:rPr>
        <w:t>Dřevěný obklad stěn</w:t>
      </w:r>
      <w:bookmarkEnd w:id="123"/>
    </w:p>
    <w:p w:rsidR="00A266C2" w:rsidRPr="001332A6" w:rsidRDefault="000E2A13">
      <w:pPr>
        <w:pStyle w:val="Zkladntext"/>
        <w:ind w:left="851"/>
        <w:rPr>
          <w:szCs w:val="22"/>
        </w:rPr>
      </w:pPr>
      <w:r w:rsidRPr="001332A6">
        <w:rPr>
          <w:szCs w:val="22"/>
        </w:rPr>
        <w:t xml:space="preserve">Obklad stěn se předpokládá z DTD desky a jednostranného opláštění z HPL laminátu o </w:t>
      </w:r>
      <w:proofErr w:type="spellStart"/>
      <w:r w:rsidRPr="001332A6">
        <w:rPr>
          <w:szCs w:val="22"/>
        </w:rPr>
        <w:t>tl</w:t>
      </w:r>
      <w:proofErr w:type="spellEnd"/>
      <w:r w:rsidRPr="001332A6">
        <w:rPr>
          <w:szCs w:val="22"/>
        </w:rPr>
        <w:t xml:space="preserve">. 0,8mm. </w:t>
      </w:r>
      <w:proofErr w:type="spellStart"/>
      <w:r w:rsidRPr="001332A6">
        <w:rPr>
          <w:szCs w:val="22"/>
        </w:rPr>
        <w:t>Tl</w:t>
      </w:r>
      <w:proofErr w:type="spellEnd"/>
      <w:r w:rsidRPr="001332A6">
        <w:rPr>
          <w:szCs w:val="22"/>
        </w:rPr>
        <w:t xml:space="preserve">. </w:t>
      </w:r>
      <w:proofErr w:type="gramStart"/>
      <w:r w:rsidRPr="001332A6">
        <w:rPr>
          <w:szCs w:val="22"/>
        </w:rPr>
        <w:t>desek</w:t>
      </w:r>
      <w:proofErr w:type="gramEnd"/>
      <w:r w:rsidRPr="001332A6">
        <w:rPr>
          <w:szCs w:val="22"/>
        </w:rPr>
        <w:t xml:space="preserve"> se předpokládá 18mm. Pro obklad stěn deskami se požaduje splnění třídy reakce na oheň B-s2-d0 a indexu šíření plamene po povrchu </w:t>
      </w:r>
      <w:proofErr w:type="spellStart"/>
      <w:r w:rsidRPr="001332A6">
        <w:rPr>
          <w:szCs w:val="22"/>
        </w:rPr>
        <w:t>is</w:t>
      </w:r>
      <w:proofErr w:type="spellEnd"/>
      <w:r w:rsidRPr="001332A6">
        <w:rPr>
          <w:szCs w:val="22"/>
        </w:rPr>
        <w:t xml:space="preserve"> = 0,0 mm.min-1 před uvedením stavby do užívání prostřednictvím dokladů uvedených v § 46 odst. 5 vyhlášky.</w:t>
      </w:r>
    </w:p>
    <w:p w:rsidR="00A266C2" w:rsidRPr="001332A6" w:rsidRDefault="00A266C2">
      <w:pPr>
        <w:pStyle w:val="Zkladntext"/>
        <w:ind w:left="851"/>
        <w:rPr>
          <w:szCs w:val="22"/>
        </w:rPr>
      </w:pPr>
    </w:p>
    <w:p w:rsidR="00A266C2" w:rsidRPr="001332A6" w:rsidRDefault="00A266C2">
      <w:pPr>
        <w:pStyle w:val="Zkladntext"/>
        <w:ind w:left="851"/>
        <w:rPr>
          <w:szCs w:val="22"/>
        </w:rPr>
      </w:pPr>
    </w:p>
    <w:p w:rsidR="00A266C2" w:rsidRPr="001332A6" w:rsidRDefault="00A266C2">
      <w:pPr>
        <w:pStyle w:val="Zkladntext"/>
        <w:ind w:left="360"/>
        <w:rPr>
          <w:color w:val="FF0000"/>
          <w:sz w:val="20"/>
          <w:szCs w:val="20"/>
        </w:rPr>
      </w:pPr>
    </w:p>
    <w:p w:rsidR="00A266C2" w:rsidRPr="001332A6" w:rsidRDefault="000E2A13">
      <w:pPr>
        <w:pStyle w:val="Heading3"/>
        <w:numPr>
          <w:ilvl w:val="2"/>
          <w:numId w:val="2"/>
        </w:numPr>
        <w:shd w:val="clear" w:color="auto" w:fill="FBD4B4" w:themeFill="accent6" w:themeFillTint="66"/>
        <w:ind w:left="851" w:firstLine="0"/>
        <w:rPr>
          <w:u w:val="none"/>
        </w:rPr>
      </w:pPr>
      <w:bookmarkStart w:id="124" w:name="_Toc300606693"/>
      <w:bookmarkStart w:id="125" w:name="_Toc71504210"/>
      <w:r w:rsidRPr="001332A6">
        <w:rPr>
          <w:u w:val="none"/>
        </w:rPr>
        <w:t>Vnitřní obklady keramické.</w:t>
      </w:r>
      <w:bookmarkEnd w:id="124"/>
      <w:bookmarkEnd w:id="125"/>
    </w:p>
    <w:p w:rsidR="00A266C2" w:rsidRPr="001332A6" w:rsidRDefault="000E2A13">
      <w:pPr>
        <w:ind w:left="993" w:hanging="142"/>
        <w:rPr>
          <w:rFonts w:ascii="Arial" w:hAnsi="Arial" w:cs="Arial"/>
          <w:sz w:val="20"/>
          <w:szCs w:val="20"/>
        </w:rPr>
      </w:pPr>
      <w:r w:rsidRPr="001332A6">
        <w:rPr>
          <w:rFonts w:ascii="Arial" w:hAnsi="Arial" w:cs="Arial"/>
          <w:b/>
          <w:bCs/>
          <w:sz w:val="20"/>
          <w:szCs w:val="20"/>
        </w:rPr>
        <w:t xml:space="preserve">Vnitřní hutný keramický obklad glazovaný, PEI2.  </w:t>
      </w:r>
    </w:p>
    <w:p w:rsidR="00A266C2" w:rsidRPr="001332A6" w:rsidRDefault="000E2A13">
      <w:pPr>
        <w:ind w:left="993" w:hanging="142"/>
        <w:jc w:val="both"/>
        <w:rPr>
          <w:rFonts w:ascii="Arial" w:hAnsi="Arial" w:cs="Arial"/>
          <w:iCs/>
          <w:sz w:val="20"/>
          <w:szCs w:val="20"/>
        </w:rPr>
      </w:pPr>
      <w:r w:rsidRPr="001332A6">
        <w:rPr>
          <w:rFonts w:ascii="Arial" w:hAnsi="Arial" w:cs="Arial"/>
          <w:sz w:val="20"/>
          <w:szCs w:val="20"/>
        </w:rPr>
        <w:t xml:space="preserve">Na stěnách budou použity obklady 1. jakostní třídy, v rozsahu dle výkresové dokumentace. </w:t>
      </w:r>
    </w:p>
    <w:p w:rsidR="00A266C2" w:rsidRPr="001332A6" w:rsidRDefault="000E2A13">
      <w:pPr>
        <w:tabs>
          <w:tab w:val="left" w:pos="-142"/>
        </w:tabs>
        <w:ind w:left="993" w:hanging="142"/>
        <w:jc w:val="both"/>
        <w:rPr>
          <w:rFonts w:ascii="Arial" w:hAnsi="Arial" w:cs="Arial"/>
          <w:sz w:val="20"/>
          <w:szCs w:val="20"/>
        </w:rPr>
      </w:pPr>
      <w:r w:rsidRPr="001332A6">
        <w:rPr>
          <w:rFonts w:ascii="Arial" w:hAnsi="Arial" w:cs="Arial"/>
          <w:sz w:val="20"/>
          <w:szCs w:val="20"/>
        </w:rPr>
        <w:t>Nasákavost obkladů max. 5 %.</w:t>
      </w:r>
    </w:p>
    <w:p w:rsidR="00A266C2" w:rsidRPr="001332A6" w:rsidRDefault="000E2A13">
      <w:pPr>
        <w:tabs>
          <w:tab w:val="left" w:pos="-142"/>
        </w:tabs>
        <w:ind w:left="851"/>
        <w:jc w:val="both"/>
        <w:rPr>
          <w:rFonts w:ascii="Arial" w:hAnsi="Arial" w:cs="Arial"/>
          <w:sz w:val="20"/>
          <w:szCs w:val="20"/>
        </w:rPr>
      </w:pPr>
      <w:r w:rsidRPr="001332A6">
        <w:rPr>
          <w:rFonts w:ascii="Arial" w:hAnsi="Arial" w:cs="Arial"/>
          <w:sz w:val="20"/>
          <w:szCs w:val="20"/>
        </w:rPr>
        <w:t xml:space="preserve">Nároží, kouty a ukončení obkladů nade dveřmi bude provedeno z ukončujících lišt </w:t>
      </w:r>
      <w:proofErr w:type="gramStart"/>
      <w:r w:rsidRPr="001332A6">
        <w:rPr>
          <w:rFonts w:ascii="Arial" w:hAnsi="Arial" w:cs="Arial"/>
          <w:sz w:val="20"/>
          <w:szCs w:val="20"/>
        </w:rPr>
        <w:t>plastových .</w:t>
      </w:r>
      <w:proofErr w:type="gramEnd"/>
      <w:r w:rsidRPr="001332A6">
        <w:rPr>
          <w:rFonts w:ascii="Arial" w:hAnsi="Arial" w:cs="Arial"/>
          <w:sz w:val="20"/>
          <w:szCs w:val="20"/>
        </w:rPr>
        <w:t xml:space="preserve"> </w:t>
      </w:r>
    </w:p>
    <w:p w:rsidR="00A266C2" w:rsidRPr="001332A6" w:rsidRDefault="000E2A13">
      <w:pPr>
        <w:tabs>
          <w:tab w:val="left" w:pos="-142"/>
        </w:tabs>
        <w:ind w:left="851"/>
        <w:jc w:val="both"/>
        <w:rPr>
          <w:rFonts w:ascii="Arial" w:hAnsi="Arial" w:cs="Arial"/>
          <w:sz w:val="20"/>
          <w:szCs w:val="20"/>
        </w:rPr>
      </w:pPr>
      <w:r w:rsidRPr="001332A6">
        <w:rPr>
          <w:rFonts w:ascii="Arial" w:hAnsi="Arial" w:cs="Arial"/>
          <w:sz w:val="20"/>
          <w:szCs w:val="20"/>
        </w:rPr>
        <w:lastRenderedPageBreak/>
        <w:t>Jako spárovací hmota bude použita cementová směs na spárování. Její barva bude stanovena po výběru obkladů. Spárování cementovou spárovací hmotou bude nad obkladem s požlábkem – tedy cca od 100mm nad podlahou, respektive 200mm pokud bude přechod řešen koutovou lištou. Do této výšky bude obklad vyplněn epoxidovou spárovací hmotou.</w:t>
      </w:r>
    </w:p>
    <w:p w:rsidR="00A266C2" w:rsidRPr="001332A6" w:rsidRDefault="00A266C2">
      <w:pPr>
        <w:pStyle w:val="Zkladntext"/>
        <w:rPr>
          <w:sz w:val="18"/>
          <w:szCs w:val="18"/>
        </w:rPr>
      </w:pPr>
    </w:p>
    <w:tbl>
      <w:tblPr>
        <w:tblW w:w="4500" w:type="pct"/>
        <w:tblInd w:w="921" w:type="dxa"/>
        <w:tblCellMar>
          <w:left w:w="70" w:type="dxa"/>
          <w:right w:w="70" w:type="dxa"/>
        </w:tblCellMar>
        <w:tblLook w:val="0000"/>
      </w:tblPr>
      <w:tblGrid>
        <w:gridCol w:w="7131"/>
        <w:gridCol w:w="2052"/>
      </w:tblGrid>
      <w:tr w:rsidR="00A266C2" w:rsidRPr="001332A6">
        <w:trPr>
          <w:trHeight w:val="240"/>
        </w:trPr>
        <w:tc>
          <w:tcPr>
            <w:tcW w:w="9055" w:type="dxa"/>
            <w:gridSpan w:val="2"/>
            <w:tcBorders>
              <w:top w:val="single" w:sz="4" w:space="0" w:color="000000"/>
              <w:left w:val="single" w:sz="4" w:space="0" w:color="000000"/>
              <w:bottom w:val="single" w:sz="4" w:space="0" w:color="000000"/>
              <w:right w:val="single" w:sz="4" w:space="0" w:color="000000"/>
            </w:tcBorders>
            <w:shd w:val="clear" w:color="auto" w:fill="D9D9D9"/>
          </w:tcPr>
          <w:p w:rsidR="00A266C2" w:rsidRPr="001332A6" w:rsidRDefault="000E2A13">
            <w:pPr>
              <w:rPr>
                <w:rFonts w:ascii="Arial" w:hAnsi="Arial" w:cs="Arial"/>
                <w:sz w:val="18"/>
                <w:szCs w:val="18"/>
              </w:rPr>
            </w:pPr>
            <w:r w:rsidRPr="001332A6">
              <w:rPr>
                <w:rFonts w:ascii="Arial" w:hAnsi="Arial" w:cs="Arial"/>
                <w:b/>
                <w:bCs/>
                <w:sz w:val="18"/>
                <w:szCs w:val="18"/>
              </w:rPr>
              <w:t xml:space="preserve">N1 Keramický obklad na zdivu (bez </w:t>
            </w:r>
            <w:proofErr w:type="spellStart"/>
            <w:r w:rsidRPr="001332A6">
              <w:rPr>
                <w:rFonts w:ascii="Arial" w:hAnsi="Arial" w:cs="Arial"/>
                <w:b/>
                <w:bCs/>
                <w:sz w:val="18"/>
                <w:szCs w:val="18"/>
              </w:rPr>
              <w:t>hydroizolace</w:t>
            </w:r>
            <w:proofErr w:type="spellEnd"/>
            <w:r w:rsidRPr="001332A6">
              <w:rPr>
                <w:rFonts w:ascii="Arial" w:hAnsi="Arial" w:cs="Arial"/>
                <w:b/>
                <w:bCs/>
                <w:sz w:val="18"/>
                <w:szCs w:val="18"/>
              </w:rPr>
              <w:t>)</w:t>
            </w:r>
          </w:p>
        </w:tc>
      </w:tr>
      <w:tr w:rsidR="00A266C2" w:rsidRPr="001332A6">
        <w:trPr>
          <w:trHeight w:val="240"/>
        </w:trPr>
        <w:tc>
          <w:tcPr>
            <w:tcW w:w="7032" w:type="dxa"/>
            <w:tcBorders>
              <w:top w:val="single" w:sz="4" w:space="0" w:color="000000"/>
              <w:left w:val="single" w:sz="4" w:space="0" w:color="000000"/>
              <w:bottom w:val="single" w:sz="4" w:space="0" w:color="000000"/>
              <w:right w:val="single" w:sz="4" w:space="0" w:color="000000"/>
            </w:tcBorders>
            <w:shd w:val="clear" w:color="auto" w:fill="auto"/>
            <w:vAlign w:val="center"/>
          </w:tcPr>
          <w:p w:rsidR="00A266C2" w:rsidRPr="001332A6" w:rsidRDefault="000E2A13">
            <w:pPr>
              <w:rPr>
                <w:rFonts w:ascii="Arial" w:hAnsi="Arial" w:cs="Arial"/>
                <w:b/>
                <w:bCs/>
                <w:sz w:val="18"/>
                <w:szCs w:val="18"/>
              </w:rPr>
            </w:pPr>
            <w:r w:rsidRPr="001332A6">
              <w:rPr>
                <w:rFonts w:ascii="Arial" w:hAnsi="Arial" w:cs="Arial"/>
                <w:b/>
                <w:bCs/>
                <w:sz w:val="18"/>
                <w:szCs w:val="18"/>
              </w:rPr>
              <w:t>Popis vrstev skladby</w:t>
            </w:r>
          </w:p>
        </w:tc>
        <w:tc>
          <w:tcPr>
            <w:tcW w:w="2023" w:type="dxa"/>
            <w:tcBorders>
              <w:top w:val="single" w:sz="4" w:space="0" w:color="000000"/>
              <w:left w:val="single" w:sz="4" w:space="0" w:color="000000"/>
              <w:bottom w:val="single" w:sz="4" w:space="0" w:color="000000"/>
              <w:right w:val="single" w:sz="4" w:space="0" w:color="000000"/>
            </w:tcBorders>
            <w:shd w:val="clear" w:color="auto" w:fill="auto"/>
            <w:vAlign w:val="bottom"/>
          </w:tcPr>
          <w:p w:rsidR="00A266C2" w:rsidRPr="001332A6" w:rsidRDefault="000E2A13">
            <w:pPr>
              <w:jc w:val="center"/>
              <w:rPr>
                <w:rFonts w:ascii="Arial" w:hAnsi="Arial" w:cs="Arial"/>
                <w:b/>
                <w:bCs/>
                <w:sz w:val="18"/>
                <w:szCs w:val="18"/>
              </w:rPr>
            </w:pPr>
            <w:r w:rsidRPr="001332A6">
              <w:rPr>
                <w:rFonts w:ascii="Arial" w:hAnsi="Arial" w:cs="Arial"/>
                <w:b/>
                <w:bCs/>
                <w:sz w:val="18"/>
                <w:szCs w:val="18"/>
              </w:rPr>
              <w:t>tloušťka vrstvy (mm)</w:t>
            </w:r>
          </w:p>
        </w:tc>
      </w:tr>
      <w:tr w:rsidR="00A266C2" w:rsidRPr="001332A6">
        <w:trPr>
          <w:trHeight w:val="240"/>
        </w:trPr>
        <w:tc>
          <w:tcPr>
            <w:tcW w:w="7032" w:type="dxa"/>
            <w:tcBorders>
              <w:top w:val="single" w:sz="4" w:space="0" w:color="000000"/>
              <w:left w:val="single" w:sz="4" w:space="0" w:color="000000"/>
              <w:bottom w:val="single" w:sz="4" w:space="0" w:color="000000"/>
              <w:right w:val="single" w:sz="4" w:space="0" w:color="000000"/>
            </w:tcBorders>
            <w:shd w:val="clear" w:color="auto" w:fill="auto"/>
            <w:vAlign w:val="center"/>
          </w:tcPr>
          <w:p w:rsidR="00A266C2" w:rsidRPr="001332A6" w:rsidRDefault="000E2A13">
            <w:pPr>
              <w:rPr>
                <w:rFonts w:ascii="Arial" w:hAnsi="Arial" w:cs="Arial"/>
                <w:sz w:val="18"/>
                <w:szCs w:val="18"/>
              </w:rPr>
            </w:pPr>
            <w:r w:rsidRPr="001332A6">
              <w:rPr>
                <w:rFonts w:ascii="Arial" w:hAnsi="Arial" w:cs="Arial"/>
                <w:sz w:val="18"/>
                <w:szCs w:val="18"/>
              </w:rPr>
              <w:t>Zdivo</w:t>
            </w:r>
          </w:p>
        </w:tc>
        <w:tc>
          <w:tcPr>
            <w:tcW w:w="2023" w:type="dxa"/>
            <w:tcBorders>
              <w:top w:val="single" w:sz="4" w:space="0" w:color="000000"/>
              <w:left w:val="single" w:sz="4" w:space="0" w:color="000000"/>
              <w:bottom w:val="single" w:sz="4" w:space="0" w:color="000000"/>
              <w:right w:val="single" w:sz="4" w:space="0" w:color="000000"/>
            </w:tcBorders>
            <w:shd w:val="clear" w:color="auto" w:fill="auto"/>
            <w:vAlign w:val="center"/>
          </w:tcPr>
          <w:p w:rsidR="00A266C2" w:rsidRPr="001332A6" w:rsidRDefault="000E2A13">
            <w:pPr>
              <w:jc w:val="center"/>
              <w:rPr>
                <w:rFonts w:ascii="Arial" w:hAnsi="Arial" w:cs="Arial"/>
                <w:sz w:val="18"/>
                <w:szCs w:val="18"/>
              </w:rPr>
            </w:pPr>
            <w:r w:rsidRPr="001332A6">
              <w:rPr>
                <w:rFonts w:ascii="Arial" w:hAnsi="Arial" w:cs="Arial"/>
                <w:sz w:val="18"/>
                <w:szCs w:val="18"/>
              </w:rPr>
              <w:t> </w:t>
            </w:r>
          </w:p>
        </w:tc>
      </w:tr>
      <w:tr w:rsidR="00A266C2" w:rsidRPr="001332A6">
        <w:trPr>
          <w:trHeight w:val="240"/>
        </w:trPr>
        <w:tc>
          <w:tcPr>
            <w:tcW w:w="7032" w:type="dxa"/>
            <w:tcBorders>
              <w:top w:val="single" w:sz="4" w:space="0" w:color="000000"/>
              <w:left w:val="single" w:sz="4" w:space="0" w:color="000000"/>
              <w:bottom w:val="single" w:sz="4" w:space="0" w:color="000000"/>
              <w:right w:val="single" w:sz="4" w:space="0" w:color="000000"/>
            </w:tcBorders>
            <w:shd w:val="clear" w:color="auto" w:fill="auto"/>
            <w:vAlign w:val="center"/>
          </w:tcPr>
          <w:p w:rsidR="00A266C2" w:rsidRPr="001332A6" w:rsidRDefault="000E2A13">
            <w:pPr>
              <w:rPr>
                <w:rFonts w:ascii="Arial" w:hAnsi="Arial" w:cs="Arial"/>
                <w:sz w:val="18"/>
                <w:szCs w:val="18"/>
              </w:rPr>
            </w:pPr>
            <w:r w:rsidRPr="001332A6">
              <w:rPr>
                <w:rFonts w:ascii="Arial" w:hAnsi="Arial" w:cs="Arial"/>
                <w:sz w:val="18"/>
                <w:szCs w:val="18"/>
              </w:rPr>
              <w:t xml:space="preserve">Cementový </w:t>
            </w:r>
            <w:proofErr w:type="spellStart"/>
            <w:r w:rsidRPr="001332A6">
              <w:rPr>
                <w:rFonts w:ascii="Arial" w:hAnsi="Arial" w:cs="Arial"/>
                <w:sz w:val="18"/>
                <w:szCs w:val="18"/>
              </w:rPr>
              <w:t>přednástřik</w:t>
            </w:r>
            <w:proofErr w:type="spellEnd"/>
            <w:r w:rsidRPr="001332A6">
              <w:rPr>
                <w:rFonts w:ascii="Arial" w:hAnsi="Arial" w:cs="Arial"/>
                <w:sz w:val="18"/>
                <w:szCs w:val="18"/>
              </w:rPr>
              <w:t xml:space="preserve"> </w:t>
            </w:r>
          </w:p>
        </w:tc>
        <w:tc>
          <w:tcPr>
            <w:tcW w:w="2023" w:type="dxa"/>
            <w:tcBorders>
              <w:top w:val="single" w:sz="4" w:space="0" w:color="000000"/>
              <w:left w:val="single" w:sz="4" w:space="0" w:color="000000"/>
              <w:bottom w:val="single" w:sz="4" w:space="0" w:color="000000"/>
              <w:right w:val="single" w:sz="4" w:space="0" w:color="000000"/>
            </w:tcBorders>
            <w:shd w:val="clear" w:color="auto" w:fill="auto"/>
            <w:vAlign w:val="center"/>
          </w:tcPr>
          <w:p w:rsidR="00A266C2" w:rsidRPr="001332A6" w:rsidRDefault="00A266C2">
            <w:pPr>
              <w:jc w:val="center"/>
              <w:rPr>
                <w:rFonts w:ascii="Arial" w:hAnsi="Arial" w:cs="Arial"/>
                <w:sz w:val="18"/>
                <w:szCs w:val="18"/>
              </w:rPr>
            </w:pPr>
          </w:p>
        </w:tc>
      </w:tr>
      <w:tr w:rsidR="00A266C2" w:rsidRPr="001332A6">
        <w:trPr>
          <w:trHeight w:val="240"/>
        </w:trPr>
        <w:tc>
          <w:tcPr>
            <w:tcW w:w="7032" w:type="dxa"/>
            <w:tcBorders>
              <w:top w:val="single" w:sz="4" w:space="0" w:color="000000"/>
              <w:left w:val="single" w:sz="4" w:space="0" w:color="000000"/>
              <w:bottom w:val="single" w:sz="4" w:space="0" w:color="000000"/>
              <w:right w:val="single" w:sz="4" w:space="0" w:color="000000"/>
            </w:tcBorders>
            <w:shd w:val="clear" w:color="auto" w:fill="auto"/>
            <w:vAlign w:val="center"/>
          </w:tcPr>
          <w:p w:rsidR="00A266C2" w:rsidRPr="001332A6" w:rsidRDefault="000E2A13">
            <w:pPr>
              <w:rPr>
                <w:rFonts w:ascii="Arial" w:hAnsi="Arial" w:cs="Arial"/>
                <w:sz w:val="18"/>
                <w:szCs w:val="18"/>
              </w:rPr>
            </w:pPr>
            <w:r w:rsidRPr="001332A6">
              <w:rPr>
                <w:rFonts w:ascii="Arial" w:hAnsi="Arial" w:cs="Arial"/>
                <w:sz w:val="18"/>
                <w:szCs w:val="18"/>
              </w:rPr>
              <w:t xml:space="preserve">Podkladní vyrovnávací hlazená cementová omítka </w:t>
            </w:r>
          </w:p>
        </w:tc>
        <w:tc>
          <w:tcPr>
            <w:tcW w:w="2023" w:type="dxa"/>
            <w:tcBorders>
              <w:top w:val="single" w:sz="4" w:space="0" w:color="000000"/>
              <w:left w:val="single" w:sz="4" w:space="0" w:color="000000"/>
              <w:bottom w:val="single" w:sz="4" w:space="0" w:color="000000"/>
              <w:right w:val="single" w:sz="4" w:space="0" w:color="000000"/>
            </w:tcBorders>
            <w:shd w:val="clear" w:color="auto" w:fill="auto"/>
            <w:vAlign w:val="center"/>
          </w:tcPr>
          <w:p w:rsidR="00A266C2" w:rsidRPr="001332A6" w:rsidRDefault="00A266C2">
            <w:pPr>
              <w:jc w:val="center"/>
              <w:rPr>
                <w:rFonts w:ascii="Arial" w:hAnsi="Arial" w:cs="Arial"/>
                <w:sz w:val="18"/>
                <w:szCs w:val="18"/>
              </w:rPr>
            </w:pPr>
          </w:p>
        </w:tc>
      </w:tr>
      <w:tr w:rsidR="00A266C2" w:rsidRPr="001332A6">
        <w:trPr>
          <w:trHeight w:val="240"/>
        </w:trPr>
        <w:tc>
          <w:tcPr>
            <w:tcW w:w="7032" w:type="dxa"/>
            <w:tcBorders>
              <w:top w:val="single" w:sz="4" w:space="0" w:color="000000"/>
              <w:left w:val="single" w:sz="4" w:space="0" w:color="000000"/>
              <w:bottom w:val="single" w:sz="4" w:space="0" w:color="000000"/>
              <w:right w:val="single" w:sz="4" w:space="0" w:color="000000"/>
            </w:tcBorders>
            <w:shd w:val="clear" w:color="auto" w:fill="auto"/>
            <w:vAlign w:val="center"/>
          </w:tcPr>
          <w:p w:rsidR="00A266C2" w:rsidRPr="001332A6" w:rsidRDefault="000E2A13">
            <w:pPr>
              <w:rPr>
                <w:rFonts w:ascii="Arial" w:hAnsi="Arial" w:cs="Arial"/>
                <w:sz w:val="18"/>
                <w:szCs w:val="18"/>
              </w:rPr>
            </w:pPr>
            <w:r w:rsidRPr="001332A6">
              <w:rPr>
                <w:rFonts w:ascii="Arial" w:hAnsi="Arial" w:cs="Arial"/>
                <w:sz w:val="18"/>
                <w:szCs w:val="18"/>
              </w:rPr>
              <w:t>Penetrační -  kontaktní nátěr</w:t>
            </w:r>
          </w:p>
        </w:tc>
        <w:tc>
          <w:tcPr>
            <w:tcW w:w="2023" w:type="dxa"/>
            <w:tcBorders>
              <w:top w:val="single" w:sz="4" w:space="0" w:color="000000"/>
              <w:left w:val="single" w:sz="4" w:space="0" w:color="000000"/>
              <w:bottom w:val="single" w:sz="4" w:space="0" w:color="000000"/>
              <w:right w:val="single" w:sz="4" w:space="0" w:color="000000"/>
            </w:tcBorders>
            <w:shd w:val="clear" w:color="auto" w:fill="auto"/>
            <w:vAlign w:val="center"/>
          </w:tcPr>
          <w:p w:rsidR="00A266C2" w:rsidRPr="001332A6" w:rsidRDefault="000E2A13">
            <w:pPr>
              <w:jc w:val="center"/>
              <w:rPr>
                <w:rFonts w:ascii="Arial" w:hAnsi="Arial" w:cs="Arial"/>
                <w:sz w:val="18"/>
                <w:szCs w:val="18"/>
              </w:rPr>
            </w:pPr>
            <w:r w:rsidRPr="001332A6">
              <w:rPr>
                <w:rFonts w:ascii="Arial" w:hAnsi="Arial" w:cs="Arial"/>
                <w:sz w:val="18"/>
                <w:szCs w:val="18"/>
              </w:rPr>
              <w:t> 0</w:t>
            </w:r>
          </w:p>
        </w:tc>
      </w:tr>
      <w:tr w:rsidR="00A266C2" w:rsidRPr="001332A6">
        <w:trPr>
          <w:trHeight w:val="240"/>
        </w:trPr>
        <w:tc>
          <w:tcPr>
            <w:tcW w:w="7032" w:type="dxa"/>
            <w:tcBorders>
              <w:top w:val="single" w:sz="4" w:space="0" w:color="000000"/>
              <w:left w:val="single" w:sz="4" w:space="0" w:color="000000"/>
              <w:bottom w:val="single" w:sz="4" w:space="0" w:color="000000"/>
              <w:right w:val="single" w:sz="4" w:space="0" w:color="000000"/>
            </w:tcBorders>
            <w:shd w:val="clear" w:color="auto" w:fill="auto"/>
            <w:vAlign w:val="center"/>
          </w:tcPr>
          <w:p w:rsidR="00A266C2" w:rsidRPr="001332A6" w:rsidRDefault="000E2A13">
            <w:pPr>
              <w:rPr>
                <w:rFonts w:ascii="Arial" w:hAnsi="Arial" w:cs="Arial"/>
                <w:sz w:val="18"/>
                <w:szCs w:val="18"/>
              </w:rPr>
            </w:pPr>
            <w:r w:rsidRPr="001332A6">
              <w:rPr>
                <w:rFonts w:ascii="Arial" w:hAnsi="Arial" w:cs="Arial"/>
                <w:sz w:val="18"/>
                <w:szCs w:val="18"/>
              </w:rPr>
              <w:t>Obkladačské lepidlo</w:t>
            </w:r>
          </w:p>
        </w:tc>
        <w:tc>
          <w:tcPr>
            <w:tcW w:w="2023" w:type="dxa"/>
            <w:tcBorders>
              <w:top w:val="single" w:sz="4" w:space="0" w:color="000000"/>
              <w:left w:val="single" w:sz="4" w:space="0" w:color="000000"/>
              <w:bottom w:val="single" w:sz="4" w:space="0" w:color="000000"/>
              <w:right w:val="single" w:sz="4" w:space="0" w:color="000000"/>
            </w:tcBorders>
            <w:shd w:val="clear" w:color="auto" w:fill="auto"/>
            <w:vAlign w:val="center"/>
          </w:tcPr>
          <w:p w:rsidR="00A266C2" w:rsidRPr="001332A6" w:rsidRDefault="000E2A13">
            <w:pPr>
              <w:jc w:val="center"/>
              <w:rPr>
                <w:rFonts w:ascii="Arial" w:hAnsi="Arial" w:cs="Arial"/>
                <w:sz w:val="18"/>
                <w:szCs w:val="18"/>
              </w:rPr>
            </w:pPr>
            <w:r w:rsidRPr="001332A6">
              <w:rPr>
                <w:rFonts w:ascii="Arial" w:hAnsi="Arial" w:cs="Arial"/>
                <w:sz w:val="18"/>
                <w:szCs w:val="18"/>
              </w:rPr>
              <w:t>2</w:t>
            </w:r>
          </w:p>
        </w:tc>
      </w:tr>
      <w:tr w:rsidR="00A266C2" w:rsidRPr="001332A6">
        <w:trPr>
          <w:trHeight w:val="240"/>
        </w:trPr>
        <w:tc>
          <w:tcPr>
            <w:tcW w:w="7032" w:type="dxa"/>
            <w:tcBorders>
              <w:top w:val="single" w:sz="4" w:space="0" w:color="000000"/>
              <w:left w:val="single" w:sz="4" w:space="0" w:color="000000"/>
              <w:bottom w:val="single" w:sz="4" w:space="0" w:color="000000"/>
              <w:right w:val="single" w:sz="4" w:space="0" w:color="000000"/>
            </w:tcBorders>
            <w:shd w:val="clear" w:color="auto" w:fill="auto"/>
            <w:vAlign w:val="center"/>
          </w:tcPr>
          <w:p w:rsidR="00A266C2" w:rsidRPr="001332A6" w:rsidRDefault="000E2A13">
            <w:pPr>
              <w:rPr>
                <w:rFonts w:ascii="Arial" w:hAnsi="Arial" w:cs="Arial"/>
                <w:sz w:val="18"/>
                <w:szCs w:val="18"/>
              </w:rPr>
            </w:pPr>
            <w:r w:rsidRPr="001332A6">
              <w:rPr>
                <w:rFonts w:ascii="Arial" w:hAnsi="Arial" w:cs="Arial"/>
                <w:sz w:val="18"/>
                <w:szCs w:val="18"/>
              </w:rPr>
              <w:t xml:space="preserve">Keramický obklad do výšky podhledu </w:t>
            </w:r>
          </w:p>
        </w:tc>
        <w:tc>
          <w:tcPr>
            <w:tcW w:w="2023" w:type="dxa"/>
            <w:tcBorders>
              <w:top w:val="single" w:sz="4" w:space="0" w:color="000000"/>
              <w:left w:val="single" w:sz="4" w:space="0" w:color="000000"/>
              <w:bottom w:val="single" w:sz="4" w:space="0" w:color="000000"/>
              <w:right w:val="single" w:sz="4" w:space="0" w:color="000000"/>
            </w:tcBorders>
            <w:shd w:val="clear" w:color="auto" w:fill="auto"/>
            <w:vAlign w:val="center"/>
          </w:tcPr>
          <w:p w:rsidR="00A266C2" w:rsidRPr="001332A6" w:rsidRDefault="000E2A13">
            <w:pPr>
              <w:jc w:val="center"/>
              <w:rPr>
                <w:rFonts w:ascii="Arial" w:hAnsi="Arial" w:cs="Arial"/>
                <w:sz w:val="18"/>
                <w:szCs w:val="18"/>
              </w:rPr>
            </w:pPr>
            <w:r w:rsidRPr="001332A6">
              <w:rPr>
                <w:rFonts w:ascii="Arial" w:hAnsi="Arial" w:cs="Arial"/>
                <w:sz w:val="18"/>
                <w:szCs w:val="18"/>
              </w:rPr>
              <w:t>7</w:t>
            </w:r>
          </w:p>
        </w:tc>
      </w:tr>
    </w:tbl>
    <w:p w:rsidR="00A266C2" w:rsidRPr="001332A6" w:rsidRDefault="00A266C2">
      <w:pPr>
        <w:pStyle w:val="Zkladntext"/>
        <w:rPr>
          <w:sz w:val="18"/>
          <w:szCs w:val="18"/>
        </w:rPr>
      </w:pPr>
    </w:p>
    <w:p w:rsidR="00A266C2" w:rsidRPr="001332A6" w:rsidRDefault="00A266C2">
      <w:pPr>
        <w:pStyle w:val="Zkladntext"/>
        <w:rPr>
          <w:sz w:val="18"/>
          <w:szCs w:val="18"/>
        </w:rPr>
      </w:pPr>
    </w:p>
    <w:tbl>
      <w:tblPr>
        <w:tblW w:w="4500" w:type="pct"/>
        <w:tblInd w:w="921" w:type="dxa"/>
        <w:tblCellMar>
          <w:left w:w="70" w:type="dxa"/>
          <w:right w:w="70" w:type="dxa"/>
        </w:tblCellMar>
        <w:tblLook w:val="0000"/>
      </w:tblPr>
      <w:tblGrid>
        <w:gridCol w:w="7203"/>
        <w:gridCol w:w="1980"/>
      </w:tblGrid>
      <w:tr w:rsidR="00A266C2" w:rsidRPr="001332A6">
        <w:trPr>
          <w:trHeight w:val="240"/>
        </w:trPr>
        <w:tc>
          <w:tcPr>
            <w:tcW w:w="9055" w:type="dxa"/>
            <w:gridSpan w:val="2"/>
            <w:tcBorders>
              <w:top w:val="single" w:sz="4" w:space="0" w:color="000000"/>
              <w:left w:val="single" w:sz="4" w:space="0" w:color="000000"/>
              <w:bottom w:val="single" w:sz="4" w:space="0" w:color="000000"/>
              <w:right w:val="single" w:sz="4" w:space="0" w:color="000000"/>
            </w:tcBorders>
            <w:shd w:val="clear" w:color="auto" w:fill="D9D9D9"/>
          </w:tcPr>
          <w:p w:rsidR="00A266C2" w:rsidRPr="001332A6" w:rsidRDefault="000E2A13">
            <w:pPr>
              <w:rPr>
                <w:rFonts w:ascii="Arial" w:hAnsi="Arial" w:cs="Arial"/>
                <w:b/>
                <w:bCs/>
                <w:sz w:val="18"/>
                <w:szCs w:val="18"/>
              </w:rPr>
            </w:pPr>
            <w:r w:rsidRPr="001332A6">
              <w:rPr>
                <w:rFonts w:ascii="Arial" w:hAnsi="Arial" w:cs="Arial"/>
                <w:b/>
                <w:bCs/>
                <w:sz w:val="18"/>
                <w:szCs w:val="18"/>
              </w:rPr>
              <w:t xml:space="preserve">N2  Keramický obklad na </w:t>
            </w:r>
            <w:proofErr w:type="gramStart"/>
            <w:r w:rsidRPr="001332A6">
              <w:rPr>
                <w:rFonts w:ascii="Arial" w:hAnsi="Arial" w:cs="Arial"/>
                <w:b/>
                <w:bCs/>
                <w:sz w:val="18"/>
                <w:szCs w:val="18"/>
              </w:rPr>
              <w:t xml:space="preserve">zdivu  s  </w:t>
            </w:r>
            <w:proofErr w:type="spellStart"/>
            <w:r w:rsidRPr="001332A6">
              <w:rPr>
                <w:rFonts w:ascii="Arial" w:hAnsi="Arial" w:cs="Arial"/>
                <w:b/>
                <w:bCs/>
                <w:sz w:val="18"/>
                <w:szCs w:val="18"/>
              </w:rPr>
              <w:t>hydroizolací</w:t>
            </w:r>
            <w:proofErr w:type="spellEnd"/>
            <w:proofErr w:type="gramEnd"/>
            <w:r w:rsidRPr="001332A6">
              <w:rPr>
                <w:rFonts w:ascii="Arial" w:hAnsi="Arial" w:cs="Arial"/>
                <w:b/>
                <w:bCs/>
                <w:sz w:val="18"/>
                <w:szCs w:val="18"/>
              </w:rPr>
              <w:t xml:space="preserve"> </w:t>
            </w:r>
          </w:p>
        </w:tc>
      </w:tr>
      <w:tr w:rsidR="00A266C2" w:rsidRPr="001332A6">
        <w:trPr>
          <w:trHeight w:val="240"/>
        </w:trPr>
        <w:tc>
          <w:tcPr>
            <w:tcW w:w="7103" w:type="dxa"/>
            <w:tcBorders>
              <w:top w:val="single" w:sz="4" w:space="0" w:color="000000"/>
              <w:left w:val="single" w:sz="4" w:space="0" w:color="000000"/>
              <w:bottom w:val="single" w:sz="4" w:space="0" w:color="000000"/>
              <w:right w:val="single" w:sz="4" w:space="0" w:color="000000"/>
            </w:tcBorders>
            <w:shd w:val="clear" w:color="auto" w:fill="auto"/>
            <w:vAlign w:val="center"/>
          </w:tcPr>
          <w:p w:rsidR="00A266C2" w:rsidRPr="001332A6" w:rsidRDefault="000E2A13">
            <w:pPr>
              <w:rPr>
                <w:rFonts w:ascii="Arial" w:hAnsi="Arial" w:cs="Arial"/>
                <w:b/>
                <w:bCs/>
                <w:sz w:val="18"/>
                <w:szCs w:val="18"/>
              </w:rPr>
            </w:pPr>
            <w:r w:rsidRPr="001332A6">
              <w:rPr>
                <w:rFonts w:ascii="Arial" w:hAnsi="Arial" w:cs="Arial"/>
                <w:b/>
                <w:bCs/>
                <w:sz w:val="18"/>
                <w:szCs w:val="18"/>
              </w:rPr>
              <w:t>Popis vrstev skladby</w:t>
            </w:r>
          </w:p>
        </w:tc>
        <w:tc>
          <w:tcPr>
            <w:tcW w:w="1952" w:type="dxa"/>
            <w:tcBorders>
              <w:top w:val="single" w:sz="4" w:space="0" w:color="000000"/>
              <w:left w:val="single" w:sz="4" w:space="0" w:color="000000"/>
              <w:bottom w:val="single" w:sz="4" w:space="0" w:color="000000"/>
              <w:right w:val="single" w:sz="4" w:space="0" w:color="000000"/>
            </w:tcBorders>
            <w:shd w:val="clear" w:color="auto" w:fill="auto"/>
            <w:vAlign w:val="bottom"/>
          </w:tcPr>
          <w:p w:rsidR="00A266C2" w:rsidRPr="001332A6" w:rsidRDefault="000E2A13">
            <w:pPr>
              <w:jc w:val="center"/>
              <w:rPr>
                <w:rFonts w:ascii="Arial" w:hAnsi="Arial" w:cs="Arial"/>
                <w:b/>
                <w:bCs/>
                <w:sz w:val="18"/>
                <w:szCs w:val="18"/>
              </w:rPr>
            </w:pPr>
            <w:r w:rsidRPr="001332A6">
              <w:rPr>
                <w:rFonts w:ascii="Arial" w:hAnsi="Arial" w:cs="Arial"/>
                <w:b/>
                <w:bCs/>
                <w:sz w:val="18"/>
                <w:szCs w:val="18"/>
              </w:rPr>
              <w:t>tloušťka vrstvy (mm)</w:t>
            </w:r>
          </w:p>
        </w:tc>
      </w:tr>
      <w:tr w:rsidR="00A266C2" w:rsidRPr="001332A6">
        <w:trPr>
          <w:trHeight w:val="240"/>
        </w:trPr>
        <w:tc>
          <w:tcPr>
            <w:tcW w:w="7103" w:type="dxa"/>
            <w:tcBorders>
              <w:top w:val="single" w:sz="4" w:space="0" w:color="000000"/>
              <w:left w:val="single" w:sz="4" w:space="0" w:color="000000"/>
              <w:bottom w:val="single" w:sz="4" w:space="0" w:color="000000"/>
              <w:right w:val="single" w:sz="4" w:space="0" w:color="000000"/>
            </w:tcBorders>
            <w:shd w:val="clear" w:color="auto" w:fill="auto"/>
            <w:vAlign w:val="center"/>
          </w:tcPr>
          <w:p w:rsidR="00A266C2" w:rsidRPr="001332A6" w:rsidRDefault="000E2A13">
            <w:pPr>
              <w:rPr>
                <w:rFonts w:ascii="Arial" w:hAnsi="Arial" w:cs="Arial"/>
                <w:sz w:val="18"/>
                <w:szCs w:val="18"/>
              </w:rPr>
            </w:pPr>
            <w:r w:rsidRPr="001332A6">
              <w:rPr>
                <w:rFonts w:ascii="Arial" w:hAnsi="Arial" w:cs="Arial"/>
                <w:sz w:val="18"/>
                <w:szCs w:val="18"/>
              </w:rPr>
              <w:t xml:space="preserve">Zdivo </w:t>
            </w:r>
          </w:p>
        </w:tc>
        <w:tc>
          <w:tcPr>
            <w:tcW w:w="1952" w:type="dxa"/>
            <w:tcBorders>
              <w:top w:val="single" w:sz="4" w:space="0" w:color="000000"/>
              <w:left w:val="single" w:sz="4" w:space="0" w:color="000000"/>
              <w:bottom w:val="single" w:sz="4" w:space="0" w:color="000000"/>
              <w:right w:val="single" w:sz="4" w:space="0" w:color="000000"/>
            </w:tcBorders>
            <w:shd w:val="clear" w:color="auto" w:fill="auto"/>
            <w:vAlign w:val="center"/>
          </w:tcPr>
          <w:p w:rsidR="00A266C2" w:rsidRPr="001332A6" w:rsidRDefault="000E2A13">
            <w:pPr>
              <w:jc w:val="center"/>
              <w:rPr>
                <w:rFonts w:ascii="Arial" w:hAnsi="Arial" w:cs="Arial"/>
                <w:sz w:val="18"/>
                <w:szCs w:val="18"/>
              </w:rPr>
            </w:pPr>
            <w:r w:rsidRPr="001332A6">
              <w:rPr>
                <w:rFonts w:ascii="Arial" w:hAnsi="Arial" w:cs="Arial"/>
                <w:sz w:val="18"/>
                <w:szCs w:val="18"/>
              </w:rPr>
              <w:t> </w:t>
            </w:r>
          </w:p>
        </w:tc>
      </w:tr>
      <w:tr w:rsidR="00A266C2" w:rsidRPr="001332A6">
        <w:trPr>
          <w:trHeight w:val="240"/>
        </w:trPr>
        <w:tc>
          <w:tcPr>
            <w:tcW w:w="7103" w:type="dxa"/>
            <w:tcBorders>
              <w:top w:val="single" w:sz="4" w:space="0" w:color="000000"/>
              <w:left w:val="single" w:sz="4" w:space="0" w:color="000000"/>
              <w:bottom w:val="single" w:sz="4" w:space="0" w:color="000000"/>
              <w:right w:val="single" w:sz="4" w:space="0" w:color="000000"/>
            </w:tcBorders>
            <w:shd w:val="clear" w:color="auto" w:fill="auto"/>
            <w:vAlign w:val="center"/>
          </w:tcPr>
          <w:p w:rsidR="00A266C2" w:rsidRPr="001332A6" w:rsidRDefault="000E2A13">
            <w:pPr>
              <w:rPr>
                <w:rFonts w:ascii="Arial" w:hAnsi="Arial" w:cs="Arial"/>
                <w:sz w:val="18"/>
                <w:szCs w:val="18"/>
              </w:rPr>
            </w:pPr>
            <w:r w:rsidRPr="001332A6">
              <w:rPr>
                <w:rFonts w:ascii="Arial" w:hAnsi="Arial" w:cs="Arial"/>
                <w:sz w:val="18"/>
                <w:szCs w:val="18"/>
              </w:rPr>
              <w:t xml:space="preserve">cementový </w:t>
            </w:r>
            <w:proofErr w:type="spellStart"/>
            <w:r w:rsidRPr="001332A6">
              <w:rPr>
                <w:rFonts w:ascii="Arial" w:hAnsi="Arial" w:cs="Arial"/>
                <w:sz w:val="18"/>
                <w:szCs w:val="18"/>
              </w:rPr>
              <w:t>přednástřik</w:t>
            </w:r>
            <w:proofErr w:type="spellEnd"/>
            <w:r w:rsidRPr="001332A6">
              <w:rPr>
                <w:rFonts w:ascii="Arial" w:hAnsi="Arial" w:cs="Arial"/>
                <w:sz w:val="18"/>
                <w:szCs w:val="18"/>
              </w:rPr>
              <w:t xml:space="preserve"> / vyrovnávač nasákavosti</w:t>
            </w:r>
          </w:p>
        </w:tc>
        <w:tc>
          <w:tcPr>
            <w:tcW w:w="1952" w:type="dxa"/>
            <w:tcBorders>
              <w:top w:val="single" w:sz="4" w:space="0" w:color="000000"/>
              <w:left w:val="single" w:sz="4" w:space="0" w:color="000000"/>
              <w:bottom w:val="single" w:sz="4" w:space="0" w:color="000000"/>
              <w:right w:val="single" w:sz="4" w:space="0" w:color="000000"/>
            </w:tcBorders>
            <w:shd w:val="clear" w:color="auto" w:fill="auto"/>
            <w:vAlign w:val="center"/>
          </w:tcPr>
          <w:p w:rsidR="00A266C2" w:rsidRPr="001332A6" w:rsidRDefault="000E2A13">
            <w:pPr>
              <w:jc w:val="center"/>
              <w:rPr>
                <w:rFonts w:ascii="Arial" w:hAnsi="Arial" w:cs="Arial"/>
                <w:sz w:val="18"/>
                <w:szCs w:val="18"/>
              </w:rPr>
            </w:pPr>
            <w:r w:rsidRPr="001332A6">
              <w:rPr>
                <w:rFonts w:ascii="Arial" w:hAnsi="Arial" w:cs="Arial"/>
                <w:sz w:val="18"/>
                <w:szCs w:val="18"/>
              </w:rPr>
              <w:t> </w:t>
            </w:r>
          </w:p>
        </w:tc>
      </w:tr>
      <w:tr w:rsidR="00A266C2" w:rsidRPr="001332A6">
        <w:trPr>
          <w:trHeight w:val="240"/>
        </w:trPr>
        <w:tc>
          <w:tcPr>
            <w:tcW w:w="7103" w:type="dxa"/>
            <w:tcBorders>
              <w:top w:val="single" w:sz="4" w:space="0" w:color="000000"/>
              <w:left w:val="single" w:sz="4" w:space="0" w:color="000000"/>
              <w:bottom w:val="single" w:sz="4" w:space="0" w:color="000000"/>
              <w:right w:val="single" w:sz="4" w:space="0" w:color="000000"/>
            </w:tcBorders>
            <w:shd w:val="clear" w:color="auto" w:fill="auto"/>
            <w:vAlign w:val="center"/>
          </w:tcPr>
          <w:p w:rsidR="00A266C2" w:rsidRPr="001332A6" w:rsidRDefault="000E2A13">
            <w:pPr>
              <w:rPr>
                <w:rFonts w:ascii="Arial" w:hAnsi="Arial" w:cs="Arial"/>
                <w:sz w:val="18"/>
                <w:szCs w:val="18"/>
              </w:rPr>
            </w:pPr>
            <w:r w:rsidRPr="001332A6">
              <w:rPr>
                <w:rFonts w:ascii="Arial" w:hAnsi="Arial" w:cs="Arial"/>
                <w:sz w:val="18"/>
                <w:szCs w:val="18"/>
              </w:rPr>
              <w:t xml:space="preserve">podkladní vyrovnávací hlazená cementová omítka </w:t>
            </w:r>
          </w:p>
        </w:tc>
        <w:tc>
          <w:tcPr>
            <w:tcW w:w="1952" w:type="dxa"/>
            <w:tcBorders>
              <w:top w:val="single" w:sz="4" w:space="0" w:color="000000"/>
              <w:left w:val="single" w:sz="4" w:space="0" w:color="000000"/>
              <w:bottom w:val="single" w:sz="4" w:space="0" w:color="000000"/>
              <w:right w:val="single" w:sz="4" w:space="0" w:color="000000"/>
            </w:tcBorders>
            <w:shd w:val="clear" w:color="auto" w:fill="auto"/>
            <w:vAlign w:val="center"/>
          </w:tcPr>
          <w:p w:rsidR="00A266C2" w:rsidRPr="001332A6" w:rsidRDefault="000E2A13">
            <w:pPr>
              <w:jc w:val="center"/>
              <w:rPr>
                <w:rFonts w:ascii="Arial" w:hAnsi="Arial" w:cs="Arial"/>
                <w:sz w:val="18"/>
                <w:szCs w:val="18"/>
              </w:rPr>
            </w:pPr>
            <w:r w:rsidRPr="001332A6">
              <w:rPr>
                <w:rFonts w:ascii="Arial" w:hAnsi="Arial" w:cs="Arial"/>
                <w:sz w:val="18"/>
                <w:szCs w:val="18"/>
              </w:rPr>
              <w:t>-</w:t>
            </w:r>
          </w:p>
        </w:tc>
      </w:tr>
      <w:tr w:rsidR="00A266C2" w:rsidRPr="001332A6">
        <w:trPr>
          <w:trHeight w:val="240"/>
        </w:trPr>
        <w:tc>
          <w:tcPr>
            <w:tcW w:w="7103" w:type="dxa"/>
            <w:tcBorders>
              <w:top w:val="single" w:sz="4" w:space="0" w:color="000000"/>
              <w:left w:val="single" w:sz="4" w:space="0" w:color="000000"/>
              <w:bottom w:val="single" w:sz="4" w:space="0" w:color="000000"/>
              <w:right w:val="single" w:sz="4" w:space="0" w:color="000000"/>
            </w:tcBorders>
            <w:shd w:val="clear" w:color="auto" w:fill="auto"/>
            <w:vAlign w:val="center"/>
          </w:tcPr>
          <w:p w:rsidR="00A266C2" w:rsidRPr="001332A6" w:rsidRDefault="000E2A13">
            <w:pPr>
              <w:rPr>
                <w:rFonts w:ascii="Arial" w:hAnsi="Arial" w:cs="Arial"/>
                <w:sz w:val="18"/>
                <w:szCs w:val="18"/>
              </w:rPr>
            </w:pPr>
            <w:r w:rsidRPr="001332A6">
              <w:rPr>
                <w:rFonts w:ascii="Arial" w:hAnsi="Arial" w:cs="Arial"/>
                <w:sz w:val="18"/>
                <w:szCs w:val="18"/>
              </w:rPr>
              <w:t>penetrační -  kontaktní nátěr</w:t>
            </w:r>
          </w:p>
        </w:tc>
        <w:tc>
          <w:tcPr>
            <w:tcW w:w="1952" w:type="dxa"/>
            <w:tcBorders>
              <w:top w:val="single" w:sz="4" w:space="0" w:color="000000"/>
              <w:left w:val="single" w:sz="4" w:space="0" w:color="000000"/>
              <w:bottom w:val="single" w:sz="4" w:space="0" w:color="000000"/>
              <w:right w:val="single" w:sz="4" w:space="0" w:color="000000"/>
            </w:tcBorders>
            <w:shd w:val="clear" w:color="auto" w:fill="auto"/>
            <w:vAlign w:val="center"/>
          </w:tcPr>
          <w:p w:rsidR="00A266C2" w:rsidRPr="001332A6" w:rsidRDefault="000E2A13">
            <w:pPr>
              <w:jc w:val="center"/>
              <w:rPr>
                <w:rFonts w:ascii="Arial" w:hAnsi="Arial" w:cs="Arial"/>
                <w:sz w:val="18"/>
                <w:szCs w:val="18"/>
              </w:rPr>
            </w:pPr>
            <w:r w:rsidRPr="001332A6">
              <w:rPr>
                <w:rFonts w:ascii="Arial" w:hAnsi="Arial" w:cs="Arial"/>
                <w:sz w:val="18"/>
                <w:szCs w:val="18"/>
              </w:rPr>
              <w:t> 0</w:t>
            </w:r>
          </w:p>
        </w:tc>
      </w:tr>
      <w:tr w:rsidR="00A266C2" w:rsidRPr="001332A6">
        <w:trPr>
          <w:trHeight w:val="240"/>
        </w:trPr>
        <w:tc>
          <w:tcPr>
            <w:tcW w:w="7103" w:type="dxa"/>
            <w:tcBorders>
              <w:top w:val="single" w:sz="4" w:space="0" w:color="000000"/>
              <w:left w:val="single" w:sz="4" w:space="0" w:color="000000"/>
              <w:bottom w:val="single" w:sz="4" w:space="0" w:color="000000"/>
              <w:right w:val="single" w:sz="4" w:space="0" w:color="000000"/>
            </w:tcBorders>
            <w:shd w:val="clear" w:color="auto" w:fill="auto"/>
            <w:vAlign w:val="center"/>
          </w:tcPr>
          <w:p w:rsidR="00A266C2" w:rsidRPr="001332A6" w:rsidRDefault="000E2A13">
            <w:pPr>
              <w:rPr>
                <w:rFonts w:ascii="Arial" w:hAnsi="Arial" w:cs="Arial"/>
                <w:sz w:val="18"/>
                <w:szCs w:val="18"/>
              </w:rPr>
            </w:pPr>
            <w:r w:rsidRPr="001332A6">
              <w:rPr>
                <w:rFonts w:ascii="Arial" w:hAnsi="Arial" w:cs="Arial"/>
                <w:sz w:val="18"/>
                <w:szCs w:val="18"/>
              </w:rPr>
              <w:t>hydroizolační stěrka/nátěr (do rohových a dilatačních spár vložit těsnící pásku)</w:t>
            </w:r>
          </w:p>
        </w:tc>
        <w:tc>
          <w:tcPr>
            <w:tcW w:w="1952" w:type="dxa"/>
            <w:tcBorders>
              <w:top w:val="single" w:sz="4" w:space="0" w:color="000000"/>
              <w:left w:val="single" w:sz="4" w:space="0" w:color="000000"/>
              <w:bottom w:val="single" w:sz="4" w:space="0" w:color="000000"/>
              <w:right w:val="single" w:sz="4" w:space="0" w:color="000000"/>
            </w:tcBorders>
            <w:shd w:val="clear" w:color="auto" w:fill="auto"/>
            <w:vAlign w:val="center"/>
          </w:tcPr>
          <w:p w:rsidR="00A266C2" w:rsidRPr="001332A6" w:rsidRDefault="000E2A13">
            <w:pPr>
              <w:jc w:val="center"/>
              <w:rPr>
                <w:rFonts w:ascii="Arial" w:hAnsi="Arial" w:cs="Arial"/>
                <w:sz w:val="18"/>
                <w:szCs w:val="18"/>
              </w:rPr>
            </w:pPr>
            <w:r w:rsidRPr="001332A6">
              <w:rPr>
                <w:rFonts w:ascii="Arial" w:hAnsi="Arial" w:cs="Arial"/>
                <w:sz w:val="18"/>
                <w:szCs w:val="18"/>
              </w:rPr>
              <w:t>1</w:t>
            </w:r>
          </w:p>
        </w:tc>
      </w:tr>
      <w:tr w:rsidR="00A266C2" w:rsidRPr="001332A6">
        <w:trPr>
          <w:trHeight w:val="240"/>
        </w:trPr>
        <w:tc>
          <w:tcPr>
            <w:tcW w:w="7103" w:type="dxa"/>
            <w:tcBorders>
              <w:top w:val="single" w:sz="4" w:space="0" w:color="000000"/>
              <w:left w:val="single" w:sz="4" w:space="0" w:color="000000"/>
              <w:bottom w:val="single" w:sz="4" w:space="0" w:color="000000"/>
              <w:right w:val="single" w:sz="4" w:space="0" w:color="000000"/>
            </w:tcBorders>
            <w:shd w:val="clear" w:color="auto" w:fill="auto"/>
            <w:vAlign w:val="center"/>
          </w:tcPr>
          <w:p w:rsidR="00A266C2" w:rsidRPr="001332A6" w:rsidRDefault="000E2A13">
            <w:pPr>
              <w:rPr>
                <w:rFonts w:ascii="Arial" w:hAnsi="Arial" w:cs="Arial"/>
                <w:sz w:val="18"/>
                <w:szCs w:val="18"/>
              </w:rPr>
            </w:pPr>
            <w:r w:rsidRPr="001332A6">
              <w:rPr>
                <w:rFonts w:ascii="Arial" w:hAnsi="Arial" w:cs="Arial"/>
                <w:sz w:val="18"/>
                <w:szCs w:val="18"/>
              </w:rPr>
              <w:t>obkladačské lepidlo</w:t>
            </w:r>
          </w:p>
        </w:tc>
        <w:tc>
          <w:tcPr>
            <w:tcW w:w="1952" w:type="dxa"/>
            <w:tcBorders>
              <w:top w:val="single" w:sz="4" w:space="0" w:color="000000"/>
              <w:left w:val="single" w:sz="4" w:space="0" w:color="000000"/>
              <w:bottom w:val="single" w:sz="4" w:space="0" w:color="000000"/>
              <w:right w:val="single" w:sz="4" w:space="0" w:color="000000"/>
            </w:tcBorders>
            <w:shd w:val="clear" w:color="auto" w:fill="auto"/>
            <w:vAlign w:val="center"/>
          </w:tcPr>
          <w:p w:rsidR="00A266C2" w:rsidRPr="001332A6" w:rsidRDefault="000E2A13">
            <w:pPr>
              <w:jc w:val="center"/>
              <w:rPr>
                <w:rFonts w:ascii="Arial" w:hAnsi="Arial" w:cs="Arial"/>
                <w:sz w:val="18"/>
                <w:szCs w:val="18"/>
              </w:rPr>
            </w:pPr>
            <w:r w:rsidRPr="001332A6">
              <w:rPr>
                <w:rFonts w:ascii="Arial" w:hAnsi="Arial" w:cs="Arial"/>
                <w:sz w:val="18"/>
                <w:szCs w:val="18"/>
              </w:rPr>
              <w:t>2</w:t>
            </w:r>
          </w:p>
        </w:tc>
      </w:tr>
      <w:tr w:rsidR="00A266C2" w:rsidRPr="001332A6">
        <w:trPr>
          <w:trHeight w:val="240"/>
        </w:trPr>
        <w:tc>
          <w:tcPr>
            <w:tcW w:w="7103" w:type="dxa"/>
            <w:tcBorders>
              <w:top w:val="single" w:sz="4" w:space="0" w:color="000000"/>
              <w:left w:val="single" w:sz="4" w:space="0" w:color="000000"/>
              <w:bottom w:val="single" w:sz="4" w:space="0" w:color="000000"/>
              <w:right w:val="single" w:sz="4" w:space="0" w:color="000000"/>
            </w:tcBorders>
            <w:shd w:val="clear" w:color="auto" w:fill="auto"/>
            <w:vAlign w:val="center"/>
          </w:tcPr>
          <w:p w:rsidR="00A266C2" w:rsidRPr="001332A6" w:rsidRDefault="000E2A13">
            <w:pPr>
              <w:rPr>
                <w:rFonts w:ascii="Arial" w:hAnsi="Arial" w:cs="Arial"/>
                <w:sz w:val="18"/>
                <w:szCs w:val="18"/>
              </w:rPr>
            </w:pPr>
            <w:proofErr w:type="spellStart"/>
            <w:r w:rsidRPr="001332A6">
              <w:rPr>
                <w:rFonts w:ascii="Arial" w:hAnsi="Arial" w:cs="Arial"/>
                <w:sz w:val="18"/>
                <w:szCs w:val="18"/>
              </w:rPr>
              <w:t>keram</w:t>
            </w:r>
            <w:proofErr w:type="spellEnd"/>
            <w:r w:rsidRPr="001332A6">
              <w:rPr>
                <w:rFonts w:ascii="Arial" w:hAnsi="Arial" w:cs="Arial"/>
                <w:sz w:val="18"/>
                <w:szCs w:val="18"/>
              </w:rPr>
              <w:t xml:space="preserve">. obklad - do výšky podhledu </w:t>
            </w:r>
          </w:p>
        </w:tc>
        <w:tc>
          <w:tcPr>
            <w:tcW w:w="1952" w:type="dxa"/>
            <w:tcBorders>
              <w:top w:val="single" w:sz="4" w:space="0" w:color="000000"/>
              <w:left w:val="single" w:sz="4" w:space="0" w:color="000000"/>
              <w:bottom w:val="single" w:sz="4" w:space="0" w:color="000000"/>
              <w:right w:val="single" w:sz="4" w:space="0" w:color="000000"/>
            </w:tcBorders>
            <w:shd w:val="clear" w:color="auto" w:fill="auto"/>
            <w:vAlign w:val="center"/>
          </w:tcPr>
          <w:p w:rsidR="00A266C2" w:rsidRPr="001332A6" w:rsidRDefault="000E2A13">
            <w:pPr>
              <w:jc w:val="center"/>
              <w:rPr>
                <w:rFonts w:ascii="Arial" w:hAnsi="Arial" w:cs="Arial"/>
                <w:sz w:val="18"/>
                <w:szCs w:val="18"/>
              </w:rPr>
            </w:pPr>
            <w:r w:rsidRPr="001332A6">
              <w:rPr>
                <w:rFonts w:ascii="Arial" w:hAnsi="Arial" w:cs="Arial"/>
                <w:sz w:val="18"/>
                <w:szCs w:val="18"/>
              </w:rPr>
              <w:t>7</w:t>
            </w:r>
          </w:p>
        </w:tc>
      </w:tr>
    </w:tbl>
    <w:p w:rsidR="00A266C2" w:rsidRPr="001332A6" w:rsidRDefault="00A266C2">
      <w:pPr>
        <w:pStyle w:val="Zkladntext"/>
        <w:rPr>
          <w:sz w:val="18"/>
          <w:szCs w:val="18"/>
        </w:rPr>
      </w:pPr>
    </w:p>
    <w:p w:rsidR="00A266C2" w:rsidRPr="001332A6" w:rsidRDefault="000E2A13">
      <w:pPr>
        <w:pStyle w:val="Zkladntext"/>
        <w:ind w:left="851"/>
        <w:rPr>
          <w:sz w:val="20"/>
          <w:szCs w:val="20"/>
          <w:u w:val="single"/>
        </w:rPr>
      </w:pPr>
      <w:r w:rsidRPr="001332A6">
        <w:rPr>
          <w:sz w:val="20"/>
          <w:szCs w:val="20"/>
          <w:u w:val="single"/>
        </w:rPr>
        <w:t>Hydroizolační stěrka pod obklady</w:t>
      </w:r>
    </w:p>
    <w:p w:rsidR="00A266C2" w:rsidRPr="001332A6" w:rsidRDefault="000E2A13">
      <w:pPr>
        <w:tabs>
          <w:tab w:val="left" w:pos="-142"/>
        </w:tabs>
        <w:ind w:left="851"/>
        <w:jc w:val="both"/>
        <w:rPr>
          <w:rFonts w:ascii="Arial" w:hAnsi="Arial" w:cs="Arial"/>
          <w:sz w:val="20"/>
          <w:szCs w:val="20"/>
        </w:rPr>
      </w:pPr>
      <w:r w:rsidRPr="001332A6">
        <w:rPr>
          <w:rFonts w:ascii="Arial" w:hAnsi="Arial" w:cs="Arial"/>
          <w:sz w:val="20"/>
          <w:szCs w:val="20"/>
        </w:rPr>
        <w:t xml:space="preserve">V místech, kde </w:t>
      </w:r>
      <w:proofErr w:type="gramStart"/>
      <w:r w:rsidRPr="001332A6">
        <w:rPr>
          <w:rFonts w:ascii="Arial" w:hAnsi="Arial" w:cs="Arial"/>
          <w:sz w:val="20"/>
          <w:szCs w:val="20"/>
        </w:rPr>
        <w:t>bude</w:t>
      </w:r>
      <w:proofErr w:type="gramEnd"/>
      <w:r w:rsidRPr="001332A6">
        <w:rPr>
          <w:rFonts w:ascii="Arial" w:hAnsi="Arial" w:cs="Arial"/>
          <w:sz w:val="20"/>
          <w:szCs w:val="20"/>
        </w:rPr>
        <w:t xml:space="preserve"> stěna smáčená vodou </w:t>
      </w:r>
      <w:proofErr w:type="gramStart"/>
      <w:r w:rsidRPr="001332A6">
        <w:rPr>
          <w:rFonts w:ascii="Arial" w:hAnsi="Arial" w:cs="Arial"/>
          <w:sz w:val="20"/>
          <w:szCs w:val="20"/>
        </w:rPr>
        <w:t>bude</w:t>
      </w:r>
      <w:proofErr w:type="gramEnd"/>
      <w:r w:rsidRPr="001332A6">
        <w:rPr>
          <w:rFonts w:ascii="Arial" w:hAnsi="Arial" w:cs="Arial"/>
          <w:sz w:val="20"/>
          <w:szCs w:val="20"/>
        </w:rPr>
        <w:t xml:space="preserve"> použita elastická tekutá rychleschnoucí těsnící fólie připravená k přímému zpracování. Vodotěsný disperzní výrobek nanášený v tekutém stavu, odolný při kontaktu s chlorovanou vodou druh / třída DMP podle EN 14891.</w:t>
      </w:r>
    </w:p>
    <w:p w:rsidR="00A266C2" w:rsidRPr="001332A6" w:rsidRDefault="00A266C2">
      <w:pPr>
        <w:tabs>
          <w:tab w:val="left" w:pos="-142"/>
        </w:tabs>
        <w:ind w:left="851"/>
        <w:jc w:val="both"/>
        <w:rPr>
          <w:rFonts w:ascii="Arial" w:hAnsi="Arial" w:cs="Arial"/>
          <w:sz w:val="20"/>
          <w:szCs w:val="20"/>
        </w:rPr>
      </w:pPr>
    </w:p>
    <w:p w:rsidR="00A266C2" w:rsidRPr="001332A6" w:rsidRDefault="00A266C2">
      <w:pPr>
        <w:tabs>
          <w:tab w:val="left" w:pos="-142"/>
        </w:tabs>
        <w:ind w:left="851"/>
        <w:jc w:val="both"/>
        <w:rPr>
          <w:rFonts w:ascii="Arial" w:hAnsi="Arial" w:cs="Arial"/>
          <w:sz w:val="20"/>
          <w:szCs w:val="20"/>
        </w:rPr>
      </w:pPr>
    </w:p>
    <w:p w:rsidR="00A266C2" w:rsidRPr="001332A6" w:rsidRDefault="000E2A13">
      <w:pPr>
        <w:pStyle w:val="Heading3"/>
        <w:numPr>
          <w:ilvl w:val="2"/>
          <w:numId w:val="2"/>
        </w:numPr>
        <w:shd w:val="clear" w:color="auto" w:fill="FBD4B4" w:themeFill="accent6" w:themeFillTint="66"/>
        <w:ind w:left="851" w:firstLine="0"/>
        <w:rPr>
          <w:u w:val="none"/>
        </w:rPr>
      </w:pPr>
      <w:bookmarkStart w:id="126" w:name="_Toc203802804"/>
      <w:bookmarkStart w:id="127" w:name="_Toc274322608"/>
      <w:bookmarkStart w:id="128" w:name="_Toc71504211"/>
      <w:r w:rsidRPr="001332A6">
        <w:rPr>
          <w:u w:val="none"/>
        </w:rPr>
        <w:t>Nátěry stěn.</w:t>
      </w:r>
      <w:bookmarkEnd w:id="126"/>
      <w:bookmarkEnd w:id="127"/>
      <w:bookmarkEnd w:id="128"/>
    </w:p>
    <w:p w:rsidR="00A266C2" w:rsidRPr="001332A6" w:rsidRDefault="000E2A13">
      <w:pPr>
        <w:tabs>
          <w:tab w:val="left" w:pos="-142"/>
        </w:tabs>
        <w:ind w:left="851"/>
        <w:jc w:val="both"/>
        <w:rPr>
          <w:rFonts w:ascii="Arial" w:hAnsi="Arial" w:cs="Arial"/>
          <w:sz w:val="20"/>
          <w:szCs w:val="20"/>
        </w:rPr>
      </w:pPr>
      <w:r w:rsidRPr="001332A6">
        <w:rPr>
          <w:rFonts w:ascii="Arial" w:hAnsi="Arial" w:cs="Arial"/>
          <w:sz w:val="20"/>
          <w:szCs w:val="20"/>
        </w:rPr>
        <w:t xml:space="preserve"> </w:t>
      </w:r>
      <w:bookmarkStart w:id="129" w:name="_Toc203802805"/>
      <w:bookmarkStart w:id="130" w:name="_Toc274322609"/>
      <w:r w:rsidRPr="001332A6">
        <w:rPr>
          <w:rFonts w:ascii="Arial" w:hAnsi="Arial" w:cs="Arial"/>
          <w:sz w:val="20"/>
          <w:szCs w:val="20"/>
        </w:rPr>
        <w:t>Vnitřní nátěry stěn a stropů. (SDK, omítky, betony).</w:t>
      </w:r>
      <w:bookmarkEnd w:id="129"/>
      <w:bookmarkEnd w:id="130"/>
      <w:r w:rsidRPr="001332A6">
        <w:rPr>
          <w:rFonts w:ascii="Arial" w:hAnsi="Arial" w:cs="Arial"/>
          <w:sz w:val="20"/>
          <w:szCs w:val="20"/>
        </w:rPr>
        <w:t xml:space="preserve"> </w:t>
      </w:r>
    </w:p>
    <w:p w:rsidR="00A266C2" w:rsidRPr="001332A6" w:rsidRDefault="000E2A13">
      <w:pPr>
        <w:tabs>
          <w:tab w:val="left" w:pos="-142"/>
        </w:tabs>
        <w:ind w:left="851"/>
        <w:jc w:val="both"/>
        <w:rPr>
          <w:rFonts w:ascii="Arial" w:hAnsi="Arial" w:cs="Arial"/>
          <w:sz w:val="20"/>
          <w:szCs w:val="20"/>
        </w:rPr>
      </w:pPr>
      <w:r w:rsidRPr="001332A6">
        <w:rPr>
          <w:rFonts w:ascii="Arial" w:hAnsi="Arial" w:cs="Arial"/>
          <w:sz w:val="20"/>
          <w:szCs w:val="20"/>
        </w:rPr>
        <w:t>Pro vnitřní nátěry omítek budou použity klasické, ale i omyvatelné nátěry (a to i epoxidové), dle potřeb daného prostoru.</w:t>
      </w:r>
    </w:p>
    <w:p w:rsidR="00A266C2" w:rsidRPr="001332A6" w:rsidRDefault="00A266C2">
      <w:pPr>
        <w:tabs>
          <w:tab w:val="left" w:pos="-142"/>
        </w:tabs>
        <w:ind w:left="851"/>
        <w:jc w:val="both"/>
        <w:rPr>
          <w:rFonts w:ascii="Arial" w:hAnsi="Arial" w:cs="Arial"/>
          <w:sz w:val="20"/>
          <w:szCs w:val="20"/>
        </w:rPr>
      </w:pPr>
    </w:p>
    <w:p w:rsidR="00A266C2" w:rsidRPr="001332A6" w:rsidRDefault="00A266C2">
      <w:pPr>
        <w:tabs>
          <w:tab w:val="left" w:pos="-142"/>
        </w:tabs>
        <w:ind w:left="851"/>
        <w:jc w:val="both"/>
        <w:rPr>
          <w:rFonts w:ascii="Arial" w:hAnsi="Arial" w:cs="Arial"/>
          <w:sz w:val="20"/>
          <w:szCs w:val="20"/>
        </w:rPr>
      </w:pPr>
    </w:p>
    <w:p w:rsidR="00A266C2" w:rsidRPr="001332A6" w:rsidRDefault="000E2A13">
      <w:pPr>
        <w:pStyle w:val="Heading3"/>
        <w:numPr>
          <w:ilvl w:val="2"/>
          <w:numId w:val="2"/>
        </w:numPr>
        <w:shd w:val="clear" w:color="auto" w:fill="FBD4B4" w:themeFill="accent6" w:themeFillTint="66"/>
        <w:ind w:left="851" w:firstLine="0"/>
        <w:rPr>
          <w:u w:val="none"/>
        </w:rPr>
      </w:pPr>
      <w:bookmarkStart w:id="131" w:name="_Toc203802809"/>
      <w:bookmarkStart w:id="132" w:name="_Toc274322613"/>
      <w:bookmarkStart w:id="133" w:name="_Toc71504212"/>
      <w:r w:rsidRPr="001332A6">
        <w:rPr>
          <w:u w:val="none"/>
        </w:rPr>
        <w:t>Nátěry ocelových povrchů.</w:t>
      </w:r>
      <w:bookmarkEnd w:id="131"/>
      <w:bookmarkEnd w:id="132"/>
      <w:bookmarkEnd w:id="133"/>
    </w:p>
    <w:p w:rsidR="00A266C2" w:rsidRPr="001332A6" w:rsidRDefault="000E2A13">
      <w:pPr>
        <w:ind w:left="851"/>
        <w:rPr>
          <w:rFonts w:ascii="Arial" w:hAnsi="Arial" w:cs="Arial"/>
          <w:b/>
          <w:sz w:val="20"/>
          <w:szCs w:val="20"/>
        </w:rPr>
      </w:pPr>
      <w:r w:rsidRPr="001332A6">
        <w:rPr>
          <w:rFonts w:ascii="Arial" w:hAnsi="Arial" w:cs="Arial"/>
          <w:b/>
          <w:sz w:val="20"/>
          <w:szCs w:val="20"/>
        </w:rPr>
        <w:t xml:space="preserve">Nátěrový systém je nutné navrhnout a provést v souladu s ČSN EN ISO 12944-1 až 5. </w:t>
      </w:r>
    </w:p>
    <w:p w:rsidR="00A266C2" w:rsidRPr="001332A6" w:rsidRDefault="000E2A13">
      <w:pPr>
        <w:ind w:left="851"/>
        <w:jc w:val="both"/>
        <w:rPr>
          <w:rFonts w:ascii="Arial" w:hAnsi="Arial" w:cs="Arial"/>
          <w:sz w:val="20"/>
          <w:szCs w:val="20"/>
        </w:rPr>
      </w:pPr>
      <w:r w:rsidRPr="001332A6">
        <w:rPr>
          <w:rFonts w:ascii="Arial" w:hAnsi="Arial" w:cs="Arial"/>
          <w:sz w:val="20"/>
          <w:szCs w:val="20"/>
        </w:rPr>
        <w:t xml:space="preserve">Životnost nátěrů musí respektovat požadovanou či potřebnou životnost těchto chráněných ocelových konstrukcí či prvků i navazujících částí stavby. Při volbě životnosti je nutné zohlednit přístupnost těchto konstrukcí s ohledem na možnost údržby či obnovy nátěrů. U nepřístupných konstrukcí se musí volit nátěry s velmi vysokou životností. Nátěry musí respektovat předpokládané klasifikace expozice prostředí – agresivitu příslušného prostředí.  </w:t>
      </w:r>
    </w:p>
    <w:p w:rsidR="00A266C2" w:rsidRPr="001332A6" w:rsidRDefault="000E2A13">
      <w:pPr>
        <w:ind w:left="851"/>
        <w:jc w:val="both"/>
        <w:rPr>
          <w:rFonts w:ascii="Arial" w:hAnsi="Arial" w:cs="Arial"/>
          <w:b/>
          <w:sz w:val="20"/>
          <w:szCs w:val="20"/>
        </w:rPr>
      </w:pPr>
      <w:r w:rsidRPr="001332A6">
        <w:rPr>
          <w:rFonts w:ascii="Arial" w:hAnsi="Arial" w:cs="Arial"/>
          <w:sz w:val="20"/>
          <w:szCs w:val="20"/>
        </w:rPr>
        <w:t xml:space="preserve">Při návrhu nátěrového systému musí být k dispozici dokumentace či podrobné vyjádření výrobce nátěrových hmot, ve kterém je určena vlastní ochranná účinnost daného nátěrového systému pro danou kategorii agresivity prostředí a deklarovanou životnost. </w:t>
      </w:r>
    </w:p>
    <w:p w:rsidR="00A266C2" w:rsidRPr="001332A6" w:rsidRDefault="00A266C2">
      <w:pPr>
        <w:ind w:left="851"/>
        <w:rPr>
          <w:rFonts w:ascii="Arial" w:hAnsi="Arial" w:cs="Arial"/>
        </w:rPr>
      </w:pPr>
    </w:p>
    <w:p w:rsidR="00A266C2" w:rsidRPr="001332A6" w:rsidRDefault="000E2A13">
      <w:pPr>
        <w:pBdr>
          <w:bottom w:val="single" w:sz="4" w:space="1" w:color="000000"/>
        </w:pBdr>
        <w:ind w:left="851"/>
        <w:rPr>
          <w:rFonts w:ascii="Arial" w:hAnsi="Arial" w:cs="Arial"/>
          <w:sz w:val="20"/>
          <w:szCs w:val="20"/>
        </w:rPr>
      </w:pPr>
      <w:bookmarkStart w:id="134" w:name="_Toc203802810"/>
      <w:bookmarkStart w:id="135" w:name="_Toc274322614"/>
      <w:r w:rsidRPr="001332A6">
        <w:rPr>
          <w:rFonts w:ascii="Arial" w:hAnsi="Arial" w:cs="Arial"/>
          <w:sz w:val="20"/>
          <w:szCs w:val="20"/>
        </w:rPr>
        <w:t>Vnitřní prostředí (uvnitř budovy) – expozice v interiéru.</w:t>
      </w:r>
      <w:bookmarkEnd w:id="134"/>
      <w:bookmarkEnd w:id="135"/>
      <w:r w:rsidRPr="001332A6">
        <w:rPr>
          <w:rFonts w:ascii="Arial" w:hAnsi="Arial" w:cs="Arial"/>
          <w:sz w:val="20"/>
          <w:szCs w:val="20"/>
        </w:rPr>
        <w:t xml:space="preserve">  </w:t>
      </w:r>
    </w:p>
    <w:p w:rsidR="00A266C2" w:rsidRPr="001332A6" w:rsidRDefault="000E2A13">
      <w:pPr>
        <w:ind w:left="851"/>
        <w:rPr>
          <w:rFonts w:ascii="Arial" w:hAnsi="Arial" w:cs="Arial"/>
          <w:b/>
          <w:sz w:val="20"/>
          <w:szCs w:val="20"/>
        </w:rPr>
      </w:pPr>
      <w:r w:rsidRPr="001332A6">
        <w:rPr>
          <w:rFonts w:ascii="Arial" w:hAnsi="Arial" w:cs="Arial"/>
          <w:sz w:val="20"/>
          <w:szCs w:val="20"/>
        </w:rPr>
        <w:t>(zabudované i volně přístupné konstrukce či prvky)</w:t>
      </w:r>
    </w:p>
    <w:p w:rsidR="00A266C2" w:rsidRPr="001332A6" w:rsidRDefault="00A266C2">
      <w:pPr>
        <w:ind w:left="851"/>
        <w:rPr>
          <w:rFonts w:ascii="Arial" w:hAnsi="Arial" w:cs="Arial"/>
          <w:b/>
          <w:sz w:val="20"/>
          <w:szCs w:val="20"/>
        </w:rPr>
      </w:pPr>
    </w:p>
    <w:p w:rsidR="00A266C2" w:rsidRPr="001332A6" w:rsidRDefault="000E2A13">
      <w:pPr>
        <w:ind w:left="851"/>
        <w:rPr>
          <w:rFonts w:ascii="Arial" w:hAnsi="Arial" w:cs="Arial"/>
          <w:b/>
          <w:sz w:val="20"/>
          <w:szCs w:val="20"/>
        </w:rPr>
      </w:pPr>
      <w:r w:rsidRPr="001332A6">
        <w:rPr>
          <w:rFonts w:ascii="Arial" w:hAnsi="Arial" w:cs="Arial"/>
          <w:b/>
          <w:sz w:val="20"/>
          <w:szCs w:val="20"/>
        </w:rPr>
        <w:t>Uvnitř objektu se předpokládají následující kategorie korozní agresivity dle ČSN EN ISO 12944-2.</w:t>
      </w:r>
    </w:p>
    <w:p w:rsidR="00A266C2" w:rsidRPr="001332A6" w:rsidRDefault="000E2A13">
      <w:pPr>
        <w:ind w:left="851"/>
        <w:jc w:val="both"/>
        <w:rPr>
          <w:rFonts w:ascii="Arial" w:hAnsi="Arial" w:cs="Arial"/>
          <w:sz w:val="20"/>
          <w:szCs w:val="20"/>
        </w:rPr>
      </w:pPr>
      <w:r w:rsidRPr="001332A6">
        <w:rPr>
          <w:rFonts w:ascii="Arial" w:hAnsi="Arial" w:cs="Arial"/>
          <w:b/>
          <w:sz w:val="20"/>
          <w:szCs w:val="20"/>
        </w:rPr>
        <w:t xml:space="preserve">C3- STŘEDNÍ </w:t>
      </w:r>
      <w:r w:rsidRPr="001332A6">
        <w:rPr>
          <w:rFonts w:ascii="Arial" w:hAnsi="Arial" w:cs="Arial"/>
          <w:sz w:val="20"/>
          <w:szCs w:val="20"/>
        </w:rPr>
        <w:t xml:space="preserve">(Výrobní prostory s vysokou vlhkostí a malým znečištěním ovzduší, např. výrobny potravin). Je tedy nutné v případě použití v nejvíce zatížených prostorách počítat s krycí vrstvou nátěrů až 200 </w:t>
      </w:r>
      <w:proofErr w:type="spellStart"/>
      <w:r w:rsidRPr="001332A6">
        <w:rPr>
          <w:rFonts w:ascii="Arial" w:hAnsi="Arial" w:cs="Arial"/>
          <w:sz w:val="20"/>
          <w:szCs w:val="20"/>
        </w:rPr>
        <w:t>μm</w:t>
      </w:r>
      <w:proofErr w:type="spellEnd"/>
      <w:r w:rsidRPr="001332A6">
        <w:rPr>
          <w:rFonts w:ascii="Arial" w:hAnsi="Arial" w:cs="Arial"/>
          <w:sz w:val="20"/>
          <w:szCs w:val="20"/>
        </w:rPr>
        <w:t>. Jedná se hlavně o prostory Varny, mytí nádobí a výdejny obědů.</w:t>
      </w:r>
    </w:p>
    <w:p w:rsidR="00A266C2" w:rsidRPr="001332A6" w:rsidRDefault="00A266C2">
      <w:pPr>
        <w:ind w:left="851"/>
        <w:jc w:val="both"/>
        <w:rPr>
          <w:rFonts w:ascii="Arial" w:hAnsi="Arial" w:cs="Arial"/>
          <w:sz w:val="20"/>
          <w:szCs w:val="20"/>
        </w:rPr>
      </w:pPr>
    </w:p>
    <w:p w:rsidR="00A266C2" w:rsidRPr="001332A6" w:rsidRDefault="000E2A13">
      <w:pPr>
        <w:ind w:left="851"/>
        <w:jc w:val="both"/>
        <w:rPr>
          <w:rFonts w:ascii="Arial" w:hAnsi="Arial" w:cs="Arial"/>
          <w:sz w:val="20"/>
          <w:szCs w:val="20"/>
        </w:rPr>
      </w:pPr>
      <w:r w:rsidRPr="001332A6">
        <w:rPr>
          <w:rFonts w:ascii="Arial" w:hAnsi="Arial" w:cs="Arial"/>
          <w:sz w:val="20"/>
          <w:szCs w:val="20"/>
        </w:rPr>
        <w:t>V ostatních prostorech bude stačit kategorie nižší C1 a C2. Bude uvedeno v rámci výkazu výrobků.</w:t>
      </w:r>
    </w:p>
    <w:p w:rsidR="00A266C2" w:rsidRPr="001332A6" w:rsidRDefault="00A266C2">
      <w:pPr>
        <w:ind w:left="851"/>
        <w:jc w:val="both"/>
        <w:rPr>
          <w:rFonts w:ascii="Arial" w:hAnsi="Arial" w:cs="Arial"/>
          <w:sz w:val="20"/>
          <w:szCs w:val="20"/>
        </w:rPr>
      </w:pPr>
    </w:p>
    <w:p w:rsidR="00A266C2" w:rsidRPr="001332A6" w:rsidRDefault="00A266C2">
      <w:pPr>
        <w:ind w:left="851"/>
        <w:jc w:val="both"/>
        <w:rPr>
          <w:rFonts w:ascii="Arial" w:hAnsi="Arial" w:cs="Arial"/>
          <w:sz w:val="20"/>
          <w:szCs w:val="20"/>
        </w:rPr>
      </w:pPr>
    </w:p>
    <w:p w:rsidR="00A266C2" w:rsidRPr="001332A6" w:rsidRDefault="000E2A13">
      <w:pPr>
        <w:ind w:left="851"/>
        <w:contextualSpacing/>
        <w:rPr>
          <w:rFonts w:ascii="Arial" w:hAnsi="Arial" w:cs="Arial"/>
          <w:sz w:val="20"/>
          <w:szCs w:val="20"/>
        </w:rPr>
      </w:pPr>
      <w:r w:rsidRPr="001332A6">
        <w:rPr>
          <w:rFonts w:ascii="Arial" w:hAnsi="Arial" w:cs="Arial"/>
          <w:b/>
          <w:sz w:val="20"/>
          <w:szCs w:val="20"/>
        </w:rPr>
        <w:t>Obecně platí, že ocelové konstrukce budou opatřeny nátěrovým systémem, který spolehlivě ochrání ocel před korozí</w:t>
      </w:r>
      <w:r w:rsidRPr="001332A6">
        <w:rPr>
          <w:rFonts w:ascii="Arial" w:hAnsi="Arial" w:cs="Arial"/>
          <w:sz w:val="20"/>
          <w:szCs w:val="20"/>
        </w:rPr>
        <w:t xml:space="preserve">. </w:t>
      </w:r>
    </w:p>
    <w:p w:rsidR="00A266C2" w:rsidRPr="001332A6" w:rsidRDefault="00A266C2">
      <w:pPr>
        <w:ind w:left="851"/>
        <w:contextualSpacing/>
        <w:rPr>
          <w:rFonts w:ascii="Arial" w:hAnsi="Arial" w:cs="Arial"/>
          <w:sz w:val="20"/>
          <w:szCs w:val="20"/>
        </w:rPr>
      </w:pPr>
    </w:p>
    <w:p w:rsidR="00A266C2" w:rsidRPr="001332A6" w:rsidRDefault="00A266C2">
      <w:pPr>
        <w:ind w:left="851"/>
        <w:jc w:val="both"/>
        <w:rPr>
          <w:rFonts w:ascii="Arial" w:hAnsi="Arial" w:cs="Arial"/>
          <w:sz w:val="22"/>
          <w:szCs w:val="22"/>
        </w:rPr>
      </w:pPr>
    </w:p>
    <w:p w:rsidR="00A266C2" w:rsidRPr="001332A6" w:rsidRDefault="000E2A13">
      <w:pPr>
        <w:pStyle w:val="Heading3"/>
        <w:numPr>
          <w:ilvl w:val="2"/>
          <w:numId w:val="2"/>
        </w:numPr>
        <w:shd w:val="clear" w:color="auto" w:fill="FBD4B4" w:themeFill="accent6" w:themeFillTint="66"/>
        <w:ind w:left="851" w:firstLine="0"/>
        <w:rPr>
          <w:u w:val="none"/>
        </w:rPr>
      </w:pPr>
      <w:bookmarkStart w:id="136" w:name="_Toc71504213"/>
      <w:r w:rsidRPr="001332A6">
        <w:rPr>
          <w:u w:val="none"/>
        </w:rPr>
        <w:t>Klempířské výrobky</w:t>
      </w:r>
      <w:bookmarkEnd w:id="136"/>
    </w:p>
    <w:p w:rsidR="00A266C2" w:rsidRPr="001332A6" w:rsidRDefault="000E2A13">
      <w:pPr>
        <w:ind w:left="851"/>
        <w:jc w:val="both"/>
        <w:rPr>
          <w:rFonts w:ascii="Arial" w:hAnsi="Arial" w:cs="Arial"/>
          <w:sz w:val="20"/>
          <w:szCs w:val="20"/>
        </w:rPr>
      </w:pPr>
      <w:r w:rsidRPr="001332A6">
        <w:rPr>
          <w:rFonts w:ascii="Arial" w:hAnsi="Arial" w:cs="Arial"/>
          <w:sz w:val="20"/>
          <w:szCs w:val="20"/>
        </w:rPr>
        <w:t>Jedná se zejména o opravu obvodového pláště po vybudování a likvidaci shozu odpadu. Budou použity stejné klempířské materiály, jako byly již použity u obvodového pláště.</w:t>
      </w:r>
    </w:p>
    <w:p w:rsidR="00A266C2" w:rsidRPr="001332A6" w:rsidRDefault="000E2A13">
      <w:pPr>
        <w:ind w:left="851"/>
        <w:jc w:val="both"/>
        <w:rPr>
          <w:rFonts w:ascii="Arial" w:hAnsi="Arial" w:cs="Arial"/>
          <w:sz w:val="20"/>
          <w:szCs w:val="20"/>
        </w:rPr>
      </w:pPr>
      <w:r w:rsidRPr="001332A6">
        <w:rPr>
          <w:rFonts w:ascii="Arial" w:hAnsi="Arial" w:cs="Arial"/>
          <w:sz w:val="20"/>
          <w:szCs w:val="20"/>
        </w:rPr>
        <w:t xml:space="preserve">Klempířské výrobky musí splňovat ustanovení a budou provedeny v souladu s ČSN 73 36 10 Klempířské práce. Spojování a výroba klempířských výrobků musí zároveň respektovat technologické a dílensko-montážní pokyny a doporučení jednotlivých výrobců pro daný typ použitého materiálu. Veškeré kovové spoje různých materiálů oplechování tvořících společně el. </w:t>
      </w:r>
      <w:proofErr w:type="gramStart"/>
      <w:r w:rsidRPr="001332A6">
        <w:rPr>
          <w:rFonts w:ascii="Arial" w:hAnsi="Arial" w:cs="Arial"/>
          <w:sz w:val="20"/>
          <w:szCs w:val="20"/>
        </w:rPr>
        <w:t>článek</w:t>
      </w:r>
      <w:proofErr w:type="gramEnd"/>
      <w:r w:rsidRPr="001332A6">
        <w:rPr>
          <w:rFonts w:ascii="Arial" w:hAnsi="Arial" w:cs="Arial"/>
          <w:sz w:val="20"/>
          <w:szCs w:val="20"/>
        </w:rPr>
        <w:t xml:space="preserve"> budou při styku podloženy separační fólií či lepenkou. </w:t>
      </w:r>
    </w:p>
    <w:p w:rsidR="00A266C2" w:rsidRPr="001332A6" w:rsidRDefault="00A266C2">
      <w:pPr>
        <w:ind w:left="851"/>
        <w:jc w:val="both"/>
        <w:rPr>
          <w:rFonts w:ascii="Arial" w:hAnsi="Arial" w:cs="Arial"/>
          <w:sz w:val="22"/>
          <w:szCs w:val="22"/>
        </w:rPr>
      </w:pPr>
    </w:p>
    <w:p w:rsidR="00A266C2" w:rsidRPr="001332A6" w:rsidRDefault="000E2A13">
      <w:pPr>
        <w:pStyle w:val="Heading3"/>
        <w:numPr>
          <w:ilvl w:val="2"/>
          <w:numId w:val="2"/>
        </w:numPr>
        <w:shd w:val="clear" w:color="auto" w:fill="FBD4B4" w:themeFill="accent6" w:themeFillTint="66"/>
        <w:ind w:left="851" w:firstLine="0"/>
        <w:rPr>
          <w:u w:val="none"/>
        </w:rPr>
      </w:pPr>
      <w:bookmarkStart w:id="137" w:name="_Toc71504214"/>
      <w:r w:rsidRPr="001332A6">
        <w:rPr>
          <w:u w:val="none"/>
        </w:rPr>
        <w:t>Zámečnické výrobky</w:t>
      </w:r>
      <w:bookmarkEnd w:id="137"/>
    </w:p>
    <w:p w:rsidR="00A266C2" w:rsidRPr="001332A6" w:rsidRDefault="000E2A13">
      <w:pPr>
        <w:ind w:left="851"/>
        <w:rPr>
          <w:rFonts w:ascii="Arial" w:hAnsi="Arial" w:cs="Arial"/>
          <w:b/>
          <w:sz w:val="20"/>
          <w:szCs w:val="20"/>
        </w:rPr>
      </w:pPr>
      <w:r w:rsidRPr="001332A6">
        <w:rPr>
          <w:rFonts w:ascii="Arial" w:hAnsi="Arial" w:cs="Arial"/>
          <w:b/>
          <w:sz w:val="20"/>
          <w:szCs w:val="20"/>
        </w:rPr>
        <w:t xml:space="preserve">Do běžných prostředí. </w:t>
      </w:r>
    </w:p>
    <w:p w:rsidR="00A266C2" w:rsidRPr="001332A6" w:rsidRDefault="000E2A13">
      <w:pPr>
        <w:ind w:left="851"/>
        <w:rPr>
          <w:rFonts w:ascii="Arial" w:hAnsi="Arial" w:cs="Arial"/>
          <w:sz w:val="20"/>
          <w:szCs w:val="20"/>
        </w:rPr>
      </w:pPr>
      <w:r w:rsidRPr="001332A6">
        <w:rPr>
          <w:rFonts w:ascii="Arial" w:hAnsi="Arial" w:cs="Arial"/>
          <w:sz w:val="20"/>
          <w:szCs w:val="20"/>
        </w:rPr>
        <w:t>Vnitřní ocelové zámečnické výrobky budou vždy na stavbu dodány (pokud to bude technologie montáže umožňovat) s finálním nátěrem, v ostatních případech alespoň se základním nátěrem a dodatečně budou opatřeny antikorozními nátěry dle prostředí a v příslušných barevných odstínech.</w:t>
      </w:r>
    </w:p>
    <w:p w:rsidR="00A266C2" w:rsidRPr="001332A6" w:rsidRDefault="000E2A13">
      <w:pPr>
        <w:ind w:left="851"/>
        <w:rPr>
          <w:rFonts w:ascii="Arial" w:hAnsi="Arial" w:cs="Arial"/>
          <w:sz w:val="20"/>
          <w:szCs w:val="20"/>
        </w:rPr>
      </w:pPr>
      <w:r w:rsidRPr="001332A6">
        <w:rPr>
          <w:rFonts w:ascii="Arial" w:hAnsi="Arial" w:cs="Arial"/>
          <w:b/>
          <w:sz w:val="20"/>
          <w:szCs w:val="20"/>
        </w:rPr>
        <w:t>Do prostor technických či vlhkých a mokrých provoz</w:t>
      </w:r>
      <w:r w:rsidRPr="001332A6">
        <w:rPr>
          <w:rFonts w:ascii="Arial" w:hAnsi="Arial" w:cs="Arial"/>
          <w:sz w:val="20"/>
          <w:szCs w:val="20"/>
        </w:rPr>
        <w:t xml:space="preserve">ů budou dodány v žárově pozinkované úpravě bez dalších nátěrů. </w:t>
      </w:r>
    </w:p>
    <w:p w:rsidR="00A266C2" w:rsidRPr="001332A6" w:rsidRDefault="000E2A13">
      <w:pPr>
        <w:ind w:left="851"/>
        <w:rPr>
          <w:rFonts w:ascii="Arial" w:hAnsi="Arial" w:cs="Arial"/>
          <w:sz w:val="20"/>
          <w:szCs w:val="20"/>
        </w:rPr>
      </w:pPr>
      <w:r w:rsidRPr="001332A6">
        <w:rPr>
          <w:rFonts w:ascii="Arial" w:hAnsi="Arial" w:cs="Arial"/>
          <w:sz w:val="20"/>
          <w:szCs w:val="20"/>
        </w:rPr>
        <w:t>Materiál ocelových konstrukcí: ocel S 235, výrobní skupina C, elektrody E 44.</w:t>
      </w:r>
    </w:p>
    <w:p w:rsidR="00A266C2" w:rsidRPr="001332A6" w:rsidRDefault="00A266C2">
      <w:pPr>
        <w:jc w:val="both"/>
        <w:rPr>
          <w:rFonts w:ascii="Arial" w:hAnsi="Arial" w:cs="Arial"/>
          <w:sz w:val="22"/>
          <w:szCs w:val="22"/>
        </w:rPr>
      </w:pPr>
    </w:p>
    <w:p w:rsidR="00A266C2" w:rsidRPr="001332A6" w:rsidRDefault="009C6706" w:rsidP="009C6706">
      <w:pPr>
        <w:pStyle w:val="Heading3"/>
        <w:numPr>
          <w:ilvl w:val="2"/>
          <w:numId w:val="2"/>
        </w:numPr>
        <w:shd w:val="clear" w:color="auto" w:fill="FBD4B4" w:themeFill="accent6" w:themeFillTint="66"/>
        <w:ind w:left="851" w:firstLine="0"/>
        <w:rPr>
          <w:u w:val="none"/>
        </w:rPr>
      </w:pPr>
      <w:bookmarkStart w:id="138" w:name="_Toc71504215"/>
      <w:r w:rsidRPr="001332A6">
        <w:rPr>
          <w:u w:val="none"/>
        </w:rPr>
        <w:t>Dílčí úpravy dispozic:</w:t>
      </w:r>
      <w:bookmarkEnd w:id="138"/>
    </w:p>
    <w:p w:rsidR="00946A4E" w:rsidRPr="001332A6" w:rsidRDefault="00946A4E" w:rsidP="009C6706">
      <w:pPr>
        <w:ind w:left="851"/>
        <w:rPr>
          <w:rFonts w:ascii="Arial" w:hAnsi="Arial" w:cs="Arial"/>
          <w:sz w:val="20"/>
          <w:szCs w:val="20"/>
        </w:rPr>
      </w:pPr>
    </w:p>
    <w:p w:rsidR="009C6706" w:rsidRPr="001332A6" w:rsidRDefault="009C6706" w:rsidP="009C6706">
      <w:pPr>
        <w:ind w:left="851"/>
        <w:rPr>
          <w:rFonts w:ascii="Arial" w:hAnsi="Arial" w:cs="Arial"/>
          <w:sz w:val="20"/>
          <w:szCs w:val="20"/>
        </w:rPr>
      </w:pPr>
      <w:r w:rsidRPr="001332A6">
        <w:rPr>
          <w:rFonts w:ascii="Arial" w:hAnsi="Arial" w:cs="Arial"/>
          <w:sz w:val="20"/>
          <w:szCs w:val="20"/>
          <w:u w:val="single"/>
        </w:rPr>
        <w:t xml:space="preserve">BOURÁNÍ – 1.NP – STÁVAJÍCÍ STAV – </w:t>
      </w:r>
      <w:proofErr w:type="gramStart"/>
      <w:r w:rsidRPr="001332A6">
        <w:rPr>
          <w:rFonts w:ascii="Arial" w:hAnsi="Arial" w:cs="Arial"/>
          <w:sz w:val="20"/>
          <w:szCs w:val="20"/>
          <w:u w:val="single"/>
        </w:rPr>
        <w:t>D1.1.02</w:t>
      </w:r>
      <w:proofErr w:type="gramEnd"/>
      <w:r w:rsidRPr="001332A6">
        <w:rPr>
          <w:rFonts w:ascii="Arial" w:hAnsi="Arial" w:cs="Arial"/>
          <w:sz w:val="20"/>
          <w:szCs w:val="20"/>
          <w:u w:val="single"/>
        </w:rPr>
        <w:t>:</w:t>
      </w:r>
    </w:p>
    <w:p w:rsidR="009C6706" w:rsidRPr="001332A6" w:rsidRDefault="009C6706" w:rsidP="000D4EE2">
      <w:pPr>
        <w:pStyle w:val="Odstavecseseznamem"/>
        <w:numPr>
          <w:ilvl w:val="0"/>
          <w:numId w:val="69"/>
        </w:numPr>
        <w:rPr>
          <w:rFonts w:ascii="Arial" w:hAnsi="Arial" w:cs="Arial"/>
          <w:sz w:val="20"/>
          <w:szCs w:val="20"/>
        </w:rPr>
      </w:pPr>
      <w:r w:rsidRPr="001332A6">
        <w:rPr>
          <w:rFonts w:ascii="Arial" w:hAnsi="Arial" w:cs="Arial"/>
          <w:sz w:val="20"/>
          <w:szCs w:val="20"/>
        </w:rPr>
        <w:t>Demontáž a likvidace stávajícího kuchyňského vybavení – komplet.</w:t>
      </w:r>
    </w:p>
    <w:p w:rsidR="009C6706" w:rsidRPr="001332A6" w:rsidRDefault="009C6706" w:rsidP="009C6706">
      <w:pPr>
        <w:ind w:left="851"/>
        <w:rPr>
          <w:rFonts w:ascii="Arial" w:hAnsi="Arial" w:cs="Arial"/>
          <w:sz w:val="20"/>
          <w:szCs w:val="20"/>
        </w:rPr>
      </w:pPr>
    </w:p>
    <w:p w:rsidR="009C6706" w:rsidRPr="001332A6" w:rsidRDefault="009C6706" w:rsidP="009C6706">
      <w:pPr>
        <w:ind w:left="851"/>
        <w:rPr>
          <w:rFonts w:ascii="Arial" w:hAnsi="Arial" w:cs="Arial"/>
          <w:sz w:val="20"/>
          <w:szCs w:val="20"/>
          <w:u w:val="single"/>
        </w:rPr>
      </w:pPr>
      <w:r w:rsidRPr="001332A6">
        <w:rPr>
          <w:rFonts w:ascii="Arial" w:hAnsi="Arial" w:cs="Arial"/>
          <w:sz w:val="20"/>
          <w:szCs w:val="20"/>
          <w:u w:val="single"/>
        </w:rPr>
        <w:t xml:space="preserve">STAVBA – 1.NP – NOVÝ STAV – </w:t>
      </w:r>
      <w:proofErr w:type="gramStart"/>
      <w:r w:rsidRPr="001332A6">
        <w:rPr>
          <w:rFonts w:ascii="Arial" w:hAnsi="Arial" w:cs="Arial"/>
          <w:sz w:val="20"/>
          <w:szCs w:val="20"/>
          <w:u w:val="single"/>
        </w:rPr>
        <w:t>D1.1.03</w:t>
      </w:r>
      <w:proofErr w:type="gramEnd"/>
      <w:r w:rsidRPr="001332A6">
        <w:rPr>
          <w:rFonts w:ascii="Arial" w:hAnsi="Arial" w:cs="Arial"/>
          <w:sz w:val="20"/>
          <w:szCs w:val="20"/>
          <w:u w:val="single"/>
        </w:rPr>
        <w:t>:</w:t>
      </w:r>
    </w:p>
    <w:p w:rsidR="009C6706" w:rsidRPr="001332A6" w:rsidRDefault="009C6706" w:rsidP="009C6706">
      <w:pPr>
        <w:ind w:left="851"/>
        <w:rPr>
          <w:rFonts w:ascii="Arial" w:hAnsi="Arial" w:cs="Arial"/>
          <w:sz w:val="20"/>
          <w:szCs w:val="20"/>
          <w:u w:val="single"/>
        </w:rPr>
      </w:pPr>
      <w:proofErr w:type="spellStart"/>
      <w:proofErr w:type="gramStart"/>
      <w:r w:rsidRPr="001332A6">
        <w:rPr>
          <w:rFonts w:ascii="Arial" w:hAnsi="Arial" w:cs="Arial"/>
          <w:sz w:val="20"/>
          <w:szCs w:val="20"/>
          <w:u w:val="single"/>
        </w:rPr>
        <w:t>Č.m</w:t>
      </w:r>
      <w:proofErr w:type="spellEnd"/>
      <w:r w:rsidRPr="001332A6">
        <w:rPr>
          <w:rFonts w:ascii="Arial" w:hAnsi="Arial" w:cs="Arial"/>
          <w:sz w:val="20"/>
          <w:szCs w:val="20"/>
          <w:u w:val="single"/>
        </w:rPr>
        <w:t>.</w:t>
      </w:r>
      <w:proofErr w:type="gramEnd"/>
      <w:r w:rsidRPr="001332A6">
        <w:rPr>
          <w:rFonts w:ascii="Arial" w:hAnsi="Arial" w:cs="Arial"/>
          <w:sz w:val="20"/>
          <w:szCs w:val="20"/>
          <w:u w:val="single"/>
        </w:rPr>
        <w:t xml:space="preserve"> E1.77 – schodiště:</w:t>
      </w:r>
    </w:p>
    <w:p w:rsidR="009C6706" w:rsidRPr="001332A6" w:rsidRDefault="009C6706" w:rsidP="000D4EE2">
      <w:pPr>
        <w:pStyle w:val="Odstavecseseznamem"/>
        <w:numPr>
          <w:ilvl w:val="0"/>
          <w:numId w:val="69"/>
        </w:numPr>
        <w:rPr>
          <w:rFonts w:ascii="Arial" w:hAnsi="Arial" w:cs="Arial"/>
          <w:sz w:val="20"/>
          <w:szCs w:val="20"/>
        </w:rPr>
      </w:pPr>
      <w:r w:rsidRPr="001332A6">
        <w:rPr>
          <w:rFonts w:ascii="Arial" w:hAnsi="Arial" w:cs="Arial"/>
          <w:sz w:val="20"/>
          <w:szCs w:val="20"/>
        </w:rPr>
        <w:t xml:space="preserve">Nová podlaha a podkladní deska, rozměr: 3,625x7,01, skladba podkladní deska </w:t>
      </w:r>
      <w:proofErr w:type="spellStart"/>
      <w:r w:rsidRPr="001332A6">
        <w:rPr>
          <w:rFonts w:ascii="Arial" w:hAnsi="Arial" w:cs="Arial"/>
          <w:sz w:val="20"/>
          <w:szCs w:val="20"/>
        </w:rPr>
        <w:t>tl</w:t>
      </w:r>
      <w:proofErr w:type="spellEnd"/>
      <w:r w:rsidRPr="001332A6">
        <w:rPr>
          <w:rFonts w:ascii="Arial" w:hAnsi="Arial" w:cs="Arial"/>
          <w:sz w:val="20"/>
          <w:szCs w:val="20"/>
        </w:rPr>
        <w:t xml:space="preserve">. 150mm + násyp štěrku </w:t>
      </w:r>
      <w:proofErr w:type="spellStart"/>
      <w:r w:rsidRPr="001332A6">
        <w:rPr>
          <w:rFonts w:ascii="Arial" w:hAnsi="Arial" w:cs="Arial"/>
          <w:sz w:val="20"/>
          <w:szCs w:val="20"/>
        </w:rPr>
        <w:t>tl</w:t>
      </w:r>
      <w:proofErr w:type="spellEnd"/>
      <w:r w:rsidRPr="001332A6">
        <w:rPr>
          <w:rFonts w:ascii="Arial" w:hAnsi="Arial" w:cs="Arial"/>
          <w:sz w:val="20"/>
          <w:szCs w:val="20"/>
        </w:rPr>
        <w:t>. 0,5m+ podlaha PO1</w:t>
      </w:r>
    </w:p>
    <w:p w:rsidR="009C6706" w:rsidRPr="001332A6" w:rsidRDefault="009C6706" w:rsidP="000D4EE2">
      <w:pPr>
        <w:pStyle w:val="Odstavecseseznamem"/>
        <w:numPr>
          <w:ilvl w:val="0"/>
          <w:numId w:val="69"/>
        </w:numPr>
        <w:rPr>
          <w:rFonts w:ascii="Arial" w:hAnsi="Arial" w:cs="Arial"/>
          <w:sz w:val="20"/>
          <w:szCs w:val="20"/>
        </w:rPr>
      </w:pPr>
      <w:r w:rsidRPr="001332A6">
        <w:rPr>
          <w:rFonts w:ascii="Arial" w:hAnsi="Arial" w:cs="Arial"/>
          <w:sz w:val="20"/>
          <w:szCs w:val="20"/>
        </w:rPr>
        <w:t xml:space="preserve">Stavba zdiva z plynosilikátu </w:t>
      </w:r>
      <w:proofErr w:type="spellStart"/>
      <w:r w:rsidRPr="001332A6">
        <w:rPr>
          <w:rFonts w:ascii="Arial" w:hAnsi="Arial" w:cs="Arial"/>
          <w:sz w:val="20"/>
          <w:szCs w:val="20"/>
        </w:rPr>
        <w:t>tl</w:t>
      </w:r>
      <w:proofErr w:type="spellEnd"/>
      <w:r w:rsidRPr="001332A6">
        <w:rPr>
          <w:rFonts w:ascii="Arial" w:hAnsi="Arial" w:cs="Arial"/>
          <w:sz w:val="20"/>
          <w:szCs w:val="20"/>
        </w:rPr>
        <w:t>. 150mm – 6,2x3,4+5,8x3,4 = 40,8m2</w:t>
      </w:r>
    </w:p>
    <w:p w:rsidR="009C6706" w:rsidRPr="001332A6" w:rsidRDefault="009C6706" w:rsidP="000D4EE2">
      <w:pPr>
        <w:pStyle w:val="Odstavecseseznamem"/>
        <w:numPr>
          <w:ilvl w:val="0"/>
          <w:numId w:val="69"/>
        </w:numPr>
        <w:rPr>
          <w:rFonts w:ascii="Arial" w:hAnsi="Arial" w:cs="Arial"/>
          <w:sz w:val="20"/>
          <w:szCs w:val="20"/>
        </w:rPr>
      </w:pPr>
      <w:r w:rsidRPr="001332A6">
        <w:rPr>
          <w:rFonts w:ascii="Arial" w:hAnsi="Arial" w:cs="Arial"/>
          <w:sz w:val="20"/>
          <w:szCs w:val="20"/>
        </w:rPr>
        <w:t xml:space="preserve">Stavba zdiva z plynosilikátu </w:t>
      </w:r>
      <w:proofErr w:type="spellStart"/>
      <w:r w:rsidRPr="001332A6">
        <w:rPr>
          <w:rFonts w:ascii="Arial" w:hAnsi="Arial" w:cs="Arial"/>
          <w:sz w:val="20"/>
          <w:szCs w:val="20"/>
        </w:rPr>
        <w:t>tl</w:t>
      </w:r>
      <w:proofErr w:type="spellEnd"/>
      <w:r w:rsidRPr="001332A6">
        <w:rPr>
          <w:rFonts w:ascii="Arial" w:hAnsi="Arial" w:cs="Arial"/>
          <w:sz w:val="20"/>
          <w:szCs w:val="20"/>
        </w:rPr>
        <w:t>. 300mm – 0,7x3,4= 2,38m2</w:t>
      </w:r>
    </w:p>
    <w:p w:rsidR="009C6706" w:rsidRPr="001332A6" w:rsidRDefault="009C6706" w:rsidP="009C6706">
      <w:pPr>
        <w:ind w:left="851"/>
        <w:rPr>
          <w:rFonts w:ascii="Arial" w:hAnsi="Arial" w:cs="Arial"/>
          <w:sz w:val="20"/>
          <w:szCs w:val="20"/>
        </w:rPr>
      </w:pPr>
    </w:p>
    <w:p w:rsidR="009C6706" w:rsidRPr="001332A6" w:rsidRDefault="009C6706" w:rsidP="009C6706">
      <w:pPr>
        <w:ind w:left="851"/>
        <w:rPr>
          <w:rFonts w:ascii="Arial" w:hAnsi="Arial" w:cs="Arial"/>
          <w:sz w:val="20"/>
          <w:szCs w:val="20"/>
          <w:u w:val="single"/>
        </w:rPr>
      </w:pPr>
      <w:r w:rsidRPr="001332A6">
        <w:rPr>
          <w:rFonts w:ascii="Arial" w:hAnsi="Arial" w:cs="Arial"/>
          <w:sz w:val="20"/>
          <w:szCs w:val="20"/>
          <w:u w:val="single"/>
        </w:rPr>
        <w:t>Stavba přizdívek u rozvodů:</w:t>
      </w:r>
    </w:p>
    <w:p w:rsidR="009C6706" w:rsidRPr="001332A6" w:rsidRDefault="009C6706" w:rsidP="009C6706">
      <w:pPr>
        <w:ind w:left="851"/>
        <w:rPr>
          <w:rFonts w:ascii="Arial" w:hAnsi="Arial" w:cs="Arial"/>
          <w:sz w:val="20"/>
          <w:szCs w:val="20"/>
          <w:u w:val="single"/>
        </w:rPr>
      </w:pPr>
      <w:proofErr w:type="spellStart"/>
      <w:proofErr w:type="gramStart"/>
      <w:r w:rsidRPr="001332A6">
        <w:rPr>
          <w:rFonts w:ascii="Arial" w:hAnsi="Arial" w:cs="Arial"/>
          <w:sz w:val="20"/>
          <w:szCs w:val="20"/>
          <w:u w:val="single"/>
        </w:rPr>
        <w:t>Č.m</w:t>
      </w:r>
      <w:proofErr w:type="spellEnd"/>
      <w:r w:rsidRPr="001332A6">
        <w:rPr>
          <w:rFonts w:ascii="Arial" w:hAnsi="Arial" w:cs="Arial"/>
          <w:sz w:val="20"/>
          <w:szCs w:val="20"/>
          <w:u w:val="single"/>
        </w:rPr>
        <w:t>.</w:t>
      </w:r>
      <w:proofErr w:type="gramEnd"/>
      <w:r w:rsidRPr="001332A6">
        <w:rPr>
          <w:rFonts w:ascii="Arial" w:hAnsi="Arial" w:cs="Arial"/>
          <w:sz w:val="20"/>
          <w:szCs w:val="20"/>
          <w:u w:val="single"/>
        </w:rPr>
        <w:t xml:space="preserve">  E104, E103, E158:</w:t>
      </w:r>
    </w:p>
    <w:p w:rsidR="009C6706" w:rsidRPr="001332A6" w:rsidRDefault="009C6706" w:rsidP="000D4EE2">
      <w:pPr>
        <w:pStyle w:val="Odstavecseseznamem"/>
        <w:numPr>
          <w:ilvl w:val="0"/>
          <w:numId w:val="68"/>
        </w:numPr>
        <w:rPr>
          <w:rFonts w:ascii="Arial" w:hAnsi="Arial" w:cs="Arial"/>
          <w:sz w:val="20"/>
          <w:szCs w:val="20"/>
        </w:rPr>
      </w:pPr>
      <w:proofErr w:type="spellStart"/>
      <w:r w:rsidRPr="001332A6">
        <w:rPr>
          <w:rFonts w:ascii="Arial" w:hAnsi="Arial" w:cs="Arial"/>
          <w:sz w:val="20"/>
          <w:szCs w:val="20"/>
        </w:rPr>
        <w:t>Tl</w:t>
      </w:r>
      <w:proofErr w:type="spellEnd"/>
      <w:r w:rsidRPr="001332A6">
        <w:rPr>
          <w:rFonts w:ascii="Arial" w:hAnsi="Arial" w:cs="Arial"/>
          <w:sz w:val="20"/>
          <w:szCs w:val="20"/>
        </w:rPr>
        <w:t xml:space="preserve">. </w:t>
      </w:r>
      <w:proofErr w:type="gramStart"/>
      <w:r w:rsidRPr="001332A6">
        <w:rPr>
          <w:rFonts w:ascii="Arial" w:hAnsi="Arial" w:cs="Arial"/>
          <w:sz w:val="20"/>
          <w:szCs w:val="20"/>
        </w:rPr>
        <w:t>přizdívek</w:t>
      </w:r>
      <w:proofErr w:type="gramEnd"/>
      <w:r w:rsidRPr="001332A6">
        <w:rPr>
          <w:rFonts w:ascii="Arial" w:hAnsi="Arial" w:cs="Arial"/>
          <w:sz w:val="20"/>
          <w:szCs w:val="20"/>
        </w:rPr>
        <w:t xml:space="preserve"> 125mm, Výška přizdívek: 3,4x (0,85+0,4+1,61+0,87+0,65+0,365+0,15+0,72+0,6+0,3) = 22,15m2</w:t>
      </w:r>
    </w:p>
    <w:p w:rsidR="009C6706" w:rsidRPr="001332A6" w:rsidRDefault="009C6706" w:rsidP="009C6706">
      <w:pPr>
        <w:ind w:left="851"/>
        <w:rPr>
          <w:rFonts w:ascii="Arial" w:hAnsi="Arial" w:cs="Arial"/>
          <w:sz w:val="20"/>
          <w:szCs w:val="20"/>
        </w:rPr>
      </w:pPr>
    </w:p>
    <w:p w:rsidR="00946A4E" w:rsidRPr="001332A6" w:rsidRDefault="009C6706" w:rsidP="009C6706">
      <w:pPr>
        <w:ind w:left="851"/>
        <w:rPr>
          <w:rFonts w:ascii="Arial" w:hAnsi="Arial" w:cs="Arial"/>
          <w:sz w:val="20"/>
          <w:szCs w:val="20"/>
          <w:u w:val="single"/>
        </w:rPr>
      </w:pPr>
      <w:r w:rsidRPr="001332A6">
        <w:rPr>
          <w:rFonts w:ascii="Arial" w:hAnsi="Arial" w:cs="Arial"/>
          <w:sz w:val="20"/>
          <w:szCs w:val="20"/>
          <w:u w:val="single"/>
        </w:rPr>
        <w:t xml:space="preserve">Podhledy </w:t>
      </w:r>
      <w:r w:rsidR="00946A4E" w:rsidRPr="001332A6">
        <w:rPr>
          <w:rFonts w:ascii="Arial" w:hAnsi="Arial" w:cs="Arial"/>
          <w:sz w:val="20"/>
          <w:szCs w:val="20"/>
          <w:u w:val="single"/>
        </w:rPr>
        <w:t>1.NP</w:t>
      </w:r>
    </w:p>
    <w:p w:rsidR="009C6706" w:rsidRPr="001332A6" w:rsidRDefault="009C6706" w:rsidP="000D4EE2">
      <w:pPr>
        <w:pStyle w:val="Odstavecseseznamem"/>
        <w:numPr>
          <w:ilvl w:val="0"/>
          <w:numId w:val="68"/>
        </w:numPr>
        <w:rPr>
          <w:rFonts w:ascii="Arial" w:hAnsi="Arial" w:cs="Arial"/>
          <w:sz w:val="20"/>
          <w:szCs w:val="20"/>
        </w:rPr>
      </w:pPr>
      <w:r w:rsidRPr="001332A6">
        <w:rPr>
          <w:rFonts w:ascii="Arial" w:hAnsi="Arial" w:cs="Arial"/>
          <w:sz w:val="20"/>
          <w:szCs w:val="20"/>
        </w:rPr>
        <w:t xml:space="preserve">KOVOVÁ PROVĚTRÁVACÍ MŘÍŽKA V PODHLEDU, BARVA BÍLÁ - ODVOD SOZ – 62ks, průtočnost vzduchu </w:t>
      </w:r>
      <w:proofErr w:type="gramStart"/>
      <w:r w:rsidRPr="001332A6">
        <w:rPr>
          <w:rFonts w:ascii="Arial" w:hAnsi="Arial" w:cs="Arial"/>
          <w:sz w:val="20"/>
          <w:szCs w:val="20"/>
        </w:rPr>
        <w:t>min.50%</w:t>
      </w:r>
      <w:proofErr w:type="gramEnd"/>
    </w:p>
    <w:p w:rsidR="009C6706" w:rsidRPr="001332A6" w:rsidRDefault="009C6706" w:rsidP="009C6706">
      <w:pPr>
        <w:ind w:left="851"/>
        <w:rPr>
          <w:rFonts w:ascii="Arial" w:hAnsi="Arial" w:cs="Arial"/>
          <w:sz w:val="20"/>
          <w:szCs w:val="20"/>
        </w:rPr>
      </w:pPr>
    </w:p>
    <w:p w:rsidR="009C6706" w:rsidRPr="001332A6" w:rsidRDefault="009C6706" w:rsidP="009C6706">
      <w:pPr>
        <w:ind w:left="851"/>
        <w:rPr>
          <w:rFonts w:ascii="Arial" w:hAnsi="Arial" w:cs="Arial"/>
          <w:sz w:val="20"/>
          <w:szCs w:val="20"/>
          <w:u w:val="single"/>
        </w:rPr>
      </w:pPr>
      <w:r w:rsidRPr="001332A6">
        <w:rPr>
          <w:rFonts w:ascii="Arial" w:hAnsi="Arial" w:cs="Arial"/>
          <w:sz w:val="20"/>
          <w:szCs w:val="20"/>
          <w:u w:val="single"/>
        </w:rPr>
        <w:t xml:space="preserve">BOURÁNÍ – 2.NP – STÁVAJÍCÍ STAV – </w:t>
      </w:r>
      <w:proofErr w:type="gramStart"/>
      <w:r w:rsidRPr="001332A6">
        <w:rPr>
          <w:rFonts w:ascii="Arial" w:hAnsi="Arial" w:cs="Arial"/>
          <w:sz w:val="20"/>
          <w:szCs w:val="20"/>
          <w:u w:val="single"/>
        </w:rPr>
        <w:t>D1.1.02</w:t>
      </w:r>
      <w:proofErr w:type="gramEnd"/>
      <w:r w:rsidRPr="001332A6">
        <w:rPr>
          <w:rFonts w:ascii="Arial" w:hAnsi="Arial" w:cs="Arial"/>
          <w:sz w:val="20"/>
          <w:szCs w:val="20"/>
          <w:u w:val="single"/>
        </w:rPr>
        <w:t>:</w:t>
      </w:r>
    </w:p>
    <w:p w:rsidR="009C6706" w:rsidRPr="001332A6" w:rsidRDefault="009C6706" w:rsidP="009C6706">
      <w:pPr>
        <w:ind w:left="851"/>
        <w:rPr>
          <w:rFonts w:ascii="Arial" w:hAnsi="Arial" w:cs="Arial"/>
          <w:sz w:val="20"/>
          <w:szCs w:val="20"/>
          <w:u w:val="single"/>
        </w:rPr>
      </w:pPr>
      <w:proofErr w:type="spellStart"/>
      <w:proofErr w:type="gramStart"/>
      <w:r w:rsidRPr="001332A6">
        <w:rPr>
          <w:rFonts w:ascii="Arial" w:hAnsi="Arial" w:cs="Arial"/>
          <w:sz w:val="20"/>
          <w:szCs w:val="20"/>
          <w:u w:val="single"/>
        </w:rPr>
        <w:t>Č.m</w:t>
      </w:r>
      <w:proofErr w:type="spellEnd"/>
      <w:r w:rsidRPr="001332A6">
        <w:rPr>
          <w:rFonts w:ascii="Arial" w:hAnsi="Arial" w:cs="Arial"/>
          <w:sz w:val="20"/>
          <w:szCs w:val="20"/>
          <w:u w:val="single"/>
        </w:rPr>
        <w:t>.</w:t>
      </w:r>
      <w:proofErr w:type="gramEnd"/>
      <w:r w:rsidRPr="001332A6">
        <w:rPr>
          <w:rFonts w:ascii="Arial" w:hAnsi="Arial" w:cs="Arial"/>
          <w:sz w:val="20"/>
          <w:szCs w:val="20"/>
          <w:u w:val="single"/>
        </w:rPr>
        <w:t xml:space="preserve"> E 2.02 – nářaďovna, pozice 1:</w:t>
      </w:r>
    </w:p>
    <w:p w:rsidR="009C6706" w:rsidRPr="001332A6" w:rsidRDefault="009C6706" w:rsidP="000D4EE2">
      <w:pPr>
        <w:pStyle w:val="Odstavecseseznamem"/>
        <w:numPr>
          <w:ilvl w:val="0"/>
          <w:numId w:val="68"/>
        </w:numPr>
        <w:rPr>
          <w:rFonts w:ascii="Arial" w:hAnsi="Arial" w:cs="Arial"/>
          <w:sz w:val="20"/>
          <w:szCs w:val="20"/>
        </w:rPr>
      </w:pPr>
      <w:r w:rsidRPr="001332A6">
        <w:rPr>
          <w:rFonts w:ascii="Arial" w:hAnsi="Arial" w:cs="Arial"/>
          <w:sz w:val="20"/>
          <w:szCs w:val="20"/>
        </w:rPr>
        <w:t xml:space="preserve">Bourání zdiva z plynosilikátu </w:t>
      </w:r>
      <w:proofErr w:type="spellStart"/>
      <w:r w:rsidRPr="001332A6">
        <w:rPr>
          <w:rFonts w:ascii="Arial" w:hAnsi="Arial" w:cs="Arial"/>
          <w:sz w:val="20"/>
          <w:szCs w:val="20"/>
        </w:rPr>
        <w:t>tl</w:t>
      </w:r>
      <w:proofErr w:type="spellEnd"/>
      <w:r w:rsidRPr="001332A6">
        <w:rPr>
          <w:rFonts w:ascii="Arial" w:hAnsi="Arial" w:cs="Arial"/>
          <w:sz w:val="20"/>
          <w:szCs w:val="20"/>
        </w:rPr>
        <w:t>. 100mm – 1,05x3,35+1,15x3,35 = 7,37m2</w:t>
      </w:r>
    </w:p>
    <w:p w:rsidR="009C6706" w:rsidRPr="001332A6" w:rsidRDefault="009C6706" w:rsidP="000D4EE2">
      <w:pPr>
        <w:pStyle w:val="Odstavecseseznamem"/>
        <w:numPr>
          <w:ilvl w:val="0"/>
          <w:numId w:val="68"/>
        </w:numPr>
        <w:rPr>
          <w:rFonts w:ascii="Arial" w:hAnsi="Arial" w:cs="Arial"/>
          <w:sz w:val="20"/>
          <w:szCs w:val="20"/>
        </w:rPr>
      </w:pPr>
      <w:r w:rsidRPr="001332A6">
        <w:rPr>
          <w:rFonts w:ascii="Arial" w:hAnsi="Arial" w:cs="Arial"/>
          <w:sz w:val="20"/>
          <w:szCs w:val="20"/>
        </w:rPr>
        <w:t xml:space="preserve">Vybourání drážky šířky 150 pro novou příčku v podlaze – ŽB deska </w:t>
      </w:r>
      <w:proofErr w:type="spellStart"/>
      <w:r w:rsidRPr="001332A6">
        <w:rPr>
          <w:rFonts w:ascii="Arial" w:hAnsi="Arial" w:cs="Arial"/>
          <w:sz w:val="20"/>
          <w:szCs w:val="20"/>
        </w:rPr>
        <w:t>tl</w:t>
      </w:r>
      <w:proofErr w:type="spellEnd"/>
      <w:r w:rsidRPr="001332A6">
        <w:rPr>
          <w:rFonts w:ascii="Arial" w:hAnsi="Arial" w:cs="Arial"/>
          <w:sz w:val="20"/>
          <w:szCs w:val="20"/>
        </w:rPr>
        <w:t>. 100mm.</w:t>
      </w:r>
    </w:p>
    <w:p w:rsidR="009C6706" w:rsidRPr="001332A6" w:rsidRDefault="009C6706" w:rsidP="000D4EE2">
      <w:pPr>
        <w:pStyle w:val="Odstavecseseznamem"/>
        <w:numPr>
          <w:ilvl w:val="0"/>
          <w:numId w:val="68"/>
        </w:numPr>
        <w:rPr>
          <w:rFonts w:ascii="Arial" w:hAnsi="Arial" w:cs="Arial"/>
          <w:sz w:val="20"/>
          <w:szCs w:val="20"/>
        </w:rPr>
      </w:pPr>
      <w:r w:rsidRPr="001332A6">
        <w:rPr>
          <w:rFonts w:ascii="Arial" w:hAnsi="Arial" w:cs="Arial"/>
          <w:sz w:val="20"/>
          <w:szCs w:val="20"/>
        </w:rPr>
        <w:t>Seříznutí PVC</w:t>
      </w:r>
    </w:p>
    <w:p w:rsidR="009C6706" w:rsidRPr="001332A6" w:rsidRDefault="009C6706" w:rsidP="009C6706">
      <w:pPr>
        <w:ind w:left="851"/>
        <w:rPr>
          <w:rFonts w:ascii="Arial" w:hAnsi="Arial" w:cs="Arial"/>
          <w:sz w:val="20"/>
          <w:szCs w:val="20"/>
        </w:rPr>
      </w:pPr>
    </w:p>
    <w:p w:rsidR="009C6706" w:rsidRPr="001332A6" w:rsidRDefault="009C6706" w:rsidP="009C6706">
      <w:pPr>
        <w:ind w:left="851"/>
        <w:rPr>
          <w:rFonts w:ascii="Arial" w:hAnsi="Arial" w:cs="Arial"/>
          <w:sz w:val="20"/>
          <w:szCs w:val="20"/>
          <w:u w:val="single"/>
        </w:rPr>
      </w:pPr>
      <w:proofErr w:type="spellStart"/>
      <w:proofErr w:type="gramStart"/>
      <w:r w:rsidRPr="001332A6">
        <w:rPr>
          <w:rFonts w:ascii="Arial" w:hAnsi="Arial" w:cs="Arial"/>
          <w:sz w:val="20"/>
          <w:szCs w:val="20"/>
          <w:u w:val="single"/>
        </w:rPr>
        <w:t>Č.m</w:t>
      </w:r>
      <w:proofErr w:type="spellEnd"/>
      <w:r w:rsidRPr="001332A6">
        <w:rPr>
          <w:rFonts w:ascii="Arial" w:hAnsi="Arial" w:cs="Arial"/>
          <w:sz w:val="20"/>
          <w:szCs w:val="20"/>
          <w:u w:val="single"/>
        </w:rPr>
        <w:t>.</w:t>
      </w:r>
      <w:proofErr w:type="gramEnd"/>
      <w:r w:rsidRPr="001332A6">
        <w:rPr>
          <w:rFonts w:ascii="Arial" w:hAnsi="Arial" w:cs="Arial"/>
          <w:sz w:val="20"/>
          <w:szCs w:val="20"/>
          <w:u w:val="single"/>
        </w:rPr>
        <w:t xml:space="preserve"> E 2.21 – šatna, pozice 2:</w:t>
      </w:r>
    </w:p>
    <w:p w:rsidR="009C6706" w:rsidRPr="001332A6" w:rsidRDefault="009C6706" w:rsidP="000D4EE2">
      <w:pPr>
        <w:pStyle w:val="Odstavecseseznamem"/>
        <w:numPr>
          <w:ilvl w:val="0"/>
          <w:numId w:val="68"/>
        </w:numPr>
        <w:rPr>
          <w:rFonts w:ascii="Arial" w:hAnsi="Arial" w:cs="Arial"/>
          <w:sz w:val="20"/>
          <w:szCs w:val="20"/>
        </w:rPr>
      </w:pPr>
      <w:r w:rsidRPr="001332A6">
        <w:rPr>
          <w:rFonts w:ascii="Arial" w:hAnsi="Arial" w:cs="Arial"/>
          <w:sz w:val="20"/>
          <w:szCs w:val="20"/>
        </w:rPr>
        <w:t xml:space="preserve">Bourání zdiva z plynosilikátu </w:t>
      </w:r>
      <w:proofErr w:type="spellStart"/>
      <w:r w:rsidRPr="001332A6">
        <w:rPr>
          <w:rFonts w:ascii="Arial" w:hAnsi="Arial" w:cs="Arial"/>
          <w:sz w:val="20"/>
          <w:szCs w:val="20"/>
        </w:rPr>
        <w:t>tl</w:t>
      </w:r>
      <w:proofErr w:type="spellEnd"/>
      <w:r w:rsidRPr="001332A6">
        <w:rPr>
          <w:rFonts w:ascii="Arial" w:hAnsi="Arial" w:cs="Arial"/>
          <w:sz w:val="20"/>
          <w:szCs w:val="20"/>
        </w:rPr>
        <w:t>. 125mm – 0,9x3,35= 3,015m2</w:t>
      </w:r>
    </w:p>
    <w:p w:rsidR="009C6706" w:rsidRPr="001332A6" w:rsidRDefault="009C6706" w:rsidP="009C6706">
      <w:pPr>
        <w:ind w:left="851"/>
        <w:rPr>
          <w:rFonts w:ascii="Arial" w:hAnsi="Arial" w:cs="Arial"/>
          <w:sz w:val="20"/>
          <w:szCs w:val="20"/>
        </w:rPr>
      </w:pPr>
    </w:p>
    <w:p w:rsidR="009C6706" w:rsidRPr="001332A6" w:rsidRDefault="009C6706" w:rsidP="009C6706">
      <w:pPr>
        <w:ind w:left="851"/>
        <w:rPr>
          <w:rFonts w:ascii="Arial" w:hAnsi="Arial" w:cs="Arial"/>
          <w:sz w:val="20"/>
          <w:szCs w:val="20"/>
          <w:u w:val="single"/>
        </w:rPr>
      </w:pPr>
      <w:proofErr w:type="spellStart"/>
      <w:proofErr w:type="gramStart"/>
      <w:r w:rsidRPr="001332A6">
        <w:rPr>
          <w:rFonts w:ascii="Arial" w:hAnsi="Arial" w:cs="Arial"/>
          <w:sz w:val="20"/>
          <w:szCs w:val="20"/>
          <w:u w:val="single"/>
        </w:rPr>
        <w:t>Č.m</w:t>
      </w:r>
      <w:proofErr w:type="spellEnd"/>
      <w:r w:rsidRPr="001332A6">
        <w:rPr>
          <w:rFonts w:ascii="Arial" w:hAnsi="Arial" w:cs="Arial"/>
          <w:sz w:val="20"/>
          <w:szCs w:val="20"/>
          <w:u w:val="single"/>
        </w:rPr>
        <w:t>.</w:t>
      </w:r>
      <w:proofErr w:type="gramEnd"/>
      <w:r w:rsidRPr="001332A6">
        <w:rPr>
          <w:rFonts w:ascii="Arial" w:hAnsi="Arial" w:cs="Arial"/>
          <w:sz w:val="20"/>
          <w:szCs w:val="20"/>
          <w:u w:val="single"/>
        </w:rPr>
        <w:t xml:space="preserve"> E 2.05 – </w:t>
      </w:r>
      <w:proofErr w:type="spellStart"/>
      <w:r w:rsidRPr="001332A6">
        <w:rPr>
          <w:rFonts w:ascii="Arial" w:hAnsi="Arial" w:cs="Arial"/>
          <w:sz w:val="20"/>
          <w:szCs w:val="20"/>
          <w:u w:val="single"/>
        </w:rPr>
        <w:t>nářáďovna</w:t>
      </w:r>
      <w:proofErr w:type="spellEnd"/>
      <w:r w:rsidRPr="001332A6">
        <w:rPr>
          <w:rFonts w:ascii="Arial" w:hAnsi="Arial" w:cs="Arial"/>
          <w:sz w:val="20"/>
          <w:szCs w:val="20"/>
          <w:u w:val="single"/>
        </w:rPr>
        <w:t>, pozice 3:</w:t>
      </w:r>
    </w:p>
    <w:p w:rsidR="009C6706" w:rsidRPr="001332A6" w:rsidRDefault="009C6706" w:rsidP="000D4EE2">
      <w:pPr>
        <w:pStyle w:val="Odstavecseseznamem"/>
        <w:numPr>
          <w:ilvl w:val="0"/>
          <w:numId w:val="68"/>
        </w:numPr>
        <w:rPr>
          <w:rFonts w:ascii="Arial" w:hAnsi="Arial" w:cs="Arial"/>
          <w:sz w:val="20"/>
          <w:szCs w:val="20"/>
        </w:rPr>
      </w:pPr>
      <w:r w:rsidRPr="001332A6">
        <w:rPr>
          <w:rFonts w:ascii="Arial" w:hAnsi="Arial" w:cs="Arial"/>
          <w:sz w:val="20"/>
          <w:szCs w:val="20"/>
        </w:rPr>
        <w:t xml:space="preserve">Bourání zdiva z plynosilikátu </w:t>
      </w:r>
      <w:proofErr w:type="spellStart"/>
      <w:r w:rsidRPr="001332A6">
        <w:rPr>
          <w:rFonts w:ascii="Arial" w:hAnsi="Arial" w:cs="Arial"/>
          <w:sz w:val="20"/>
          <w:szCs w:val="20"/>
        </w:rPr>
        <w:t>tl</w:t>
      </w:r>
      <w:proofErr w:type="spellEnd"/>
      <w:r w:rsidRPr="001332A6">
        <w:rPr>
          <w:rFonts w:ascii="Arial" w:hAnsi="Arial" w:cs="Arial"/>
          <w:sz w:val="20"/>
          <w:szCs w:val="20"/>
        </w:rPr>
        <w:t>. 125mm – 3,19x3,35= 10,7m2</w:t>
      </w:r>
    </w:p>
    <w:p w:rsidR="009C6706" w:rsidRPr="001332A6" w:rsidRDefault="009C6706" w:rsidP="009C6706">
      <w:pPr>
        <w:ind w:left="851"/>
        <w:rPr>
          <w:rFonts w:ascii="Arial" w:hAnsi="Arial" w:cs="Arial"/>
          <w:sz w:val="20"/>
          <w:szCs w:val="20"/>
        </w:rPr>
      </w:pPr>
    </w:p>
    <w:p w:rsidR="009C6706" w:rsidRPr="001332A6" w:rsidRDefault="009C6706" w:rsidP="009C6706">
      <w:pPr>
        <w:ind w:left="851"/>
        <w:rPr>
          <w:rFonts w:ascii="Arial" w:hAnsi="Arial" w:cs="Arial"/>
          <w:sz w:val="20"/>
          <w:szCs w:val="20"/>
          <w:u w:val="single"/>
        </w:rPr>
      </w:pPr>
      <w:proofErr w:type="spellStart"/>
      <w:proofErr w:type="gramStart"/>
      <w:r w:rsidRPr="001332A6">
        <w:rPr>
          <w:rFonts w:ascii="Arial" w:hAnsi="Arial" w:cs="Arial"/>
          <w:sz w:val="20"/>
          <w:szCs w:val="20"/>
          <w:u w:val="single"/>
        </w:rPr>
        <w:t>Č.m</w:t>
      </w:r>
      <w:proofErr w:type="spellEnd"/>
      <w:r w:rsidRPr="001332A6">
        <w:rPr>
          <w:rFonts w:ascii="Arial" w:hAnsi="Arial" w:cs="Arial"/>
          <w:sz w:val="20"/>
          <w:szCs w:val="20"/>
          <w:u w:val="single"/>
        </w:rPr>
        <w:t>.</w:t>
      </w:r>
      <w:proofErr w:type="gramEnd"/>
      <w:r w:rsidRPr="001332A6">
        <w:rPr>
          <w:rFonts w:ascii="Arial" w:hAnsi="Arial" w:cs="Arial"/>
          <w:sz w:val="20"/>
          <w:szCs w:val="20"/>
          <w:u w:val="single"/>
        </w:rPr>
        <w:t xml:space="preserve"> E 2.27 – sklad, pozice 4:</w:t>
      </w:r>
    </w:p>
    <w:p w:rsidR="009C6706" w:rsidRPr="001332A6" w:rsidRDefault="009C6706" w:rsidP="000D4EE2">
      <w:pPr>
        <w:pStyle w:val="Odstavecseseznamem"/>
        <w:numPr>
          <w:ilvl w:val="0"/>
          <w:numId w:val="68"/>
        </w:numPr>
        <w:rPr>
          <w:rFonts w:ascii="Arial" w:hAnsi="Arial" w:cs="Arial"/>
          <w:sz w:val="20"/>
          <w:szCs w:val="20"/>
        </w:rPr>
      </w:pPr>
      <w:r w:rsidRPr="001332A6">
        <w:rPr>
          <w:rFonts w:ascii="Arial" w:hAnsi="Arial" w:cs="Arial"/>
          <w:sz w:val="20"/>
          <w:szCs w:val="20"/>
        </w:rPr>
        <w:t xml:space="preserve">Bourání zdiva z plynosilikátu </w:t>
      </w:r>
      <w:proofErr w:type="spellStart"/>
      <w:r w:rsidRPr="001332A6">
        <w:rPr>
          <w:rFonts w:ascii="Arial" w:hAnsi="Arial" w:cs="Arial"/>
          <w:sz w:val="20"/>
          <w:szCs w:val="20"/>
        </w:rPr>
        <w:t>tl</w:t>
      </w:r>
      <w:proofErr w:type="spellEnd"/>
      <w:r w:rsidRPr="001332A6">
        <w:rPr>
          <w:rFonts w:ascii="Arial" w:hAnsi="Arial" w:cs="Arial"/>
          <w:sz w:val="20"/>
          <w:szCs w:val="20"/>
        </w:rPr>
        <w:t>. 125mm – 1,1x3,35= 3,7m2</w:t>
      </w:r>
    </w:p>
    <w:p w:rsidR="009C6706" w:rsidRPr="001332A6" w:rsidRDefault="009C6706" w:rsidP="009C6706">
      <w:pPr>
        <w:ind w:left="851"/>
        <w:rPr>
          <w:rFonts w:ascii="Arial" w:hAnsi="Arial" w:cs="Arial"/>
          <w:sz w:val="20"/>
          <w:szCs w:val="20"/>
        </w:rPr>
      </w:pPr>
    </w:p>
    <w:p w:rsidR="009C6706" w:rsidRPr="001332A6" w:rsidRDefault="009C6706" w:rsidP="009C6706">
      <w:pPr>
        <w:ind w:left="851"/>
        <w:rPr>
          <w:rFonts w:ascii="Arial" w:hAnsi="Arial" w:cs="Arial"/>
          <w:sz w:val="20"/>
          <w:szCs w:val="20"/>
          <w:u w:val="single"/>
        </w:rPr>
      </w:pPr>
      <w:proofErr w:type="spellStart"/>
      <w:proofErr w:type="gramStart"/>
      <w:r w:rsidRPr="001332A6">
        <w:rPr>
          <w:rFonts w:ascii="Arial" w:hAnsi="Arial" w:cs="Arial"/>
          <w:sz w:val="20"/>
          <w:szCs w:val="20"/>
          <w:u w:val="single"/>
        </w:rPr>
        <w:t>Č.m</w:t>
      </w:r>
      <w:proofErr w:type="spellEnd"/>
      <w:r w:rsidRPr="001332A6">
        <w:rPr>
          <w:rFonts w:ascii="Arial" w:hAnsi="Arial" w:cs="Arial"/>
          <w:sz w:val="20"/>
          <w:szCs w:val="20"/>
          <w:u w:val="single"/>
        </w:rPr>
        <w:t>.</w:t>
      </w:r>
      <w:proofErr w:type="gramEnd"/>
      <w:r w:rsidRPr="001332A6">
        <w:rPr>
          <w:rFonts w:ascii="Arial" w:hAnsi="Arial" w:cs="Arial"/>
          <w:sz w:val="20"/>
          <w:szCs w:val="20"/>
          <w:u w:val="single"/>
        </w:rPr>
        <w:t xml:space="preserve"> E 2.27 – sklad, pozice 5:</w:t>
      </w:r>
    </w:p>
    <w:p w:rsidR="009C6706" w:rsidRPr="001332A6" w:rsidRDefault="009C6706" w:rsidP="000D4EE2">
      <w:pPr>
        <w:pStyle w:val="Odstavecseseznamem"/>
        <w:numPr>
          <w:ilvl w:val="0"/>
          <w:numId w:val="68"/>
        </w:numPr>
        <w:rPr>
          <w:rFonts w:ascii="Arial" w:hAnsi="Arial" w:cs="Arial"/>
          <w:sz w:val="20"/>
          <w:szCs w:val="20"/>
        </w:rPr>
      </w:pPr>
      <w:r w:rsidRPr="001332A6">
        <w:rPr>
          <w:rFonts w:ascii="Arial" w:hAnsi="Arial" w:cs="Arial"/>
          <w:sz w:val="20"/>
          <w:szCs w:val="20"/>
        </w:rPr>
        <w:t xml:space="preserve">Bourání zdiva z plynosilikátu </w:t>
      </w:r>
      <w:proofErr w:type="spellStart"/>
      <w:r w:rsidRPr="001332A6">
        <w:rPr>
          <w:rFonts w:ascii="Arial" w:hAnsi="Arial" w:cs="Arial"/>
          <w:sz w:val="20"/>
          <w:szCs w:val="20"/>
        </w:rPr>
        <w:t>tl</w:t>
      </w:r>
      <w:proofErr w:type="spellEnd"/>
      <w:r w:rsidRPr="001332A6">
        <w:rPr>
          <w:rFonts w:ascii="Arial" w:hAnsi="Arial" w:cs="Arial"/>
          <w:sz w:val="20"/>
          <w:szCs w:val="20"/>
        </w:rPr>
        <w:t>. 125mm – 2,0x3,35= 6,7m2</w:t>
      </w:r>
    </w:p>
    <w:p w:rsidR="009C6706" w:rsidRPr="001332A6" w:rsidRDefault="009C6706" w:rsidP="009C6706">
      <w:pPr>
        <w:ind w:left="851"/>
        <w:rPr>
          <w:rFonts w:ascii="Arial" w:hAnsi="Arial" w:cs="Arial"/>
          <w:sz w:val="20"/>
          <w:szCs w:val="20"/>
        </w:rPr>
      </w:pPr>
    </w:p>
    <w:p w:rsidR="009C6706" w:rsidRPr="001332A6" w:rsidRDefault="009C6706" w:rsidP="009C6706">
      <w:pPr>
        <w:ind w:left="851"/>
        <w:rPr>
          <w:rFonts w:ascii="Arial" w:hAnsi="Arial" w:cs="Arial"/>
          <w:sz w:val="20"/>
          <w:szCs w:val="20"/>
        </w:rPr>
      </w:pPr>
    </w:p>
    <w:p w:rsidR="009C6706" w:rsidRPr="001332A6" w:rsidRDefault="009C6706" w:rsidP="009C6706">
      <w:pPr>
        <w:ind w:left="851"/>
        <w:rPr>
          <w:rFonts w:ascii="Arial" w:hAnsi="Arial" w:cs="Arial"/>
          <w:sz w:val="20"/>
          <w:szCs w:val="20"/>
          <w:u w:val="single"/>
        </w:rPr>
      </w:pPr>
      <w:r w:rsidRPr="001332A6">
        <w:rPr>
          <w:rFonts w:ascii="Arial" w:hAnsi="Arial" w:cs="Arial"/>
          <w:sz w:val="20"/>
          <w:szCs w:val="20"/>
          <w:u w:val="single"/>
        </w:rPr>
        <w:t xml:space="preserve">Stavba – 2.NP – STÁVAJÍCÍ STAV – </w:t>
      </w:r>
      <w:proofErr w:type="gramStart"/>
      <w:r w:rsidRPr="001332A6">
        <w:rPr>
          <w:rFonts w:ascii="Arial" w:hAnsi="Arial" w:cs="Arial"/>
          <w:sz w:val="20"/>
          <w:szCs w:val="20"/>
          <w:u w:val="single"/>
        </w:rPr>
        <w:t>D1.1.02</w:t>
      </w:r>
      <w:proofErr w:type="gramEnd"/>
      <w:r w:rsidRPr="001332A6">
        <w:rPr>
          <w:rFonts w:ascii="Arial" w:hAnsi="Arial" w:cs="Arial"/>
          <w:sz w:val="20"/>
          <w:szCs w:val="20"/>
          <w:u w:val="single"/>
        </w:rPr>
        <w:t>:</w:t>
      </w:r>
    </w:p>
    <w:p w:rsidR="009C6706" w:rsidRPr="001332A6" w:rsidRDefault="009C6706" w:rsidP="009C6706">
      <w:pPr>
        <w:ind w:left="851"/>
        <w:rPr>
          <w:rFonts w:ascii="Arial" w:hAnsi="Arial" w:cs="Arial"/>
          <w:sz w:val="20"/>
          <w:szCs w:val="20"/>
          <w:u w:val="single"/>
        </w:rPr>
      </w:pPr>
      <w:proofErr w:type="spellStart"/>
      <w:proofErr w:type="gramStart"/>
      <w:r w:rsidRPr="001332A6">
        <w:rPr>
          <w:rFonts w:ascii="Arial" w:hAnsi="Arial" w:cs="Arial"/>
          <w:sz w:val="20"/>
          <w:szCs w:val="20"/>
          <w:u w:val="single"/>
        </w:rPr>
        <w:t>Č.m</w:t>
      </w:r>
      <w:proofErr w:type="spellEnd"/>
      <w:r w:rsidRPr="001332A6">
        <w:rPr>
          <w:rFonts w:ascii="Arial" w:hAnsi="Arial" w:cs="Arial"/>
          <w:sz w:val="20"/>
          <w:szCs w:val="20"/>
          <w:u w:val="single"/>
        </w:rPr>
        <w:t>.</w:t>
      </w:r>
      <w:proofErr w:type="gramEnd"/>
      <w:r w:rsidRPr="001332A6">
        <w:rPr>
          <w:rFonts w:ascii="Arial" w:hAnsi="Arial" w:cs="Arial"/>
          <w:sz w:val="20"/>
          <w:szCs w:val="20"/>
          <w:u w:val="single"/>
        </w:rPr>
        <w:t xml:space="preserve"> E 2.02 – nářaďovna, pozice 1:</w:t>
      </w:r>
    </w:p>
    <w:p w:rsidR="009C6706" w:rsidRPr="001332A6" w:rsidRDefault="009C6706" w:rsidP="000D4EE2">
      <w:pPr>
        <w:pStyle w:val="Odstavecseseznamem"/>
        <w:numPr>
          <w:ilvl w:val="0"/>
          <w:numId w:val="67"/>
        </w:numPr>
        <w:rPr>
          <w:rFonts w:ascii="Arial" w:hAnsi="Arial" w:cs="Arial"/>
          <w:sz w:val="20"/>
          <w:szCs w:val="20"/>
        </w:rPr>
      </w:pPr>
      <w:r w:rsidRPr="001332A6">
        <w:rPr>
          <w:rFonts w:ascii="Arial" w:hAnsi="Arial" w:cs="Arial"/>
          <w:sz w:val="20"/>
          <w:szCs w:val="20"/>
        </w:rPr>
        <w:lastRenderedPageBreak/>
        <w:t xml:space="preserve">Stavba nové příčky tl.150mm z plynosilikátu na výšku </w:t>
      </w:r>
      <w:proofErr w:type="gramStart"/>
      <w:r w:rsidRPr="001332A6">
        <w:rPr>
          <w:rFonts w:ascii="Arial" w:hAnsi="Arial" w:cs="Arial"/>
          <w:sz w:val="20"/>
          <w:szCs w:val="20"/>
        </w:rPr>
        <w:t>3,35m,  délka</w:t>
      </w:r>
      <w:proofErr w:type="gramEnd"/>
      <w:r w:rsidRPr="001332A6">
        <w:rPr>
          <w:rFonts w:ascii="Arial" w:hAnsi="Arial" w:cs="Arial"/>
          <w:sz w:val="20"/>
          <w:szCs w:val="20"/>
        </w:rPr>
        <w:t xml:space="preserve"> příčky 3,95m. Příčka bude </w:t>
      </w:r>
      <w:proofErr w:type="spellStart"/>
      <w:r w:rsidRPr="001332A6">
        <w:rPr>
          <w:rFonts w:ascii="Arial" w:hAnsi="Arial" w:cs="Arial"/>
          <w:sz w:val="20"/>
          <w:szCs w:val="20"/>
        </w:rPr>
        <w:t>nakotvena</w:t>
      </w:r>
      <w:proofErr w:type="spellEnd"/>
      <w:r w:rsidRPr="001332A6">
        <w:rPr>
          <w:rFonts w:ascii="Arial" w:hAnsi="Arial" w:cs="Arial"/>
          <w:sz w:val="20"/>
          <w:szCs w:val="20"/>
        </w:rPr>
        <w:t xml:space="preserve"> ke stávajícím příčkám a omítnuta. Příčka vytvoří požární předěl s požární odolností EI 60.</w:t>
      </w:r>
    </w:p>
    <w:p w:rsidR="009C6706" w:rsidRPr="001332A6" w:rsidRDefault="009C6706" w:rsidP="000D4EE2">
      <w:pPr>
        <w:pStyle w:val="Odstavecseseznamem"/>
        <w:numPr>
          <w:ilvl w:val="0"/>
          <w:numId w:val="67"/>
        </w:numPr>
        <w:rPr>
          <w:rFonts w:ascii="Arial" w:hAnsi="Arial" w:cs="Arial"/>
          <w:sz w:val="20"/>
          <w:szCs w:val="20"/>
        </w:rPr>
      </w:pPr>
      <w:r w:rsidRPr="001332A6">
        <w:rPr>
          <w:rFonts w:ascii="Arial" w:hAnsi="Arial" w:cs="Arial"/>
          <w:sz w:val="20"/>
          <w:szCs w:val="20"/>
        </w:rPr>
        <w:t>Oprava PVC – nová koutová lišta</w:t>
      </w:r>
    </w:p>
    <w:p w:rsidR="009C6706" w:rsidRPr="001332A6" w:rsidRDefault="009C6706" w:rsidP="000D4EE2">
      <w:pPr>
        <w:pStyle w:val="Odstavecseseznamem"/>
        <w:numPr>
          <w:ilvl w:val="0"/>
          <w:numId w:val="67"/>
        </w:numPr>
        <w:rPr>
          <w:rFonts w:ascii="Arial" w:hAnsi="Arial" w:cs="Arial"/>
          <w:sz w:val="20"/>
          <w:szCs w:val="20"/>
        </w:rPr>
      </w:pPr>
      <w:r w:rsidRPr="001332A6">
        <w:rPr>
          <w:rFonts w:ascii="Arial" w:hAnsi="Arial" w:cs="Arial"/>
          <w:sz w:val="20"/>
          <w:szCs w:val="20"/>
        </w:rPr>
        <w:t>Nová tenkostěnná omítka, nový bílý nátěr na omítku – 60m2</w:t>
      </w:r>
    </w:p>
    <w:p w:rsidR="009C6706" w:rsidRPr="001332A6" w:rsidRDefault="009C6706" w:rsidP="000D4EE2">
      <w:pPr>
        <w:pStyle w:val="Odstavecseseznamem"/>
        <w:numPr>
          <w:ilvl w:val="0"/>
          <w:numId w:val="67"/>
        </w:numPr>
        <w:rPr>
          <w:rFonts w:ascii="Arial" w:hAnsi="Arial" w:cs="Arial"/>
          <w:sz w:val="20"/>
          <w:szCs w:val="20"/>
        </w:rPr>
      </w:pPr>
      <w:r w:rsidRPr="001332A6">
        <w:rPr>
          <w:rFonts w:ascii="Arial" w:hAnsi="Arial" w:cs="Arial"/>
          <w:sz w:val="20"/>
          <w:szCs w:val="20"/>
        </w:rPr>
        <w:t>Úklid</w:t>
      </w:r>
    </w:p>
    <w:p w:rsidR="009C6706" w:rsidRPr="001332A6" w:rsidRDefault="009C6706" w:rsidP="009C6706">
      <w:pPr>
        <w:ind w:left="851"/>
        <w:rPr>
          <w:rFonts w:ascii="Arial" w:hAnsi="Arial" w:cs="Arial"/>
          <w:sz w:val="20"/>
          <w:szCs w:val="20"/>
        </w:rPr>
      </w:pPr>
    </w:p>
    <w:p w:rsidR="009C6706" w:rsidRPr="001332A6" w:rsidRDefault="009C6706" w:rsidP="009C6706">
      <w:pPr>
        <w:ind w:left="851"/>
        <w:rPr>
          <w:rFonts w:ascii="Arial" w:hAnsi="Arial" w:cs="Arial"/>
          <w:sz w:val="20"/>
          <w:szCs w:val="20"/>
        </w:rPr>
      </w:pPr>
    </w:p>
    <w:p w:rsidR="009C6706" w:rsidRPr="001332A6" w:rsidRDefault="009C6706" w:rsidP="009C6706">
      <w:pPr>
        <w:ind w:left="851"/>
        <w:rPr>
          <w:rFonts w:ascii="Arial" w:hAnsi="Arial" w:cs="Arial"/>
          <w:sz w:val="20"/>
          <w:szCs w:val="20"/>
          <w:u w:val="single"/>
        </w:rPr>
      </w:pPr>
      <w:proofErr w:type="spellStart"/>
      <w:proofErr w:type="gramStart"/>
      <w:r w:rsidRPr="001332A6">
        <w:rPr>
          <w:rFonts w:ascii="Arial" w:hAnsi="Arial" w:cs="Arial"/>
          <w:sz w:val="20"/>
          <w:szCs w:val="20"/>
          <w:u w:val="single"/>
        </w:rPr>
        <w:t>Č.m</w:t>
      </w:r>
      <w:proofErr w:type="spellEnd"/>
      <w:r w:rsidRPr="001332A6">
        <w:rPr>
          <w:rFonts w:ascii="Arial" w:hAnsi="Arial" w:cs="Arial"/>
          <w:sz w:val="20"/>
          <w:szCs w:val="20"/>
          <w:u w:val="single"/>
        </w:rPr>
        <w:t>.</w:t>
      </w:r>
      <w:proofErr w:type="gramEnd"/>
      <w:r w:rsidRPr="001332A6">
        <w:rPr>
          <w:rFonts w:ascii="Arial" w:hAnsi="Arial" w:cs="Arial"/>
          <w:sz w:val="20"/>
          <w:szCs w:val="20"/>
          <w:u w:val="single"/>
        </w:rPr>
        <w:t xml:space="preserve"> E 2.21 – šatna, pozice 2:</w:t>
      </w:r>
    </w:p>
    <w:p w:rsidR="009C6706" w:rsidRPr="001332A6" w:rsidRDefault="009C6706" w:rsidP="000D4EE2">
      <w:pPr>
        <w:pStyle w:val="Odstavecseseznamem"/>
        <w:numPr>
          <w:ilvl w:val="0"/>
          <w:numId w:val="66"/>
        </w:numPr>
        <w:rPr>
          <w:rFonts w:ascii="Arial" w:hAnsi="Arial" w:cs="Arial"/>
          <w:sz w:val="20"/>
          <w:szCs w:val="20"/>
        </w:rPr>
      </w:pPr>
      <w:r w:rsidRPr="001332A6">
        <w:rPr>
          <w:rFonts w:ascii="Arial" w:hAnsi="Arial" w:cs="Arial"/>
          <w:sz w:val="20"/>
          <w:szCs w:val="20"/>
        </w:rPr>
        <w:t xml:space="preserve">Stavba zdiva z plynosilikátu </w:t>
      </w:r>
      <w:proofErr w:type="spellStart"/>
      <w:r w:rsidRPr="001332A6">
        <w:rPr>
          <w:rFonts w:ascii="Arial" w:hAnsi="Arial" w:cs="Arial"/>
          <w:sz w:val="20"/>
          <w:szCs w:val="20"/>
        </w:rPr>
        <w:t>tl</w:t>
      </w:r>
      <w:proofErr w:type="spellEnd"/>
      <w:r w:rsidRPr="001332A6">
        <w:rPr>
          <w:rFonts w:ascii="Arial" w:hAnsi="Arial" w:cs="Arial"/>
          <w:sz w:val="20"/>
          <w:szCs w:val="20"/>
        </w:rPr>
        <w:t>. 125mm – 0,9x3,35= 3,015m2, Příčka vytvoří požární předěl s požární odolností EI 60.</w:t>
      </w:r>
    </w:p>
    <w:p w:rsidR="009C6706" w:rsidRPr="001332A6" w:rsidRDefault="009C6706" w:rsidP="000D4EE2">
      <w:pPr>
        <w:pStyle w:val="Odstavecseseznamem"/>
        <w:numPr>
          <w:ilvl w:val="0"/>
          <w:numId w:val="66"/>
        </w:numPr>
        <w:rPr>
          <w:rFonts w:ascii="Arial" w:hAnsi="Arial" w:cs="Arial"/>
          <w:sz w:val="20"/>
          <w:szCs w:val="20"/>
        </w:rPr>
      </w:pPr>
      <w:r w:rsidRPr="001332A6">
        <w:rPr>
          <w:rFonts w:ascii="Arial" w:hAnsi="Arial" w:cs="Arial"/>
          <w:sz w:val="20"/>
          <w:szCs w:val="20"/>
        </w:rPr>
        <w:t>Oprava PVC – nová koutová lišta</w:t>
      </w:r>
    </w:p>
    <w:p w:rsidR="009C6706" w:rsidRPr="001332A6" w:rsidRDefault="009C6706" w:rsidP="000D4EE2">
      <w:pPr>
        <w:pStyle w:val="Odstavecseseznamem"/>
        <w:numPr>
          <w:ilvl w:val="0"/>
          <w:numId w:val="66"/>
        </w:numPr>
        <w:rPr>
          <w:rFonts w:ascii="Arial" w:hAnsi="Arial" w:cs="Arial"/>
          <w:sz w:val="20"/>
          <w:szCs w:val="20"/>
        </w:rPr>
      </w:pPr>
      <w:r w:rsidRPr="001332A6">
        <w:rPr>
          <w:rFonts w:ascii="Arial" w:hAnsi="Arial" w:cs="Arial"/>
          <w:sz w:val="20"/>
          <w:szCs w:val="20"/>
        </w:rPr>
        <w:t>Nová tenkostěnná omítka, nový bílý nátěr na omítku – 60m2</w:t>
      </w:r>
    </w:p>
    <w:p w:rsidR="009C6706" w:rsidRPr="001332A6" w:rsidRDefault="009C6706" w:rsidP="000D4EE2">
      <w:pPr>
        <w:pStyle w:val="Odstavecseseznamem"/>
        <w:numPr>
          <w:ilvl w:val="0"/>
          <w:numId w:val="66"/>
        </w:numPr>
        <w:rPr>
          <w:rFonts w:ascii="Arial" w:hAnsi="Arial" w:cs="Arial"/>
          <w:sz w:val="20"/>
          <w:szCs w:val="20"/>
        </w:rPr>
      </w:pPr>
      <w:r w:rsidRPr="001332A6">
        <w:rPr>
          <w:rFonts w:ascii="Arial" w:hAnsi="Arial" w:cs="Arial"/>
          <w:sz w:val="20"/>
          <w:szCs w:val="20"/>
        </w:rPr>
        <w:t>Úklid</w:t>
      </w:r>
    </w:p>
    <w:p w:rsidR="009C6706" w:rsidRPr="001332A6" w:rsidRDefault="009C6706" w:rsidP="009C6706">
      <w:pPr>
        <w:ind w:left="851"/>
        <w:rPr>
          <w:rFonts w:ascii="Arial" w:hAnsi="Arial" w:cs="Arial"/>
          <w:sz w:val="20"/>
          <w:szCs w:val="20"/>
        </w:rPr>
      </w:pPr>
    </w:p>
    <w:p w:rsidR="009C6706" w:rsidRPr="001332A6" w:rsidRDefault="009C6706" w:rsidP="009C6706">
      <w:pPr>
        <w:ind w:left="851"/>
        <w:rPr>
          <w:rFonts w:ascii="Arial" w:hAnsi="Arial" w:cs="Arial"/>
          <w:sz w:val="20"/>
          <w:szCs w:val="20"/>
        </w:rPr>
      </w:pPr>
    </w:p>
    <w:p w:rsidR="009C6706" w:rsidRPr="001332A6" w:rsidRDefault="009C6706" w:rsidP="009C6706">
      <w:pPr>
        <w:ind w:left="851"/>
        <w:rPr>
          <w:rFonts w:ascii="Arial" w:hAnsi="Arial" w:cs="Arial"/>
          <w:sz w:val="20"/>
          <w:szCs w:val="20"/>
          <w:u w:val="single"/>
        </w:rPr>
      </w:pPr>
      <w:proofErr w:type="spellStart"/>
      <w:proofErr w:type="gramStart"/>
      <w:r w:rsidRPr="001332A6">
        <w:rPr>
          <w:rFonts w:ascii="Arial" w:hAnsi="Arial" w:cs="Arial"/>
          <w:sz w:val="20"/>
          <w:szCs w:val="20"/>
          <w:u w:val="single"/>
        </w:rPr>
        <w:t>Č.m</w:t>
      </w:r>
      <w:proofErr w:type="spellEnd"/>
      <w:r w:rsidRPr="001332A6">
        <w:rPr>
          <w:rFonts w:ascii="Arial" w:hAnsi="Arial" w:cs="Arial"/>
          <w:sz w:val="20"/>
          <w:szCs w:val="20"/>
          <w:u w:val="single"/>
        </w:rPr>
        <w:t>.</w:t>
      </w:r>
      <w:proofErr w:type="gramEnd"/>
      <w:r w:rsidRPr="001332A6">
        <w:rPr>
          <w:rFonts w:ascii="Arial" w:hAnsi="Arial" w:cs="Arial"/>
          <w:sz w:val="20"/>
          <w:szCs w:val="20"/>
          <w:u w:val="single"/>
        </w:rPr>
        <w:t xml:space="preserve"> E 2.05 – </w:t>
      </w:r>
      <w:proofErr w:type="spellStart"/>
      <w:r w:rsidRPr="001332A6">
        <w:rPr>
          <w:rFonts w:ascii="Arial" w:hAnsi="Arial" w:cs="Arial"/>
          <w:sz w:val="20"/>
          <w:szCs w:val="20"/>
          <w:u w:val="single"/>
        </w:rPr>
        <w:t>nářáďovna</w:t>
      </w:r>
      <w:proofErr w:type="spellEnd"/>
      <w:r w:rsidRPr="001332A6">
        <w:rPr>
          <w:rFonts w:ascii="Arial" w:hAnsi="Arial" w:cs="Arial"/>
          <w:sz w:val="20"/>
          <w:szCs w:val="20"/>
          <w:u w:val="single"/>
        </w:rPr>
        <w:t>, pozice 3:</w:t>
      </w:r>
    </w:p>
    <w:p w:rsidR="009C6706" w:rsidRPr="001332A6" w:rsidRDefault="009C6706" w:rsidP="000D4EE2">
      <w:pPr>
        <w:pStyle w:val="Odstavecseseznamem"/>
        <w:numPr>
          <w:ilvl w:val="0"/>
          <w:numId w:val="66"/>
        </w:numPr>
        <w:rPr>
          <w:rFonts w:ascii="Arial" w:hAnsi="Arial" w:cs="Arial"/>
          <w:sz w:val="20"/>
          <w:szCs w:val="20"/>
        </w:rPr>
      </w:pPr>
      <w:r w:rsidRPr="001332A6">
        <w:rPr>
          <w:rFonts w:ascii="Arial" w:hAnsi="Arial" w:cs="Arial"/>
          <w:sz w:val="20"/>
          <w:szCs w:val="20"/>
        </w:rPr>
        <w:t xml:space="preserve">Stavba zdiva z plynosilikátu </w:t>
      </w:r>
      <w:proofErr w:type="spellStart"/>
      <w:r w:rsidRPr="001332A6">
        <w:rPr>
          <w:rFonts w:ascii="Arial" w:hAnsi="Arial" w:cs="Arial"/>
          <w:sz w:val="20"/>
          <w:szCs w:val="20"/>
        </w:rPr>
        <w:t>tl</w:t>
      </w:r>
      <w:proofErr w:type="spellEnd"/>
      <w:r w:rsidRPr="001332A6">
        <w:rPr>
          <w:rFonts w:ascii="Arial" w:hAnsi="Arial" w:cs="Arial"/>
          <w:sz w:val="20"/>
          <w:szCs w:val="20"/>
        </w:rPr>
        <w:t>. 125mm – 3,19x3,35= 10,7m2, Příčka vytvoří požární předěl s požární odolností EI 60.</w:t>
      </w:r>
    </w:p>
    <w:p w:rsidR="009C6706" w:rsidRPr="001332A6" w:rsidRDefault="009C6706" w:rsidP="000D4EE2">
      <w:pPr>
        <w:pStyle w:val="Odstavecseseznamem"/>
        <w:numPr>
          <w:ilvl w:val="0"/>
          <w:numId w:val="66"/>
        </w:numPr>
        <w:rPr>
          <w:rFonts w:ascii="Arial" w:hAnsi="Arial" w:cs="Arial"/>
          <w:sz w:val="20"/>
          <w:szCs w:val="20"/>
        </w:rPr>
      </w:pPr>
      <w:r w:rsidRPr="001332A6">
        <w:rPr>
          <w:rFonts w:ascii="Arial" w:hAnsi="Arial" w:cs="Arial"/>
          <w:sz w:val="20"/>
          <w:szCs w:val="20"/>
        </w:rPr>
        <w:t>Oprava PVC – nová koutová lišta</w:t>
      </w:r>
    </w:p>
    <w:p w:rsidR="009C6706" w:rsidRPr="001332A6" w:rsidRDefault="009C6706" w:rsidP="000D4EE2">
      <w:pPr>
        <w:pStyle w:val="Odstavecseseznamem"/>
        <w:numPr>
          <w:ilvl w:val="0"/>
          <w:numId w:val="66"/>
        </w:numPr>
        <w:rPr>
          <w:rFonts w:ascii="Arial" w:hAnsi="Arial" w:cs="Arial"/>
          <w:sz w:val="20"/>
          <w:szCs w:val="20"/>
        </w:rPr>
      </w:pPr>
      <w:r w:rsidRPr="001332A6">
        <w:rPr>
          <w:rFonts w:ascii="Arial" w:hAnsi="Arial" w:cs="Arial"/>
          <w:sz w:val="20"/>
          <w:szCs w:val="20"/>
        </w:rPr>
        <w:t>Nová tenkostěnná omítka, nový bílý nátěr na omítku – 60m2</w:t>
      </w:r>
    </w:p>
    <w:p w:rsidR="009C6706" w:rsidRPr="001332A6" w:rsidRDefault="009C6706" w:rsidP="000D4EE2">
      <w:pPr>
        <w:pStyle w:val="Odstavecseseznamem"/>
        <w:numPr>
          <w:ilvl w:val="0"/>
          <w:numId w:val="66"/>
        </w:numPr>
        <w:rPr>
          <w:rFonts w:ascii="Arial" w:hAnsi="Arial" w:cs="Arial"/>
          <w:sz w:val="20"/>
          <w:szCs w:val="20"/>
        </w:rPr>
      </w:pPr>
      <w:r w:rsidRPr="001332A6">
        <w:rPr>
          <w:rFonts w:ascii="Arial" w:hAnsi="Arial" w:cs="Arial"/>
          <w:sz w:val="20"/>
          <w:szCs w:val="20"/>
        </w:rPr>
        <w:t>Úklid</w:t>
      </w:r>
    </w:p>
    <w:p w:rsidR="009C6706" w:rsidRPr="001332A6" w:rsidRDefault="009C6706" w:rsidP="009C6706">
      <w:pPr>
        <w:ind w:left="851"/>
        <w:rPr>
          <w:rFonts w:ascii="Arial" w:hAnsi="Arial" w:cs="Arial"/>
          <w:sz w:val="20"/>
          <w:szCs w:val="20"/>
        </w:rPr>
      </w:pPr>
    </w:p>
    <w:p w:rsidR="009C6706" w:rsidRPr="001332A6" w:rsidRDefault="009C6706" w:rsidP="009C6706">
      <w:pPr>
        <w:ind w:left="851"/>
        <w:rPr>
          <w:rFonts w:ascii="Arial" w:hAnsi="Arial" w:cs="Arial"/>
          <w:sz w:val="20"/>
          <w:szCs w:val="20"/>
        </w:rPr>
      </w:pPr>
    </w:p>
    <w:p w:rsidR="009C6706" w:rsidRPr="001332A6" w:rsidRDefault="009C6706" w:rsidP="009C6706">
      <w:pPr>
        <w:ind w:left="851"/>
        <w:rPr>
          <w:rFonts w:ascii="Arial" w:hAnsi="Arial" w:cs="Arial"/>
          <w:sz w:val="20"/>
          <w:szCs w:val="20"/>
          <w:u w:val="single"/>
        </w:rPr>
      </w:pPr>
      <w:proofErr w:type="spellStart"/>
      <w:proofErr w:type="gramStart"/>
      <w:r w:rsidRPr="001332A6">
        <w:rPr>
          <w:rFonts w:ascii="Arial" w:hAnsi="Arial" w:cs="Arial"/>
          <w:sz w:val="20"/>
          <w:szCs w:val="20"/>
          <w:u w:val="single"/>
        </w:rPr>
        <w:t>Č.m</w:t>
      </w:r>
      <w:proofErr w:type="spellEnd"/>
      <w:r w:rsidRPr="001332A6">
        <w:rPr>
          <w:rFonts w:ascii="Arial" w:hAnsi="Arial" w:cs="Arial"/>
          <w:sz w:val="20"/>
          <w:szCs w:val="20"/>
          <w:u w:val="single"/>
        </w:rPr>
        <w:t>.</w:t>
      </w:r>
      <w:proofErr w:type="gramEnd"/>
      <w:r w:rsidRPr="001332A6">
        <w:rPr>
          <w:rFonts w:ascii="Arial" w:hAnsi="Arial" w:cs="Arial"/>
          <w:sz w:val="20"/>
          <w:szCs w:val="20"/>
          <w:u w:val="single"/>
        </w:rPr>
        <w:t xml:space="preserve"> E 2.27 – sklad, pozice 4:</w:t>
      </w:r>
    </w:p>
    <w:p w:rsidR="009C6706" w:rsidRPr="001332A6" w:rsidRDefault="009C6706" w:rsidP="000D4EE2">
      <w:pPr>
        <w:pStyle w:val="Odstavecseseznamem"/>
        <w:numPr>
          <w:ilvl w:val="0"/>
          <w:numId w:val="65"/>
        </w:numPr>
        <w:rPr>
          <w:rFonts w:ascii="Arial" w:hAnsi="Arial" w:cs="Arial"/>
          <w:sz w:val="20"/>
          <w:szCs w:val="20"/>
        </w:rPr>
      </w:pPr>
      <w:r w:rsidRPr="001332A6">
        <w:rPr>
          <w:rFonts w:ascii="Arial" w:hAnsi="Arial" w:cs="Arial"/>
          <w:sz w:val="20"/>
          <w:szCs w:val="20"/>
        </w:rPr>
        <w:t xml:space="preserve">Bourání zdiva z plynosilikátu </w:t>
      </w:r>
      <w:proofErr w:type="spellStart"/>
      <w:r w:rsidRPr="001332A6">
        <w:rPr>
          <w:rFonts w:ascii="Arial" w:hAnsi="Arial" w:cs="Arial"/>
          <w:sz w:val="20"/>
          <w:szCs w:val="20"/>
        </w:rPr>
        <w:t>tl</w:t>
      </w:r>
      <w:proofErr w:type="spellEnd"/>
      <w:r w:rsidRPr="001332A6">
        <w:rPr>
          <w:rFonts w:ascii="Arial" w:hAnsi="Arial" w:cs="Arial"/>
          <w:sz w:val="20"/>
          <w:szCs w:val="20"/>
        </w:rPr>
        <w:t>. 125mm – 1,1x3,35= 3,7m2, Příčka vytvoří požární předěl s požární odolností EI 60.</w:t>
      </w:r>
    </w:p>
    <w:p w:rsidR="009C6706" w:rsidRPr="001332A6" w:rsidRDefault="009C6706" w:rsidP="000D4EE2">
      <w:pPr>
        <w:pStyle w:val="Odstavecseseznamem"/>
        <w:numPr>
          <w:ilvl w:val="0"/>
          <w:numId w:val="65"/>
        </w:numPr>
        <w:rPr>
          <w:rFonts w:ascii="Arial" w:hAnsi="Arial" w:cs="Arial"/>
          <w:sz w:val="20"/>
          <w:szCs w:val="20"/>
        </w:rPr>
      </w:pPr>
      <w:r w:rsidRPr="001332A6">
        <w:rPr>
          <w:rFonts w:ascii="Arial" w:hAnsi="Arial" w:cs="Arial"/>
          <w:sz w:val="20"/>
          <w:szCs w:val="20"/>
        </w:rPr>
        <w:t>Oprava PVC – nová koutová lišta</w:t>
      </w:r>
    </w:p>
    <w:p w:rsidR="009C6706" w:rsidRPr="001332A6" w:rsidRDefault="009C6706" w:rsidP="000D4EE2">
      <w:pPr>
        <w:pStyle w:val="Odstavecseseznamem"/>
        <w:numPr>
          <w:ilvl w:val="0"/>
          <w:numId w:val="65"/>
        </w:numPr>
        <w:rPr>
          <w:rFonts w:ascii="Arial" w:hAnsi="Arial" w:cs="Arial"/>
          <w:sz w:val="20"/>
          <w:szCs w:val="20"/>
        </w:rPr>
      </w:pPr>
      <w:r w:rsidRPr="001332A6">
        <w:rPr>
          <w:rFonts w:ascii="Arial" w:hAnsi="Arial" w:cs="Arial"/>
          <w:sz w:val="20"/>
          <w:szCs w:val="20"/>
        </w:rPr>
        <w:t>Nová tenkostěnná omítka, nový bílý nátěr na omítku – 60m2</w:t>
      </w:r>
    </w:p>
    <w:p w:rsidR="009C6706" w:rsidRPr="001332A6" w:rsidRDefault="009C6706" w:rsidP="000D4EE2">
      <w:pPr>
        <w:pStyle w:val="Odstavecseseznamem"/>
        <w:numPr>
          <w:ilvl w:val="0"/>
          <w:numId w:val="65"/>
        </w:numPr>
        <w:rPr>
          <w:rFonts w:ascii="Arial" w:hAnsi="Arial" w:cs="Arial"/>
          <w:sz w:val="20"/>
          <w:szCs w:val="20"/>
        </w:rPr>
      </w:pPr>
      <w:r w:rsidRPr="001332A6">
        <w:rPr>
          <w:rFonts w:ascii="Arial" w:hAnsi="Arial" w:cs="Arial"/>
          <w:sz w:val="20"/>
          <w:szCs w:val="20"/>
        </w:rPr>
        <w:t>Úklid</w:t>
      </w:r>
    </w:p>
    <w:p w:rsidR="009C6706" w:rsidRPr="001332A6" w:rsidRDefault="009C6706" w:rsidP="009C6706">
      <w:pPr>
        <w:ind w:left="851"/>
        <w:rPr>
          <w:rFonts w:ascii="Arial" w:hAnsi="Arial" w:cs="Arial"/>
          <w:sz w:val="20"/>
          <w:szCs w:val="20"/>
        </w:rPr>
      </w:pPr>
    </w:p>
    <w:p w:rsidR="009C6706" w:rsidRPr="001332A6" w:rsidRDefault="009C6706" w:rsidP="009C6706">
      <w:pPr>
        <w:ind w:left="851"/>
        <w:rPr>
          <w:rFonts w:ascii="Arial" w:hAnsi="Arial" w:cs="Arial"/>
          <w:sz w:val="20"/>
          <w:szCs w:val="20"/>
          <w:u w:val="single"/>
        </w:rPr>
      </w:pPr>
      <w:proofErr w:type="spellStart"/>
      <w:proofErr w:type="gramStart"/>
      <w:r w:rsidRPr="001332A6">
        <w:rPr>
          <w:rFonts w:ascii="Arial" w:hAnsi="Arial" w:cs="Arial"/>
          <w:sz w:val="20"/>
          <w:szCs w:val="20"/>
          <w:u w:val="single"/>
        </w:rPr>
        <w:t>Č.m</w:t>
      </w:r>
      <w:proofErr w:type="spellEnd"/>
      <w:r w:rsidRPr="001332A6">
        <w:rPr>
          <w:rFonts w:ascii="Arial" w:hAnsi="Arial" w:cs="Arial"/>
          <w:sz w:val="20"/>
          <w:szCs w:val="20"/>
          <w:u w:val="single"/>
        </w:rPr>
        <w:t>.</w:t>
      </w:r>
      <w:proofErr w:type="gramEnd"/>
      <w:r w:rsidRPr="001332A6">
        <w:rPr>
          <w:rFonts w:ascii="Arial" w:hAnsi="Arial" w:cs="Arial"/>
          <w:sz w:val="20"/>
          <w:szCs w:val="20"/>
          <w:u w:val="single"/>
        </w:rPr>
        <w:t xml:space="preserve"> E 2.27 – sklad, pozice 5:</w:t>
      </w:r>
    </w:p>
    <w:p w:rsidR="009C6706" w:rsidRPr="001332A6" w:rsidRDefault="009C6706" w:rsidP="000D4EE2">
      <w:pPr>
        <w:pStyle w:val="Odstavecseseznamem"/>
        <w:numPr>
          <w:ilvl w:val="0"/>
          <w:numId w:val="65"/>
        </w:numPr>
        <w:rPr>
          <w:rFonts w:ascii="Arial" w:hAnsi="Arial" w:cs="Arial"/>
          <w:sz w:val="20"/>
          <w:szCs w:val="20"/>
        </w:rPr>
      </w:pPr>
      <w:r w:rsidRPr="001332A6">
        <w:rPr>
          <w:rFonts w:ascii="Arial" w:hAnsi="Arial" w:cs="Arial"/>
          <w:sz w:val="20"/>
          <w:szCs w:val="20"/>
        </w:rPr>
        <w:t xml:space="preserve">Bourání zdiva z plynosilikátu </w:t>
      </w:r>
      <w:proofErr w:type="spellStart"/>
      <w:r w:rsidRPr="001332A6">
        <w:rPr>
          <w:rFonts w:ascii="Arial" w:hAnsi="Arial" w:cs="Arial"/>
          <w:sz w:val="20"/>
          <w:szCs w:val="20"/>
        </w:rPr>
        <w:t>tl</w:t>
      </w:r>
      <w:proofErr w:type="spellEnd"/>
      <w:r w:rsidRPr="001332A6">
        <w:rPr>
          <w:rFonts w:ascii="Arial" w:hAnsi="Arial" w:cs="Arial"/>
          <w:sz w:val="20"/>
          <w:szCs w:val="20"/>
        </w:rPr>
        <w:t>. 125mm – 2,0x3,35= 6,7m2, Příčka vytvoří požární předěl s požární odolností EI 60.</w:t>
      </w:r>
    </w:p>
    <w:p w:rsidR="009C6706" w:rsidRPr="001332A6" w:rsidRDefault="009C6706" w:rsidP="000D4EE2">
      <w:pPr>
        <w:pStyle w:val="Odstavecseseznamem"/>
        <w:numPr>
          <w:ilvl w:val="0"/>
          <w:numId w:val="65"/>
        </w:numPr>
        <w:rPr>
          <w:rFonts w:ascii="Arial" w:hAnsi="Arial" w:cs="Arial"/>
          <w:sz w:val="20"/>
          <w:szCs w:val="20"/>
        </w:rPr>
      </w:pPr>
      <w:r w:rsidRPr="001332A6">
        <w:rPr>
          <w:rFonts w:ascii="Arial" w:hAnsi="Arial" w:cs="Arial"/>
          <w:sz w:val="20"/>
          <w:szCs w:val="20"/>
        </w:rPr>
        <w:t>Oprava PVC – nová koutová lišta</w:t>
      </w:r>
    </w:p>
    <w:p w:rsidR="009C6706" w:rsidRPr="001332A6" w:rsidRDefault="009C6706" w:rsidP="000D4EE2">
      <w:pPr>
        <w:pStyle w:val="Odstavecseseznamem"/>
        <w:numPr>
          <w:ilvl w:val="0"/>
          <w:numId w:val="65"/>
        </w:numPr>
        <w:rPr>
          <w:rFonts w:ascii="Arial" w:hAnsi="Arial" w:cs="Arial"/>
          <w:sz w:val="20"/>
          <w:szCs w:val="20"/>
        </w:rPr>
      </w:pPr>
      <w:r w:rsidRPr="001332A6">
        <w:rPr>
          <w:rFonts w:ascii="Arial" w:hAnsi="Arial" w:cs="Arial"/>
          <w:sz w:val="20"/>
          <w:szCs w:val="20"/>
        </w:rPr>
        <w:t>Nová tenkostěnná omítka, nový bílý nátěr na omítku – 60m2</w:t>
      </w:r>
    </w:p>
    <w:p w:rsidR="009C6706" w:rsidRPr="001332A6" w:rsidRDefault="009C6706" w:rsidP="000D4EE2">
      <w:pPr>
        <w:pStyle w:val="Odstavecseseznamem"/>
        <w:numPr>
          <w:ilvl w:val="0"/>
          <w:numId w:val="65"/>
        </w:numPr>
        <w:rPr>
          <w:rFonts w:ascii="Arial" w:hAnsi="Arial" w:cs="Arial"/>
          <w:sz w:val="20"/>
          <w:szCs w:val="20"/>
        </w:rPr>
      </w:pPr>
      <w:r w:rsidRPr="001332A6">
        <w:rPr>
          <w:rFonts w:ascii="Arial" w:hAnsi="Arial" w:cs="Arial"/>
          <w:sz w:val="20"/>
          <w:szCs w:val="20"/>
        </w:rPr>
        <w:t>Úklid</w:t>
      </w:r>
    </w:p>
    <w:p w:rsidR="009C6706" w:rsidRPr="001332A6" w:rsidRDefault="009C6706" w:rsidP="009C6706">
      <w:pPr>
        <w:ind w:left="851"/>
        <w:rPr>
          <w:rFonts w:ascii="Arial" w:hAnsi="Arial" w:cs="Arial"/>
          <w:sz w:val="20"/>
          <w:szCs w:val="20"/>
        </w:rPr>
      </w:pPr>
    </w:p>
    <w:p w:rsidR="009C6706" w:rsidRPr="001332A6" w:rsidRDefault="009C6706" w:rsidP="009C6706">
      <w:pPr>
        <w:ind w:left="851"/>
        <w:rPr>
          <w:rFonts w:ascii="Arial" w:hAnsi="Arial" w:cs="Arial"/>
          <w:sz w:val="20"/>
          <w:szCs w:val="20"/>
          <w:u w:val="single"/>
        </w:rPr>
      </w:pPr>
      <w:r w:rsidRPr="001332A6">
        <w:rPr>
          <w:rFonts w:ascii="Arial" w:hAnsi="Arial" w:cs="Arial"/>
          <w:sz w:val="20"/>
          <w:szCs w:val="20"/>
          <w:u w:val="single"/>
        </w:rPr>
        <w:t>Dozdívka po demontáži VZT</w:t>
      </w:r>
    </w:p>
    <w:p w:rsidR="009C6706" w:rsidRPr="001332A6" w:rsidRDefault="009C6706" w:rsidP="000D4EE2">
      <w:pPr>
        <w:pStyle w:val="Odstavecseseznamem"/>
        <w:numPr>
          <w:ilvl w:val="0"/>
          <w:numId w:val="63"/>
        </w:numPr>
        <w:rPr>
          <w:rFonts w:ascii="Arial" w:hAnsi="Arial" w:cs="Arial"/>
          <w:sz w:val="20"/>
          <w:szCs w:val="20"/>
        </w:rPr>
      </w:pPr>
      <w:r w:rsidRPr="001332A6">
        <w:rPr>
          <w:rFonts w:ascii="Arial" w:hAnsi="Arial" w:cs="Arial"/>
          <w:sz w:val="20"/>
          <w:szCs w:val="20"/>
        </w:rPr>
        <w:t xml:space="preserve">Dozdívka zdiva z plynosilikátu </w:t>
      </w:r>
      <w:proofErr w:type="spellStart"/>
      <w:r w:rsidRPr="001332A6">
        <w:rPr>
          <w:rFonts w:ascii="Arial" w:hAnsi="Arial" w:cs="Arial"/>
          <w:sz w:val="20"/>
          <w:szCs w:val="20"/>
        </w:rPr>
        <w:t>tl</w:t>
      </w:r>
      <w:proofErr w:type="spellEnd"/>
      <w:r w:rsidRPr="001332A6">
        <w:rPr>
          <w:rFonts w:ascii="Arial" w:hAnsi="Arial" w:cs="Arial"/>
          <w:sz w:val="20"/>
          <w:szCs w:val="20"/>
        </w:rPr>
        <w:t xml:space="preserve">. 125mm – 100m2, příčka vytvoří požární předěl s požární odolností EI 60. </w:t>
      </w:r>
      <w:proofErr w:type="spellStart"/>
      <w:proofErr w:type="gramStart"/>
      <w:r w:rsidRPr="001332A6">
        <w:rPr>
          <w:rFonts w:ascii="Arial" w:hAnsi="Arial" w:cs="Arial"/>
          <w:sz w:val="20"/>
          <w:szCs w:val="20"/>
        </w:rPr>
        <w:t>Tl</w:t>
      </w:r>
      <w:proofErr w:type="gramEnd"/>
      <w:r w:rsidRPr="001332A6">
        <w:rPr>
          <w:rFonts w:ascii="Arial" w:hAnsi="Arial" w:cs="Arial"/>
          <w:sz w:val="20"/>
          <w:szCs w:val="20"/>
        </w:rPr>
        <w:t>.</w:t>
      </w:r>
      <w:proofErr w:type="gramStart"/>
      <w:r w:rsidRPr="001332A6">
        <w:rPr>
          <w:rFonts w:ascii="Arial" w:hAnsi="Arial" w:cs="Arial"/>
          <w:sz w:val="20"/>
          <w:szCs w:val="20"/>
        </w:rPr>
        <w:t>stěn</w:t>
      </w:r>
      <w:proofErr w:type="spellEnd"/>
      <w:proofErr w:type="gramEnd"/>
      <w:r w:rsidRPr="001332A6">
        <w:rPr>
          <w:rFonts w:ascii="Arial" w:hAnsi="Arial" w:cs="Arial"/>
          <w:sz w:val="20"/>
          <w:szCs w:val="20"/>
        </w:rPr>
        <w:t xml:space="preserve"> a provedení bude upřesněno pro zjištění dané situace na stavbě</w:t>
      </w:r>
    </w:p>
    <w:p w:rsidR="009C6706" w:rsidRPr="001332A6" w:rsidRDefault="009C6706" w:rsidP="000D4EE2">
      <w:pPr>
        <w:pStyle w:val="Odstavecseseznamem"/>
        <w:numPr>
          <w:ilvl w:val="0"/>
          <w:numId w:val="63"/>
        </w:numPr>
        <w:rPr>
          <w:rFonts w:ascii="Arial" w:hAnsi="Arial" w:cs="Arial"/>
          <w:sz w:val="20"/>
          <w:szCs w:val="20"/>
        </w:rPr>
      </w:pPr>
      <w:r w:rsidRPr="001332A6">
        <w:rPr>
          <w:rFonts w:ascii="Arial" w:hAnsi="Arial" w:cs="Arial"/>
          <w:sz w:val="20"/>
          <w:szCs w:val="20"/>
        </w:rPr>
        <w:t>Nová tenkostěnná omítka, nový bílý nátěr na omítku 500m2</w:t>
      </w:r>
    </w:p>
    <w:p w:rsidR="009C6706" w:rsidRPr="001332A6" w:rsidRDefault="009C6706" w:rsidP="000D4EE2">
      <w:pPr>
        <w:pStyle w:val="Odstavecseseznamem"/>
        <w:numPr>
          <w:ilvl w:val="0"/>
          <w:numId w:val="63"/>
        </w:numPr>
        <w:rPr>
          <w:rFonts w:ascii="Arial" w:hAnsi="Arial" w:cs="Arial"/>
          <w:sz w:val="20"/>
          <w:szCs w:val="20"/>
        </w:rPr>
      </w:pPr>
      <w:r w:rsidRPr="001332A6">
        <w:rPr>
          <w:rFonts w:ascii="Arial" w:hAnsi="Arial" w:cs="Arial"/>
          <w:sz w:val="20"/>
          <w:szCs w:val="20"/>
        </w:rPr>
        <w:t>Úklid</w:t>
      </w:r>
    </w:p>
    <w:p w:rsidR="009C6706" w:rsidRPr="001332A6" w:rsidRDefault="009C6706" w:rsidP="009C6706">
      <w:pPr>
        <w:ind w:left="851"/>
        <w:rPr>
          <w:rFonts w:ascii="Arial" w:hAnsi="Arial" w:cs="Arial"/>
          <w:sz w:val="20"/>
          <w:szCs w:val="20"/>
        </w:rPr>
      </w:pPr>
    </w:p>
    <w:p w:rsidR="009C6706" w:rsidRPr="001332A6" w:rsidRDefault="009C6706" w:rsidP="009C6706">
      <w:pPr>
        <w:ind w:left="851"/>
        <w:rPr>
          <w:rFonts w:ascii="Arial" w:hAnsi="Arial" w:cs="Arial"/>
          <w:sz w:val="20"/>
          <w:szCs w:val="20"/>
          <w:u w:val="single"/>
        </w:rPr>
      </w:pPr>
      <w:r w:rsidRPr="001332A6">
        <w:rPr>
          <w:rFonts w:ascii="Arial" w:hAnsi="Arial" w:cs="Arial"/>
          <w:sz w:val="20"/>
          <w:szCs w:val="20"/>
          <w:u w:val="single"/>
        </w:rPr>
        <w:t>Č.</w:t>
      </w:r>
      <w:proofErr w:type="gramStart"/>
      <w:r w:rsidRPr="001332A6">
        <w:rPr>
          <w:rFonts w:ascii="Arial" w:hAnsi="Arial" w:cs="Arial"/>
          <w:sz w:val="20"/>
          <w:szCs w:val="20"/>
          <w:u w:val="single"/>
        </w:rPr>
        <w:t>m.E.230</w:t>
      </w:r>
      <w:proofErr w:type="gramEnd"/>
    </w:p>
    <w:p w:rsidR="009C6706" w:rsidRPr="001332A6" w:rsidRDefault="009C6706" w:rsidP="009C6706">
      <w:pPr>
        <w:ind w:left="851"/>
        <w:rPr>
          <w:rFonts w:ascii="Arial" w:hAnsi="Arial" w:cs="Arial"/>
          <w:sz w:val="20"/>
          <w:szCs w:val="20"/>
        </w:rPr>
      </w:pPr>
      <w:r w:rsidRPr="001332A6">
        <w:rPr>
          <w:rFonts w:ascii="Arial" w:hAnsi="Arial" w:cs="Arial"/>
          <w:sz w:val="20"/>
          <w:szCs w:val="20"/>
        </w:rPr>
        <w:t>Demontáž a opětovná montáž plechového podhledu – 200m2,náhrada 10%.</w:t>
      </w:r>
    </w:p>
    <w:p w:rsidR="009C6706" w:rsidRPr="001332A6" w:rsidRDefault="009C6706" w:rsidP="009C6706">
      <w:pPr>
        <w:ind w:left="851"/>
        <w:rPr>
          <w:rFonts w:ascii="Arial" w:hAnsi="Arial" w:cs="Arial"/>
          <w:sz w:val="20"/>
          <w:szCs w:val="20"/>
        </w:rPr>
      </w:pPr>
    </w:p>
    <w:p w:rsidR="009C6706" w:rsidRPr="001332A6" w:rsidRDefault="009C6706" w:rsidP="009C6706">
      <w:pPr>
        <w:ind w:left="851"/>
        <w:rPr>
          <w:rFonts w:ascii="Arial" w:hAnsi="Arial" w:cs="Arial"/>
          <w:sz w:val="20"/>
          <w:szCs w:val="20"/>
          <w:u w:val="single"/>
        </w:rPr>
      </w:pPr>
      <w:r w:rsidRPr="001332A6">
        <w:rPr>
          <w:rFonts w:ascii="Arial" w:hAnsi="Arial" w:cs="Arial"/>
          <w:sz w:val="20"/>
          <w:szCs w:val="20"/>
          <w:u w:val="single"/>
        </w:rPr>
        <w:t>Vyjmutí panelu ztužující stěny – 1.NP:</w:t>
      </w:r>
    </w:p>
    <w:p w:rsidR="009C6706" w:rsidRPr="001332A6" w:rsidRDefault="009C6706" w:rsidP="000D4EE2">
      <w:pPr>
        <w:pStyle w:val="Odstavecseseznamem"/>
        <w:numPr>
          <w:ilvl w:val="0"/>
          <w:numId w:val="64"/>
        </w:numPr>
        <w:rPr>
          <w:rFonts w:ascii="Arial" w:hAnsi="Arial" w:cs="Arial"/>
          <w:sz w:val="20"/>
          <w:szCs w:val="20"/>
        </w:rPr>
      </w:pPr>
      <w:r w:rsidRPr="001332A6">
        <w:rPr>
          <w:rFonts w:ascii="Arial" w:hAnsi="Arial" w:cs="Arial"/>
          <w:sz w:val="20"/>
          <w:szCs w:val="20"/>
        </w:rPr>
        <w:t>Po provedení odbourání podlahy se provede vybourání části ztužující stěny – vnitřního panelu</w:t>
      </w:r>
    </w:p>
    <w:p w:rsidR="009C6706" w:rsidRPr="001332A6" w:rsidRDefault="009C6706" w:rsidP="000D4EE2">
      <w:pPr>
        <w:pStyle w:val="Odstavecseseznamem"/>
        <w:numPr>
          <w:ilvl w:val="0"/>
          <w:numId w:val="64"/>
        </w:numPr>
        <w:rPr>
          <w:rFonts w:ascii="Arial" w:hAnsi="Arial" w:cs="Arial"/>
          <w:sz w:val="20"/>
          <w:szCs w:val="20"/>
        </w:rPr>
      </w:pPr>
      <w:r w:rsidRPr="001332A6">
        <w:rPr>
          <w:rFonts w:ascii="Arial" w:hAnsi="Arial" w:cs="Arial"/>
          <w:sz w:val="20"/>
          <w:szCs w:val="20"/>
        </w:rPr>
        <w:t xml:space="preserve">Fixace stávajících panelů pomocí </w:t>
      </w:r>
      <w:proofErr w:type="spellStart"/>
      <w:r w:rsidRPr="001332A6">
        <w:rPr>
          <w:rFonts w:ascii="Arial" w:hAnsi="Arial" w:cs="Arial"/>
          <w:sz w:val="20"/>
          <w:szCs w:val="20"/>
        </w:rPr>
        <w:t>pl</w:t>
      </w:r>
      <w:proofErr w:type="spellEnd"/>
      <w:r w:rsidRPr="001332A6">
        <w:rPr>
          <w:rFonts w:ascii="Arial" w:hAnsi="Arial" w:cs="Arial"/>
          <w:sz w:val="20"/>
          <w:szCs w:val="20"/>
        </w:rPr>
        <w:t>. 20/340/1000 – 8ks</w:t>
      </w:r>
    </w:p>
    <w:p w:rsidR="009C6706" w:rsidRPr="001332A6" w:rsidRDefault="009C6706" w:rsidP="000D4EE2">
      <w:pPr>
        <w:pStyle w:val="Odstavecseseznamem"/>
        <w:numPr>
          <w:ilvl w:val="0"/>
          <w:numId w:val="64"/>
        </w:numPr>
        <w:rPr>
          <w:rFonts w:ascii="Arial" w:hAnsi="Arial" w:cs="Arial"/>
          <w:sz w:val="20"/>
          <w:szCs w:val="20"/>
        </w:rPr>
      </w:pPr>
      <w:r w:rsidRPr="001332A6">
        <w:rPr>
          <w:rFonts w:ascii="Arial" w:hAnsi="Arial" w:cs="Arial"/>
          <w:sz w:val="20"/>
          <w:szCs w:val="20"/>
        </w:rPr>
        <w:t>Provedení lepených kotev M24 – chemická kotva, délka 450mm – 32ks</w:t>
      </w:r>
    </w:p>
    <w:p w:rsidR="009C6706" w:rsidRPr="001332A6" w:rsidRDefault="009C6706" w:rsidP="000D4EE2">
      <w:pPr>
        <w:pStyle w:val="Odstavecseseznamem"/>
        <w:numPr>
          <w:ilvl w:val="0"/>
          <w:numId w:val="64"/>
        </w:numPr>
        <w:rPr>
          <w:rFonts w:ascii="Arial" w:hAnsi="Arial" w:cs="Arial"/>
          <w:sz w:val="20"/>
          <w:szCs w:val="20"/>
        </w:rPr>
      </w:pPr>
      <w:r w:rsidRPr="001332A6">
        <w:rPr>
          <w:rFonts w:ascii="Arial" w:hAnsi="Arial" w:cs="Arial"/>
          <w:sz w:val="20"/>
          <w:szCs w:val="20"/>
        </w:rPr>
        <w:t xml:space="preserve">Provedení zarážek z 2x HEA </w:t>
      </w:r>
      <w:proofErr w:type="gramStart"/>
      <w:r w:rsidRPr="001332A6">
        <w:rPr>
          <w:rFonts w:ascii="Arial" w:hAnsi="Arial" w:cs="Arial"/>
          <w:sz w:val="20"/>
          <w:szCs w:val="20"/>
        </w:rPr>
        <w:t>č.100</w:t>
      </w:r>
      <w:proofErr w:type="gramEnd"/>
      <w:r w:rsidRPr="001332A6">
        <w:rPr>
          <w:rFonts w:ascii="Arial" w:hAnsi="Arial" w:cs="Arial"/>
          <w:sz w:val="20"/>
          <w:szCs w:val="20"/>
        </w:rPr>
        <w:t>, délky 200mm – 8ks</w:t>
      </w:r>
    </w:p>
    <w:p w:rsidR="009C6706" w:rsidRPr="001332A6" w:rsidRDefault="009C6706" w:rsidP="000D4EE2">
      <w:pPr>
        <w:pStyle w:val="Odstavecseseznamem"/>
        <w:numPr>
          <w:ilvl w:val="0"/>
          <w:numId w:val="64"/>
        </w:numPr>
        <w:rPr>
          <w:rFonts w:ascii="Arial" w:hAnsi="Arial" w:cs="Arial"/>
          <w:sz w:val="20"/>
          <w:szCs w:val="20"/>
        </w:rPr>
      </w:pPr>
      <w:r w:rsidRPr="001332A6">
        <w:rPr>
          <w:rFonts w:ascii="Arial" w:hAnsi="Arial" w:cs="Arial"/>
          <w:sz w:val="20"/>
          <w:szCs w:val="20"/>
        </w:rPr>
        <w:t>Vybourání ŽB panelu 1600x 3150mm – příloha obrázek</w:t>
      </w:r>
    </w:p>
    <w:p w:rsidR="009C6706" w:rsidRPr="001332A6" w:rsidRDefault="009C6706" w:rsidP="009C6706">
      <w:pPr>
        <w:ind w:left="851"/>
        <w:rPr>
          <w:rFonts w:ascii="Arial" w:hAnsi="Arial" w:cs="Arial"/>
          <w:sz w:val="20"/>
          <w:szCs w:val="20"/>
        </w:rPr>
      </w:pPr>
    </w:p>
    <w:p w:rsidR="009C6706" w:rsidRPr="001332A6" w:rsidRDefault="009C6706" w:rsidP="009C6706">
      <w:pPr>
        <w:ind w:left="851"/>
        <w:rPr>
          <w:rFonts w:ascii="Arial" w:hAnsi="Arial" w:cs="Arial"/>
          <w:sz w:val="20"/>
          <w:szCs w:val="20"/>
        </w:rPr>
      </w:pPr>
    </w:p>
    <w:p w:rsidR="009C6706" w:rsidRPr="001332A6" w:rsidRDefault="009C6706" w:rsidP="009C6706">
      <w:pPr>
        <w:ind w:left="851"/>
        <w:rPr>
          <w:rFonts w:ascii="Arial" w:hAnsi="Arial" w:cs="Arial"/>
          <w:sz w:val="20"/>
          <w:szCs w:val="20"/>
          <w:u w:val="single"/>
        </w:rPr>
      </w:pPr>
      <w:proofErr w:type="gramStart"/>
      <w:r w:rsidRPr="001332A6">
        <w:rPr>
          <w:rFonts w:ascii="Arial" w:hAnsi="Arial" w:cs="Arial"/>
          <w:sz w:val="20"/>
          <w:szCs w:val="20"/>
          <w:u w:val="single"/>
        </w:rPr>
        <w:t>Stavba – 1.PP</w:t>
      </w:r>
      <w:proofErr w:type="gramEnd"/>
      <w:r w:rsidRPr="001332A6">
        <w:rPr>
          <w:rFonts w:ascii="Arial" w:hAnsi="Arial" w:cs="Arial"/>
          <w:sz w:val="20"/>
          <w:szCs w:val="20"/>
          <w:u w:val="single"/>
        </w:rPr>
        <w:t xml:space="preserve"> – NOVÝ STAV – D1.1.05:</w:t>
      </w:r>
    </w:p>
    <w:p w:rsidR="009C6706" w:rsidRPr="001332A6" w:rsidRDefault="009C6706" w:rsidP="009C6706">
      <w:pPr>
        <w:ind w:left="851"/>
        <w:rPr>
          <w:rFonts w:ascii="Arial" w:hAnsi="Arial" w:cs="Arial"/>
          <w:sz w:val="20"/>
          <w:szCs w:val="20"/>
        </w:rPr>
      </w:pPr>
      <w:r w:rsidRPr="001332A6">
        <w:rPr>
          <w:rFonts w:ascii="Arial" w:hAnsi="Arial" w:cs="Arial"/>
          <w:sz w:val="20"/>
          <w:szCs w:val="20"/>
        </w:rPr>
        <w:t>Dozdívka po demontáži VZT</w:t>
      </w:r>
    </w:p>
    <w:p w:rsidR="009C6706" w:rsidRPr="001332A6" w:rsidRDefault="009C6706" w:rsidP="000D4EE2">
      <w:pPr>
        <w:pStyle w:val="Odstavecseseznamem"/>
        <w:numPr>
          <w:ilvl w:val="0"/>
          <w:numId w:val="62"/>
        </w:numPr>
        <w:rPr>
          <w:rFonts w:ascii="Arial" w:hAnsi="Arial" w:cs="Arial"/>
          <w:sz w:val="20"/>
          <w:szCs w:val="20"/>
        </w:rPr>
      </w:pPr>
      <w:r w:rsidRPr="001332A6">
        <w:rPr>
          <w:rFonts w:ascii="Arial" w:hAnsi="Arial" w:cs="Arial"/>
          <w:sz w:val="20"/>
          <w:szCs w:val="20"/>
        </w:rPr>
        <w:t xml:space="preserve">Dozdívka zdiva z plynosilikátu </w:t>
      </w:r>
      <w:proofErr w:type="spellStart"/>
      <w:r w:rsidRPr="001332A6">
        <w:rPr>
          <w:rFonts w:ascii="Arial" w:hAnsi="Arial" w:cs="Arial"/>
          <w:sz w:val="20"/>
          <w:szCs w:val="20"/>
        </w:rPr>
        <w:t>tl</w:t>
      </w:r>
      <w:proofErr w:type="spellEnd"/>
      <w:r w:rsidRPr="001332A6">
        <w:rPr>
          <w:rFonts w:ascii="Arial" w:hAnsi="Arial" w:cs="Arial"/>
          <w:sz w:val="20"/>
          <w:szCs w:val="20"/>
        </w:rPr>
        <w:t xml:space="preserve">. 150mm, příčka vytvoří požární předěl s požární odolností EI 60. </w:t>
      </w:r>
      <w:proofErr w:type="spellStart"/>
      <w:proofErr w:type="gramStart"/>
      <w:r w:rsidRPr="001332A6">
        <w:rPr>
          <w:rFonts w:ascii="Arial" w:hAnsi="Arial" w:cs="Arial"/>
          <w:sz w:val="20"/>
          <w:szCs w:val="20"/>
        </w:rPr>
        <w:t>Tl</w:t>
      </w:r>
      <w:proofErr w:type="gramEnd"/>
      <w:r w:rsidRPr="001332A6">
        <w:rPr>
          <w:rFonts w:ascii="Arial" w:hAnsi="Arial" w:cs="Arial"/>
          <w:sz w:val="20"/>
          <w:szCs w:val="20"/>
        </w:rPr>
        <w:t>.</w:t>
      </w:r>
      <w:proofErr w:type="gramStart"/>
      <w:r w:rsidRPr="001332A6">
        <w:rPr>
          <w:rFonts w:ascii="Arial" w:hAnsi="Arial" w:cs="Arial"/>
          <w:sz w:val="20"/>
          <w:szCs w:val="20"/>
        </w:rPr>
        <w:t>stěn</w:t>
      </w:r>
      <w:proofErr w:type="spellEnd"/>
      <w:proofErr w:type="gramEnd"/>
      <w:r w:rsidRPr="001332A6">
        <w:rPr>
          <w:rFonts w:ascii="Arial" w:hAnsi="Arial" w:cs="Arial"/>
          <w:sz w:val="20"/>
          <w:szCs w:val="20"/>
        </w:rPr>
        <w:t xml:space="preserve"> a provedení bude upřesněno pro zjištění dané situace na stavbě + nová omítka.</w:t>
      </w:r>
    </w:p>
    <w:p w:rsidR="009C6706" w:rsidRPr="001332A6" w:rsidRDefault="009C6706" w:rsidP="000D4EE2">
      <w:pPr>
        <w:pStyle w:val="Odstavecseseznamem"/>
        <w:numPr>
          <w:ilvl w:val="0"/>
          <w:numId w:val="62"/>
        </w:numPr>
        <w:rPr>
          <w:rFonts w:ascii="Arial" w:hAnsi="Arial" w:cs="Arial"/>
          <w:sz w:val="20"/>
          <w:szCs w:val="20"/>
        </w:rPr>
      </w:pPr>
      <w:r w:rsidRPr="001332A6">
        <w:rPr>
          <w:rFonts w:ascii="Arial" w:hAnsi="Arial" w:cs="Arial"/>
          <w:sz w:val="20"/>
          <w:szCs w:val="20"/>
        </w:rPr>
        <w:t>Oprava stávajících omítek z 30%+ nový bílý nátěr na omítku - 500m2</w:t>
      </w:r>
    </w:p>
    <w:p w:rsidR="009C6706" w:rsidRPr="001332A6" w:rsidRDefault="009C6706" w:rsidP="000D4EE2">
      <w:pPr>
        <w:pStyle w:val="Odstavecseseznamem"/>
        <w:numPr>
          <w:ilvl w:val="0"/>
          <w:numId w:val="62"/>
        </w:numPr>
        <w:rPr>
          <w:rFonts w:ascii="Arial" w:hAnsi="Arial" w:cs="Arial"/>
          <w:sz w:val="20"/>
          <w:szCs w:val="20"/>
        </w:rPr>
      </w:pPr>
      <w:r w:rsidRPr="001332A6">
        <w:rPr>
          <w:rFonts w:ascii="Arial" w:hAnsi="Arial" w:cs="Arial"/>
          <w:sz w:val="20"/>
          <w:szCs w:val="20"/>
        </w:rPr>
        <w:t xml:space="preserve">Oprava stávající guly v prostoru strojovny VZT, vybourání stávající – 1ks, odbourání bet. Desky </w:t>
      </w:r>
      <w:proofErr w:type="spellStart"/>
      <w:r w:rsidRPr="001332A6">
        <w:rPr>
          <w:rFonts w:ascii="Arial" w:hAnsi="Arial" w:cs="Arial"/>
          <w:sz w:val="20"/>
          <w:szCs w:val="20"/>
        </w:rPr>
        <w:t>tl</w:t>
      </w:r>
      <w:proofErr w:type="spellEnd"/>
      <w:r w:rsidRPr="001332A6">
        <w:rPr>
          <w:rFonts w:ascii="Arial" w:hAnsi="Arial" w:cs="Arial"/>
          <w:sz w:val="20"/>
          <w:szCs w:val="20"/>
        </w:rPr>
        <w:t xml:space="preserve">. 200mm v rozměru 0,5x0,5m, osazení nové </w:t>
      </w:r>
      <w:proofErr w:type="spellStart"/>
      <w:r w:rsidRPr="001332A6">
        <w:rPr>
          <w:rFonts w:ascii="Arial" w:hAnsi="Arial" w:cs="Arial"/>
          <w:sz w:val="20"/>
          <w:szCs w:val="20"/>
        </w:rPr>
        <w:t>vpustě</w:t>
      </w:r>
      <w:proofErr w:type="spellEnd"/>
      <w:r w:rsidRPr="001332A6">
        <w:rPr>
          <w:rFonts w:ascii="Arial" w:hAnsi="Arial" w:cs="Arial"/>
          <w:sz w:val="20"/>
          <w:szCs w:val="20"/>
        </w:rPr>
        <w:t xml:space="preserve"> – 200x200 – viz část ZTI, obnovení </w:t>
      </w:r>
      <w:proofErr w:type="spellStart"/>
      <w:r w:rsidRPr="001332A6">
        <w:rPr>
          <w:rFonts w:ascii="Arial" w:hAnsi="Arial" w:cs="Arial"/>
          <w:sz w:val="20"/>
          <w:szCs w:val="20"/>
        </w:rPr>
        <w:t>hydroizolace</w:t>
      </w:r>
      <w:proofErr w:type="spellEnd"/>
      <w:r w:rsidRPr="001332A6">
        <w:rPr>
          <w:rFonts w:ascii="Arial" w:hAnsi="Arial" w:cs="Arial"/>
          <w:sz w:val="20"/>
          <w:szCs w:val="20"/>
        </w:rPr>
        <w:t xml:space="preserve"> – 1x asfaltový pás tl.5mm, </w:t>
      </w:r>
      <w:proofErr w:type="spellStart"/>
      <w:r w:rsidRPr="001332A6">
        <w:rPr>
          <w:rFonts w:ascii="Arial" w:hAnsi="Arial" w:cs="Arial"/>
          <w:sz w:val="20"/>
          <w:szCs w:val="20"/>
        </w:rPr>
        <w:t>sklobit</w:t>
      </w:r>
      <w:proofErr w:type="spellEnd"/>
    </w:p>
    <w:p w:rsidR="009C6706" w:rsidRPr="001332A6" w:rsidRDefault="009C6706" w:rsidP="000D4EE2">
      <w:pPr>
        <w:pStyle w:val="Odstavecseseznamem"/>
        <w:numPr>
          <w:ilvl w:val="0"/>
          <w:numId w:val="62"/>
        </w:numPr>
        <w:rPr>
          <w:rFonts w:ascii="Arial" w:hAnsi="Arial" w:cs="Arial"/>
          <w:sz w:val="20"/>
          <w:szCs w:val="20"/>
        </w:rPr>
      </w:pPr>
      <w:r w:rsidRPr="001332A6">
        <w:rPr>
          <w:rFonts w:ascii="Arial" w:hAnsi="Arial" w:cs="Arial"/>
          <w:sz w:val="20"/>
          <w:szCs w:val="20"/>
        </w:rPr>
        <w:lastRenderedPageBreak/>
        <w:t xml:space="preserve">Nová hydroizolační stěrka na plochu 7,5x 5,6m + sokl. Stávající plocha se </w:t>
      </w:r>
      <w:proofErr w:type="gramStart"/>
      <w:r w:rsidRPr="001332A6">
        <w:rPr>
          <w:rFonts w:ascii="Arial" w:hAnsi="Arial" w:cs="Arial"/>
          <w:sz w:val="20"/>
          <w:szCs w:val="20"/>
        </w:rPr>
        <w:t>zbrousí  a provede</w:t>
      </w:r>
      <w:proofErr w:type="gramEnd"/>
      <w:r w:rsidRPr="001332A6">
        <w:rPr>
          <w:rFonts w:ascii="Arial" w:hAnsi="Arial" w:cs="Arial"/>
          <w:sz w:val="20"/>
          <w:szCs w:val="20"/>
        </w:rPr>
        <w:t xml:space="preserve"> se nová stěrka:</w:t>
      </w:r>
    </w:p>
    <w:tbl>
      <w:tblPr>
        <w:tblpPr w:leftFromText="141" w:rightFromText="141" w:vertAnchor="text" w:horzAnchor="margin" w:tblpXSpec="center" w:tblpY="133"/>
        <w:tblW w:w="7371" w:type="dxa"/>
        <w:jc w:val="center"/>
        <w:tblCellMar>
          <w:left w:w="70" w:type="dxa"/>
          <w:right w:w="70" w:type="dxa"/>
        </w:tblCellMar>
        <w:tblLook w:val="0000"/>
      </w:tblPr>
      <w:tblGrid>
        <w:gridCol w:w="6237"/>
        <w:gridCol w:w="1134"/>
      </w:tblGrid>
      <w:tr w:rsidR="009C6706" w:rsidRPr="001332A6" w:rsidTr="009C6706">
        <w:trPr>
          <w:jc w:val="center"/>
        </w:trPr>
        <w:tc>
          <w:tcPr>
            <w:tcW w:w="6237" w:type="dxa"/>
            <w:tcBorders>
              <w:top w:val="single" w:sz="4" w:space="0" w:color="000000"/>
              <w:left w:val="single" w:sz="4" w:space="0" w:color="000000"/>
              <w:bottom w:val="single" w:sz="4" w:space="0" w:color="000000"/>
              <w:right w:val="single" w:sz="4" w:space="0" w:color="000000"/>
            </w:tcBorders>
            <w:shd w:val="clear" w:color="auto" w:fill="auto"/>
            <w:vAlign w:val="center"/>
          </w:tcPr>
          <w:p w:rsidR="009C6706" w:rsidRPr="001332A6" w:rsidRDefault="009C6706" w:rsidP="00C33311">
            <w:pPr>
              <w:ind w:left="142"/>
              <w:rPr>
                <w:rFonts w:ascii="Arial" w:hAnsi="Arial" w:cs="Arial"/>
                <w:sz w:val="20"/>
                <w:szCs w:val="20"/>
              </w:rPr>
            </w:pPr>
            <w:proofErr w:type="spellStart"/>
            <w:r w:rsidRPr="001332A6">
              <w:rPr>
                <w:rFonts w:ascii="Arial" w:hAnsi="Arial" w:cs="Arial"/>
                <w:sz w:val="20"/>
                <w:szCs w:val="20"/>
              </w:rPr>
              <w:t>Samonivelační</w:t>
            </w:r>
            <w:proofErr w:type="spellEnd"/>
            <w:r w:rsidRPr="001332A6">
              <w:rPr>
                <w:rFonts w:ascii="Arial" w:hAnsi="Arial" w:cs="Arial"/>
                <w:sz w:val="20"/>
                <w:szCs w:val="20"/>
              </w:rPr>
              <w:t xml:space="preserve"> stěrka na bázi epoxidové pryskyřice (18) </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9C6706" w:rsidRPr="001332A6" w:rsidRDefault="009C6706" w:rsidP="009C6706">
            <w:pPr>
              <w:ind w:left="851"/>
              <w:rPr>
                <w:rFonts w:ascii="Arial" w:hAnsi="Arial" w:cs="Arial"/>
                <w:sz w:val="20"/>
                <w:szCs w:val="20"/>
              </w:rPr>
            </w:pPr>
            <w:r w:rsidRPr="001332A6">
              <w:rPr>
                <w:rFonts w:ascii="Arial" w:hAnsi="Arial" w:cs="Arial"/>
                <w:sz w:val="20"/>
                <w:szCs w:val="20"/>
              </w:rPr>
              <w:t>2</w:t>
            </w:r>
          </w:p>
        </w:tc>
      </w:tr>
      <w:tr w:rsidR="009C6706" w:rsidRPr="001332A6" w:rsidTr="009C6706">
        <w:trPr>
          <w:jc w:val="center"/>
        </w:trPr>
        <w:tc>
          <w:tcPr>
            <w:tcW w:w="6237" w:type="dxa"/>
            <w:tcBorders>
              <w:top w:val="single" w:sz="4" w:space="0" w:color="000000"/>
              <w:left w:val="single" w:sz="4" w:space="0" w:color="000000"/>
              <w:bottom w:val="single" w:sz="4" w:space="0" w:color="000000"/>
              <w:right w:val="single" w:sz="4" w:space="0" w:color="000000"/>
            </w:tcBorders>
            <w:shd w:val="clear" w:color="auto" w:fill="auto"/>
            <w:vAlign w:val="center"/>
          </w:tcPr>
          <w:p w:rsidR="009C6706" w:rsidRPr="001332A6" w:rsidRDefault="009C6706" w:rsidP="00C33311">
            <w:pPr>
              <w:ind w:left="142"/>
              <w:rPr>
                <w:rFonts w:ascii="Arial" w:hAnsi="Arial" w:cs="Arial"/>
                <w:sz w:val="20"/>
                <w:szCs w:val="20"/>
              </w:rPr>
            </w:pPr>
            <w:proofErr w:type="spellStart"/>
            <w:r w:rsidRPr="001332A6">
              <w:rPr>
                <w:rFonts w:ascii="Arial" w:hAnsi="Arial" w:cs="Arial"/>
                <w:sz w:val="20"/>
                <w:szCs w:val="20"/>
              </w:rPr>
              <w:t>Kotevně</w:t>
            </w:r>
            <w:proofErr w:type="spellEnd"/>
            <w:r w:rsidRPr="001332A6">
              <w:rPr>
                <w:rFonts w:ascii="Arial" w:hAnsi="Arial" w:cs="Arial"/>
                <w:sz w:val="20"/>
                <w:szCs w:val="20"/>
              </w:rPr>
              <w:t xml:space="preserve"> impregnační nátěr (18)</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9C6706" w:rsidRPr="001332A6" w:rsidRDefault="009C6706" w:rsidP="009C6706">
            <w:pPr>
              <w:ind w:left="851"/>
              <w:rPr>
                <w:rFonts w:ascii="Arial" w:hAnsi="Arial" w:cs="Arial"/>
                <w:sz w:val="20"/>
                <w:szCs w:val="20"/>
              </w:rPr>
            </w:pPr>
            <w:r w:rsidRPr="001332A6">
              <w:rPr>
                <w:rFonts w:ascii="Arial" w:hAnsi="Arial" w:cs="Arial"/>
                <w:sz w:val="20"/>
                <w:szCs w:val="20"/>
              </w:rPr>
              <w:t>-</w:t>
            </w:r>
          </w:p>
        </w:tc>
      </w:tr>
    </w:tbl>
    <w:p w:rsidR="009C6706" w:rsidRPr="001332A6" w:rsidRDefault="009C6706" w:rsidP="009C6706">
      <w:pPr>
        <w:ind w:left="851"/>
        <w:rPr>
          <w:rFonts w:ascii="Arial" w:hAnsi="Arial" w:cs="Arial"/>
          <w:sz w:val="20"/>
          <w:szCs w:val="20"/>
        </w:rPr>
      </w:pPr>
    </w:p>
    <w:p w:rsidR="009C6706" w:rsidRPr="001332A6" w:rsidRDefault="009C6706" w:rsidP="009C6706">
      <w:pPr>
        <w:ind w:left="851"/>
        <w:rPr>
          <w:rFonts w:ascii="Arial" w:hAnsi="Arial" w:cs="Arial"/>
          <w:sz w:val="20"/>
          <w:szCs w:val="20"/>
        </w:rPr>
      </w:pPr>
    </w:p>
    <w:p w:rsidR="009C6706" w:rsidRPr="001332A6" w:rsidRDefault="009C6706" w:rsidP="009C6706">
      <w:pPr>
        <w:ind w:left="851"/>
        <w:rPr>
          <w:rFonts w:ascii="Arial" w:hAnsi="Arial" w:cs="Arial"/>
          <w:sz w:val="20"/>
          <w:szCs w:val="20"/>
        </w:rPr>
      </w:pPr>
    </w:p>
    <w:p w:rsidR="009C6706" w:rsidRPr="001332A6" w:rsidRDefault="009C6706" w:rsidP="009C6706">
      <w:pPr>
        <w:ind w:left="851"/>
        <w:rPr>
          <w:rFonts w:ascii="Arial" w:hAnsi="Arial" w:cs="Arial"/>
          <w:sz w:val="20"/>
          <w:szCs w:val="20"/>
        </w:rPr>
      </w:pPr>
    </w:p>
    <w:p w:rsidR="009C6706" w:rsidRPr="001332A6" w:rsidRDefault="009C6706" w:rsidP="000D4EE2">
      <w:pPr>
        <w:pStyle w:val="Odstavecseseznamem"/>
        <w:numPr>
          <w:ilvl w:val="0"/>
          <w:numId w:val="62"/>
        </w:numPr>
        <w:rPr>
          <w:rFonts w:ascii="Arial" w:hAnsi="Arial" w:cs="Arial"/>
          <w:sz w:val="20"/>
          <w:szCs w:val="20"/>
        </w:rPr>
      </w:pPr>
      <w:r w:rsidRPr="001332A6">
        <w:rPr>
          <w:rFonts w:ascii="Arial" w:hAnsi="Arial" w:cs="Arial"/>
          <w:sz w:val="20"/>
          <w:szCs w:val="20"/>
        </w:rPr>
        <w:t>Úklid</w:t>
      </w:r>
    </w:p>
    <w:p w:rsidR="009C6706" w:rsidRPr="001332A6" w:rsidRDefault="009C6706" w:rsidP="009C6706">
      <w:pPr>
        <w:ind w:left="851"/>
        <w:rPr>
          <w:rFonts w:ascii="Arial" w:hAnsi="Arial" w:cs="Arial"/>
          <w:sz w:val="20"/>
          <w:szCs w:val="20"/>
        </w:rPr>
      </w:pPr>
    </w:p>
    <w:p w:rsidR="009C6706" w:rsidRPr="001332A6" w:rsidRDefault="009C6706" w:rsidP="009C6706">
      <w:pPr>
        <w:ind w:left="851"/>
        <w:rPr>
          <w:rFonts w:ascii="Arial" w:hAnsi="Arial" w:cs="Arial"/>
          <w:sz w:val="20"/>
          <w:szCs w:val="20"/>
        </w:rPr>
      </w:pPr>
      <w:r w:rsidRPr="001332A6">
        <w:rPr>
          <w:rFonts w:ascii="Arial" w:hAnsi="Arial" w:cs="Arial"/>
          <w:sz w:val="20"/>
          <w:szCs w:val="20"/>
          <w:u w:val="single"/>
        </w:rPr>
        <w:t>Střecha</w:t>
      </w:r>
    </w:p>
    <w:p w:rsidR="009C6706" w:rsidRPr="001332A6" w:rsidRDefault="009C6706" w:rsidP="009C6706">
      <w:pPr>
        <w:ind w:left="851"/>
        <w:rPr>
          <w:rFonts w:ascii="Arial" w:hAnsi="Arial" w:cs="Arial"/>
          <w:sz w:val="20"/>
          <w:szCs w:val="20"/>
        </w:rPr>
      </w:pPr>
      <w:r w:rsidRPr="001332A6">
        <w:rPr>
          <w:rFonts w:ascii="Arial" w:hAnsi="Arial" w:cs="Arial"/>
          <w:sz w:val="20"/>
          <w:szCs w:val="20"/>
        </w:rPr>
        <w:t>Pod kondenzační jednotky</w:t>
      </w:r>
      <w:r w:rsidR="00946A4E" w:rsidRPr="001332A6">
        <w:rPr>
          <w:rFonts w:ascii="Arial" w:hAnsi="Arial" w:cs="Arial"/>
          <w:sz w:val="20"/>
          <w:szCs w:val="20"/>
        </w:rPr>
        <w:t xml:space="preserve"> bude nutné </w:t>
      </w:r>
      <w:r w:rsidRPr="001332A6">
        <w:rPr>
          <w:rFonts w:ascii="Arial" w:hAnsi="Arial" w:cs="Arial"/>
          <w:sz w:val="20"/>
          <w:szCs w:val="20"/>
        </w:rPr>
        <w:t>položení betonových desek o rozměru 500x500x50mm na netkanou textilii 500g/m2. 16m2</w:t>
      </w:r>
    </w:p>
    <w:p w:rsidR="009C6706" w:rsidRPr="001332A6" w:rsidRDefault="009C6706" w:rsidP="000D4EE2">
      <w:pPr>
        <w:pStyle w:val="Odstavecseseznamem"/>
        <w:numPr>
          <w:ilvl w:val="0"/>
          <w:numId w:val="62"/>
        </w:numPr>
        <w:rPr>
          <w:rFonts w:ascii="Arial" w:hAnsi="Arial" w:cs="Arial"/>
          <w:sz w:val="20"/>
          <w:szCs w:val="20"/>
        </w:rPr>
      </w:pPr>
      <w:r w:rsidRPr="001332A6">
        <w:rPr>
          <w:rFonts w:ascii="Arial" w:hAnsi="Arial" w:cs="Arial"/>
          <w:sz w:val="20"/>
          <w:szCs w:val="20"/>
        </w:rPr>
        <w:t xml:space="preserve">Demontáž a likvidace střešního světlíku 1000x1000mm </w:t>
      </w:r>
      <w:r w:rsidR="00E443B2" w:rsidRPr="001332A6">
        <w:rPr>
          <w:rFonts w:ascii="Arial" w:hAnsi="Arial" w:cs="Arial"/>
          <w:sz w:val="20"/>
          <w:szCs w:val="20"/>
        </w:rPr>
        <w:t xml:space="preserve">+ nezbytné vybourání kolem světlíku pro provedení </w:t>
      </w:r>
      <w:proofErr w:type="spellStart"/>
      <w:r w:rsidR="00E443B2" w:rsidRPr="001332A6">
        <w:rPr>
          <w:rFonts w:ascii="Arial" w:hAnsi="Arial" w:cs="Arial"/>
          <w:sz w:val="20"/>
          <w:szCs w:val="20"/>
        </w:rPr>
        <w:t>hydroizolace</w:t>
      </w:r>
      <w:proofErr w:type="spellEnd"/>
      <w:r w:rsidR="00E443B2" w:rsidRPr="001332A6">
        <w:rPr>
          <w:rFonts w:ascii="Arial" w:hAnsi="Arial" w:cs="Arial"/>
          <w:sz w:val="20"/>
          <w:szCs w:val="20"/>
        </w:rPr>
        <w:t xml:space="preserve"> a nové podezdívky</w:t>
      </w:r>
    </w:p>
    <w:p w:rsidR="009C6706" w:rsidRPr="001332A6" w:rsidRDefault="009C6706" w:rsidP="000D4EE2">
      <w:pPr>
        <w:pStyle w:val="Odstavecseseznamem"/>
        <w:numPr>
          <w:ilvl w:val="0"/>
          <w:numId w:val="62"/>
        </w:numPr>
        <w:rPr>
          <w:rFonts w:ascii="Arial" w:hAnsi="Arial" w:cs="Arial"/>
          <w:sz w:val="20"/>
          <w:szCs w:val="20"/>
        </w:rPr>
      </w:pPr>
      <w:r w:rsidRPr="001332A6">
        <w:rPr>
          <w:rFonts w:ascii="Arial" w:hAnsi="Arial" w:cs="Arial"/>
          <w:sz w:val="20"/>
          <w:szCs w:val="20"/>
        </w:rPr>
        <w:t xml:space="preserve">Provedení střešní nástavby z plynosilikátu </w:t>
      </w:r>
      <w:proofErr w:type="spellStart"/>
      <w:r w:rsidRPr="001332A6">
        <w:rPr>
          <w:rFonts w:ascii="Arial" w:hAnsi="Arial" w:cs="Arial"/>
          <w:sz w:val="20"/>
          <w:szCs w:val="20"/>
        </w:rPr>
        <w:t>tl</w:t>
      </w:r>
      <w:proofErr w:type="spellEnd"/>
      <w:r w:rsidRPr="001332A6">
        <w:rPr>
          <w:rFonts w:ascii="Arial" w:hAnsi="Arial" w:cs="Arial"/>
          <w:sz w:val="20"/>
          <w:szCs w:val="20"/>
        </w:rPr>
        <w:t xml:space="preserve"> 200mm pro vývod VZT. Výška nástavby 1,</w:t>
      </w:r>
      <w:r w:rsidR="007E3062" w:rsidRPr="001332A6">
        <w:rPr>
          <w:rFonts w:ascii="Arial" w:hAnsi="Arial" w:cs="Arial"/>
          <w:sz w:val="20"/>
          <w:szCs w:val="20"/>
        </w:rPr>
        <w:t>25</w:t>
      </w:r>
      <w:r w:rsidRPr="001332A6">
        <w:rPr>
          <w:rFonts w:ascii="Arial" w:hAnsi="Arial" w:cs="Arial"/>
          <w:sz w:val="20"/>
          <w:szCs w:val="20"/>
        </w:rPr>
        <w:t xml:space="preserve">m x </w:t>
      </w:r>
      <w:r w:rsidR="007E3062" w:rsidRPr="001332A6">
        <w:rPr>
          <w:rFonts w:ascii="Arial" w:hAnsi="Arial" w:cs="Arial"/>
          <w:sz w:val="20"/>
          <w:szCs w:val="20"/>
        </w:rPr>
        <w:t>5</w:t>
      </w:r>
      <w:r w:rsidRPr="001332A6">
        <w:rPr>
          <w:rFonts w:ascii="Arial" w:hAnsi="Arial" w:cs="Arial"/>
          <w:sz w:val="20"/>
          <w:szCs w:val="20"/>
        </w:rPr>
        <w:t xml:space="preserve">bm </w:t>
      </w:r>
    </w:p>
    <w:p w:rsidR="009C6706" w:rsidRPr="001332A6" w:rsidRDefault="009C6706" w:rsidP="000D4EE2">
      <w:pPr>
        <w:pStyle w:val="Odstavecseseznamem"/>
        <w:numPr>
          <w:ilvl w:val="0"/>
          <w:numId w:val="62"/>
        </w:numPr>
        <w:rPr>
          <w:rFonts w:ascii="Arial" w:hAnsi="Arial" w:cs="Arial"/>
          <w:sz w:val="20"/>
          <w:szCs w:val="20"/>
        </w:rPr>
      </w:pPr>
      <w:r w:rsidRPr="001332A6">
        <w:rPr>
          <w:rFonts w:ascii="Arial" w:hAnsi="Arial" w:cs="Arial"/>
          <w:sz w:val="20"/>
          <w:szCs w:val="20"/>
        </w:rPr>
        <w:t>+ zateplení z </w:t>
      </w:r>
      <w:r w:rsidR="00EA7EE3" w:rsidRPr="001332A6">
        <w:rPr>
          <w:rFonts w:ascii="Arial" w:hAnsi="Arial" w:cs="Arial"/>
          <w:sz w:val="20"/>
          <w:szCs w:val="20"/>
        </w:rPr>
        <w:t>PIR</w:t>
      </w:r>
      <w:r w:rsidRPr="001332A6">
        <w:rPr>
          <w:rFonts w:ascii="Arial" w:hAnsi="Arial" w:cs="Arial"/>
          <w:sz w:val="20"/>
          <w:szCs w:val="20"/>
        </w:rPr>
        <w:t xml:space="preserve"> </w:t>
      </w:r>
      <w:r w:rsidR="00EA7EE3" w:rsidRPr="001332A6">
        <w:rPr>
          <w:rFonts w:ascii="Arial" w:hAnsi="Arial" w:cs="Arial"/>
          <w:sz w:val="20"/>
          <w:szCs w:val="20"/>
        </w:rPr>
        <w:t xml:space="preserve">desek </w:t>
      </w:r>
      <w:r w:rsidRPr="001332A6">
        <w:rPr>
          <w:rFonts w:ascii="Arial" w:hAnsi="Arial" w:cs="Arial"/>
          <w:sz w:val="20"/>
          <w:szCs w:val="20"/>
        </w:rPr>
        <w:t xml:space="preserve">tl.100mm, lambda </w:t>
      </w:r>
      <w:proofErr w:type="spellStart"/>
      <w:r w:rsidRPr="001332A6">
        <w:rPr>
          <w:rFonts w:ascii="Arial" w:hAnsi="Arial" w:cs="Arial"/>
          <w:sz w:val="20"/>
          <w:szCs w:val="20"/>
        </w:rPr>
        <w:t>char</w:t>
      </w:r>
      <w:proofErr w:type="spellEnd"/>
      <w:r w:rsidRPr="001332A6">
        <w:rPr>
          <w:rFonts w:ascii="Arial" w:hAnsi="Arial" w:cs="Arial"/>
          <w:sz w:val="20"/>
          <w:szCs w:val="20"/>
        </w:rPr>
        <w:t>. 0,0</w:t>
      </w:r>
      <w:r w:rsidR="007E3062" w:rsidRPr="001332A6">
        <w:rPr>
          <w:rFonts w:ascii="Arial" w:hAnsi="Arial" w:cs="Arial"/>
          <w:sz w:val="20"/>
          <w:szCs w:val="20"/>
        </w:rPr>
        <w:t>22</w:t>
      </w:r>
      <w:r w:rsidRPr="001332A6">
        <w:rPr>
          <w:rFonts w:ascii="Arial" w:hAnsi="Arial" w:cs="Arial"/>
          <w:sz w:val="20"/>
          <w:szCs w:val="20"/>
        </w:rPr>
        <w:t xml:space="preserve"> W/(</w:t>
      </w:r>
      <w:proofErr w:type="spellStart"/>
      <w:r w:rsidRPr="001332A6">
        <w:rPr>
          <w:rFonts w:ascii="Arial" w:hAnsi="Arial" w:cs="Arial"/>
          <w:sz w:val="20"/>
          <w:szCs w:val="20"/>
        </w:rPr>
        <w:t>mK</w:t>
      </w:r>
      <w:proofErr w:type="spellEnd"/>
      <w:r w:rsidRPr="001332A6">
        <w:rPr>
          <w:rFonts w:ascii="Arial" w:hAnsi="Arial" w:cs="Arial"/>
          <w:sz w:val="20"/>
          <w:szCs w:val="20"/>
        </w:rPr>
        <w:t xml:space="preserve">), </w:t>
      </w:r>
      <w:r w:rsidR="007E3062" w:rsidRPr="001332A6">
        <w:rPr>
          <w:rFonts w:ascii="Arial" w:hAnsi="Arial" w:cs="Arial"/>
          <w:sz w:val="20"/>
          <w:szCs w:val="20"/>
        </w:rPr>
        <w:t>10</w:t>
      </w:r>
      <w:r w:rsidRPr="001332A6">
        <w:rPr>
          <w:rFonts w:ascii="Arial" w:hAnsi="Arial" w:cs="Arial"/>
          <w:sz w:val="20"/>
          <w:szCs w:val="20"/>
        </w:rPr>
        <w:t>m2</w:t>
      </w:r>
    </w:p>
    <w:p w:rsidR="009C6706" w:rsidRPr="001332A6" w:rsidRDefault="009C6706" w:rsidP="000D4EE2">
      <w:pPr>
        <w:pStyle w:val="Odstavecseseznamem"/>
        <w:numPr>
          <w:ilvl w:val="0"/>
          <w:numId w:val="62"/>
        </w:numPr>
        <w:rPr>
          <w:rFonts w:ascii="Arial" w:hAnsi="Arial" w:cs="Arial"/>
          <w:sz w:val="20"/>
          <w:szCs w:val="20"/>
        </w:rPr>
      </w:pPr>
      <w:r w:rsidRPr="001332A6">
        <w:rPr>
          <w:rFonts w:ascii="Arial" w:hAnsi="Arial" w:cs="Arial"/>
          <w:sz w:val="20"/>
          <w:szCs w:val="20"/>
        </w:rPr>
        <w:t xml:space="preserve">+ oplechování zhlaví stěny + navázání na vývod VZT </w:t>
      </w:r>
    </w:p>
    <w:p w:rsidR="009C6706" w:rsidRPr="001332A6" w:rsidRDefault="009C6706" w:rsidP="000D4EE2">
      <w:pPr>
        <w:pStyle w:val="Odstavecseseznamem"/>
        <w:numPr>
          <w:ilvl w:val="0"/>
          <w:numId w:val="62"/>
        </w:numPr>
        <w:rPr>
          <w:rFonts w:ascii="Arial" w:hAnsi="Arial" w:cs="Arial"/>
          <w:sz w:val="20"/>
          <w:szCs w:val="20"/>
        </w:rPr>
      </w:pPr>
      <w:r w:rsidRPr="001332A6">
        <w:rPr>
          <w:rFonts w:ascii="Arial" w:hAnsi="Arial" w:cs="Arial"/>
          <w:sz w:val="20"/>
          <w:szCs w:val="20"/>
        </w:rPr>
        <w:t>Nová PVC folie + výztužná polyesterová mřížka (hodnota faktoru difuzního odporu 20000</w:t>
      </w:r>
      <w:r w:rsidR="00E443B2" w:rsidRPr="001332A6">
        <w:rPr>
          <w:rFonts w:ascii="Arial" w:hAnsi="Arial" w:cs="Arial"/>
          <w:sz w:val="20"/>
          <w:szCs w:val="20"/>
        </w:rPr>
        <w:t>)</w:t>
      </w:r>
    </w:p>
    <w:p w:rsidR="009C6706" w:rsidRPr="001332A6" w:rsidRDefault="009C6706" w:rsidP="000D4EE2">
      <w:pPr>
        <w:pStyle w:val="Odstavecseseznamem"/>
        <w:numPr>
          <w:ilvl w:val="0"/>
          <w:numId w:val="62"/>
        </w:numPr>
        <w:rPr>
          <w:rFonts w:ascii="Arial" w:hAnsi="Arial" w:cs="Arial"/>
          <w:sz w:val="20"/>
          <w:szCs w:val="20"/>
        </w:rPr>
      </w:pPr>
      <w:r w:rsidRPr="001332A6">
        <w:rPr>
          <w:rFonts w:ascii="Arial" w:hAnsi="Arial" w:cs="Arial"/>
          <w:sz w:val="20"/>
          <w:szCs w:val="20"/>
        </w:rPr>
        <w:t>Těžký asfaltový pás tl.5mm, SBS modifikovaný s výztužnou skleněnou vložkou</w:t>
      </w:r>
    </w:p>
    <w:p w:rsidR="00A266C2" w:rsidRPr="001332A6" w:rsidRDefault="000E2A13">
      <w:pPr>
        <w:pStyle w:val="Heading2"/>
        <w:numPr>
          <w:ilvl w:val="1"/>
          <w:numId w:val="3"/>
        </w:numPr>
        <w:shd w:val="clear" w:color="auto" w:fill="A6A6A6" w:themeFill="background1" w:themeFillShade="A6"/>
        <w:spacing w:before="200" w:after="0"/>
        <w:ind w:left="709" w:hanging="709"/>
      </w:pPr>
      <w:bookmarkStart w:id="139" w:name="_Toc379258419"/>
      <w:bookmarkStart w:id="140" w:name="_Toc71504216"/>
      <w:r w:rsidRPr="001332A6">
        <w:t>Odpady ze stavby</w:t>
      </w:r>
      <w:bookmarkEnd w:id="139"/>
      <w:bookmarkEnd w:id="140"/>
    </w:p>
    <w:p w:rsidR="00A266C2" w:rsidRPr="001332A6" w:rsidRDefault="000E2A13">
      <w:pPr>
        <w:ind w:left="851"/>
        <w:jc w:val="both"/>
        <w:rPr>
          <w:rFonts w:ascii="Arial" w:hAnsi="Arial" w:cs="Arial"/>
          <w:sz w:val="22"/>
          <w:szCs w:val="22"/>
          <w:u w:val="single"/>
        </w:rPr>
      </w:pPr>
      <w:r w:rsidRPr="001332A6">
        <w:rPr>
          <w:rFonts w:ascii="Arial" w:hAnsi="Arial" w:cs="Arial"/>
          <w:sz w:val="22"/>
          <w:szCs w:val="22"/>
          <w:u w:val="single"/>
        </w:rPr>
        <w:t>Odpady z provozu objektu</w:t>
      </w:r>
      <w:r w:rsidRPr="001332A6">
        <w:rPr>
          <w:rFonts w:ascii="Arial" w:hAnsi="Arial" w:cs="Arial"/>
          <w:sz w:val="22"/>
          <w:szCs w:val="22"/>
          <w:u w:val="single"/>
        </w:rPr>
        <w:tab/>
      </w:r>
    </w:p>
    <w:p w:rsidR="00A266C2" w:rsidRPr="001332A6" w:rsidRDefault="000E2A13">
      <w:pPr>
        <w:ind w:left="851"/>
        <w:jc w:val="both"/>
        <w:rPr>
          <w:rFonts w:ascii="Arial" w:hAnsi="Arial" w:cs="Arial"/>
          <w:sz w:val="22"/>
          <w:szCs w:val="22"/>
        </w:rPr>
      </w:pPr>
      <w:r w:rsidRPr="001332A6">
        <w:rPr>
          <w:rFonts w:ascii="Arial" w:hAnsi="Arial" w:cs="Arial"/>
          <w:sz w:val="22"/>
          <w:szCs w:val="22"/>
        </w:rPr>
        <w:t xml:space="preserve">Zůstává </w:t>
      </w:r>
      <w:proofErr w:type="spellStart"/>
      <w:r w:rsidRPr="001332A6">
        <w:rPr>
          <w:rFonts w:ascii="Arial" w:hAnsi="Arial" w:cs="Arial"/>
          <w:sz w:val="22"/>
          <w:szCs w:val="22"/>
        </w:rPr>
        <w:t>stvající</w:t>
      </w:r>
      <w:proofErr w:type="spellEnd"/>
      <w:r w:rsidRPr="001332A6">
        <w:rPr>
          <w:rFonts w:ascii="Arial" w:hAnsi="Arial" w:cs="Arial"/>
          <w:sz w:val="22"/>
          <w:szCs w:val="22"/>
        </w:rPr>
        <w:t xml:space="preserve"> - není předmětem úprav. Objekt má fungující systém s nakládání s odpady.</w:t>
      </w:r>
    </w:p>
    <w:p w:rsidR="00A266C2" w:rsidRPr="001332A6" w:rsidRDefault="00A266C2">
      <w:pPr>
        <w:ind w:left="851"/>
        <w:jc w:val="both"/>
        <w:rPr>
          <w:rFonts w:ascii="Arial" w:hAnsi="Arial" w:cs="Arial"/>
          <w:sz w:val="22"/>
          <w:szCs w:val="22"/>
        </w:rPr>
      </w:pPr>
    </w:p>
    <w:p w:rsidR="00A266C2" w:rsidRPr="001332A6" w:rsidRDefault="000E2A13">
      <w:pPr>
        <w:ind w:left="851"/>
        <w:jc w:val="both"/>
        <w:rPr>
          <w:rFonts w:ascii="Arial" w:hAnsi="Arial" w:cs="Arial"/>
          <w:sz w:val="22"/>
          <w:szCs w:val="22"/>
          <w:u w:val="single"/>
        </w:rPr>
      </w:pPr>
      <w:r w:rsidRPr="001332A6">
        <w:rPr>
          <w:rFonts w:ascii="Arial" w:hAnsi="Arial" w:cs="Arial"/>
          <w:sz w:val="22"/>
          <w:szCs w:val="22"/>
          <w:u w:val="single"/>
        </w:rPr>
        <w:t>Odpady ze stavební činnosti</w:t>
      </w:r>
    </w:p>
    <w:p w:rsidR="00A266C2" w:rsidRPr="001332A6" w:rsidRDefault="000E2A13">
      <w:pPr>
        <w:ind w:left="851"/>
        <w:jc w:val="both"/>
        <w:rPr>
          <w:rFonts w:ascii="Arial" w:hAnsi="Arial" w:cs="Arial"/>
          <w:sz w:val="22"/>
          <w:szCs w:val="22"/>
        </w:rPr>
      </w:pPr>
      <w:r w:rsidRPr="001332A6">
        <w:rPr>
          <w:rFonts w:ascii="Arial" w:hAnsi="Arial" w:cs="Arial"/>
          <w:sz w:val="22"/>
          <w:szCs w:val="22"/>
        </w:rPr>
        <w:t xml:space="preserve">Při výstavbě objektu bude vznikat řada odpadů, z nichž budou převládat zejména výkopová zemina, zbytky stavebních a kovových materiálů, dřevo, obalové </w:t>
      </w:r>
      <w:proofErr w:type="gramStart"/>
      <w:r w:rsidRPr="001332A6">
        <w:rPr>
          <w:rFonts w:ascii="Arial" w:hAnsi="Arial" w:cs="Arial"/>
          <w:sz w:val="22"/>
          <w:szCs w:val="22"/>
        </w:rPr>
        <w:t>materiály a  kabely</w:t>
      </w:r>
      <w:proofErr w:type="gramEnd"/>
      <w:r w:rsidRPr="001332A6">
        <w:rPr>
          <w:rFonts w:ascii="Arial" w:hAnsi="Arial" w:cs="Arial"/>
          <w:sz w:val="22"/>
          <w:szCs w:val="22"/>
        </w:rPr>
        <w:t xml:space="preserve">. </w:t>
      </w:r>
    </w:p>
    <w:p w:rsidR="00A266C2" w:rsidRPr="001332A6" w:rsidRDefault="00A266C2">
      <w:pPr>
        <w:ind w:left="851"/>
        <w:jc w:val="both"/>
        <w:rPr>
          <w:rFonts w:ascii="Arial" w:hAnsi="Arial" w:cs="Arial"/>
          <w:sz w:val="22"/>
          <w:szCs w:val="22"/>
        </w:rPr>
      </w:pPr>
    </w:p>
    <w:p w:rsidR="00A266C2" w:rsidRPr="001332A6" w:rsidRDefault="00A266C2">
      <w:pPr>
        <w:ind w:left="851"/>
        <w:jc w:val="both"/>
        <w:rPr>
          <w:rFonts w:ascii="Arial" w:hAnsi="Arial" w:cs="Arial"/>
          <w:sz w:val="22"/>
          <w:szCs w:val="22"/>
        </w:rPr>
      </w:pPr>
    </w:p>
    <w:p w:rsidR="00A266C2" w:rsidRPr="001332A6" w:rsidRDefault="000E2A13">
      <w:pPr>
        <w:ind w:left="851"/>
        <w:jc w:val="both"/>
        <w:rPr>
          <w:rFonts w:ascii="Arial" w:hAnsi="Arial" w:cs="Arial"/>
          <w:sz w:val="22"/>
          <w:szCs w:val="22"/>
          <w:u w:val="single"/>
        </w:rPr>
      </w:pPr>
      <w:r w:rsidRPr="001332A6">
        <w:rPr>
          <w:rFonts w:ascii="Arial" w:hAnsi="Arial" w:cs="Arial"/>
          <w:sz w:val="22"/>
          <w:szCs w:val="22"/>
          <w:u w:val="single"/>
        </w:rPr>
        <w:t xml:space="preserve">Likvidace azbestu při </w:t>
      </w:r>
      <w:proofErr w:type="spellStart"/>
      <w:r w:rsidRPr="001332A6">
        <w:rPr>
          <w:rFonts w:ascii="Arial" w:hAnsi="Arial" w:cs="Arial"/>
          <w:sz w:val="22"/>
          <w:szCs w:val="22"/>
          <w:u w:val="single"/>
        </w:rPr>
        <w:t>bouacích</w:t>
      </w:r>
      <w:proofErr w:type="spellEnd"/>
      <w:r w:rsidRPr="001332A6">
        <w:rPr>
          <w:rFonts w:ascii="Arial" w:hAnsi="Arial" w:cs="Arial"/>
          <w:sz w:val="22"/>
          <w:szCs w:val="22"/>
          <w:u w:val="single"/>
        </w:rPr>
        <w:t xml:space="preserve"> pracích</w:t>
      </w:r>
    </w:p>
    <w:p w:rsidR="00A266C2" w:rsidRPr="001332A6" w:rsidRDefault="000E2A13">
      <w:pPr>
        <w:ind w:left="851"/>
        <w:jc w:val="both"/>
        <w:rPr>
          <w:rFonts w:ascii="Arial" w:hAnsi="Arial" w:cs="Arial"/>
          <w:sz w:val="22"/>
          <w:szCs w:val="22"/>
        </w:rPr>
      </w:pPr>
      <w:r w:rsidRPr="001332A6">
        <w:rPr>
          <w:rFonts w:ascii="Arial" w:hAnsi="Arial" w:cs="Arial"/>
          <w:sz w:val="22"/>
          <w:szCs w:val="22"/>
        </w:rPr>
        <w:t xml:space="preserve">Dle provedených průzkumů se nepředpokládá existence azbestu v širším rozsahu. Možný výskyt bude u částí vzduchotechnického potrubí a pak i např. desky pod vypínači. Před provedením stavby se provede podrobný průzkum azbestu. </w:t>
      </w:r>
    </w:p>
    <w:p w:rsidR="00A266C2" w:rsidRPr="001332A6" w:rsidRDefault="000E2A13">
      <w:pPr>
        <w:ind w:left="851"/>
        <w:jc w:val="both"/>
        <w:rPr>
          <w:rFonts w:ascii="Arial" w:hAnsi="Arial" w:cs="Arial"/>
          <w:sz w:val="22"/>
          <w:szCs w:val="22"/>
        </w:rPr>
      </w:pPr>
      <w:r w:rsidRPr="001332A6">
        <w:rPr>
          <w:rFonts w:ascii="Arial" w:hAnsi="Arial" w:cs="Arial"/>
          <w:sz w:val="22"/>
          <w:szCs w:val="22"/>
        </w:rPr>
        <w:t xml:space="preserve">V případě zjištění přítomnosti azbestových materiálů, budou stavební práce zahájeny až po odstranění všech těchto materiálů odbornou firmou na základě kladného stanoviska orgánu ochrany veřejného zdraví k hlášení prací s azbestem, které bude schváleno Hygienickou stanicí </w:t>
      </w:r>
      <w:proofErr w:type="spellStart"/>
      <w:proofErr w:type="gramStart"/>
      <w:r w:rsidRPr="001332A6">
        <w:rPr>
          <w:rFonts w:ascii="Arial" w:hAnsi="Arial" w:cs="Arial"/>
          <w:sz w:val="22"/>
          <w:szCs w:val="22"/>
        </w:rPr>
        <w:t>hl.m</w:t>
      </w:r>
      <w:proofErr w:type="spellEnd"/>
      <w:r w:rsidRPr="001332A6">
        <w:rPr>
          <w:rFonts w:ascii="Arial" w:hAnsi="Arial" w:cs="Arial"/>
          <w:sz w:val="22"/>
          <w:szCs w:val="22"/>
        </w:rPr>
        <w:t>.</w:t>
      </w:r>
      <w:proofErr w:type="gramEnd"/>
      <w:r w:rsidRPr="001332A6">
        <w:rPr>
          <w:rFonts w:ascii="Arial" w:hAnsi="Arial" w:cs="Arial"/>
          <w:sz w:val="22"/>
          <w:szCs w:val="22"/>
        </w:rPr>
        <w:t xml:space="preserve"> Prahy.  Žádost o stanovisko bude předloženo min. 30 dní před uvažovaným termínem zahájení prací.  Hlášení bude mít náležitosti dle §21 NV č.361/2007 Sb., v platném znění, kterým se stanoví podmínky ochrany zdraví zaměstnanců při práci.</w:t>
      </w:r>
    </w:p>
    <w:p w:rsidR="00A266C2" w:rsidRPr="001332A6" w:rsidRDefault="000E2A13">
      <w:pPr>
        <w:ind w:left="851"/>
        <w:jc w:val="both"/>
        <w:rPr>
          <w:rFonts w:ascii="Arial" w:hAnsi="Arial" w:cs="Arial"/>
          <w:sz w:val="22"/>
          <w:szCs w:val="22"/>
        </w:rPr>
      </w:pPr>
      <w:r w:rsidRPr="001332A6">
        <w:rPr>
          <w:rFonts w:ascii="Arial" w:hAnsi="Arial" w:cs="Arial"/>
          <w:sz w:val="22"/>
          <w:szCs w:val="22"/>
        </w:rPr>
        <w:t xml:space="preserve">Technologický postup odstranění azbestových materiálů bude vycházet z legislativy České republiky a německých norem TRGS 519, a v oblasti monitoringu ČSN ISO EN 16000-7 pro odběr vzorků pro určení koncentrace </w:t>
      </w:r>
      <w:proofErr w:type="spellStart"/>
      <w:r w:rsidRPr="001332A6">
        <w:rPr>
          <w:rFonts w:ascii="Arial" w:hAnsi="Arial" w:cs="Arial"/>
          <w:sz w:val="22"/>
          <w:szCs w:val="22"/>
        </w:rPr>
        <w:t>respirabilních</w:t>
      </w:r>
      <w:proofErr w:type="spellEnd"/>
      <w:r w:rsidRPr="001332A6">
        <w:rPr>
          <w:rFonts w:ascii="Arial" w:hAnsi="Arial" w:cs="Arial"/>
          <w:sz w:val="22"/>
          <w:szCs w:val="22"/>
        </w:rPr>
        <w:t xml:space="preserve"> vláken, resp. VDI 3492 pro jejich vyhodnocení.</w:t>
      </w:r>
    </w:p>
    <w:p w:rsidR="00A266C2" w:rsidRPr="001332A6" w:rsidRDefault="00A266C2">
      <w:pPr>
        <w:ind w:left="851"/>
        <w:jc w:val="both"/>
        <w:rPr>
          <w:rFonts w:ascii="Arial" w:hAnsi="Arial" w:cs="Arial"/>
          <w:sz w:val="22"/>
          <w:szCs w:val="22"/>
        </w:rPr>
      </w:pPr>
    </w:p>
    <w:p w:rsidR="00A266C2" w:rsidRPr="001332A6" w:rsidRDefault="00A266C2">
      <w:pPr>
        <w:ind w:left="851"/>
        <w:jc w:val="both"/>
        <w:rPr>
          <w:rFonts w:ascii="Arial" w:hAnsi="Arial" w:cs="Arial"/>
          <w:sz w:val="22"/>
          <w:szCs w:val="22"/>
        </w:rPr>
      </w:pPr>
    </w:p>
    <w:p w:rsidR="00A266C2" w:rsidRPr="001332A6" w:rsidRDefault="000E2A13">
      <w:pPr>
        <w:ind w:left="851"/>
        <w:jc w:val="both"/>
        <w:rPr>
          <w:rFonts w:ascii="Arial" w:hAnsi="Arial" w:cs="Arial"/>
          <w:sz w:val="22"/>
          <w:szCs w:val="22"/>
        </w:rPr>
      </w:pPr>
      <w:r w:rsidRPr="001332A6">
        <w:rPr>
          <w:rFonts w:ascii="Arial" w:hAnsi="Arial" w:cs="Arial"/>
          <w:sz w:val="22"/>
          <w:szCs w:val="22"/>
        </w:rPr>
        <w:t>Dodavatel stavby provádějící stavbu musí mít zajištěno zneškodňování všech odpadů. Nebezpečné odpady musí odstraňovat pouze oprávněná osoba v souladu se zákonem č.185/2001 Sb., o odpadech ve znění zákona č. 188/2004 Sb. a zákon 106/2005 Sb.</w:t>
      </w:r>
    </w:p>
    <w:p w:rsidR="00A266C2" w:rsidRPr="001332A6" w:rsidRDefault="00A266C2">
      <w:pPr>
        <w:ind w:left="851"/>
        <w:jc w:val="both"/>
        <w:rPr>
          <w:rFonts w:ascii="Arial" w:hAnsi="Arial" w:cs="Arial"/>
          <w:sz w:val="22"/>
          <w:szCs w:val="22"/>
        </w:rPr>
      </w:pPr>
    </w:p>
    <w:p w:rsidR="00A266C2" w:rsidRPr="001332A6" w:rsidRDefault="000E2A13">
      <w:pPr>
        <w:ind w:left="851"/>
        <w:jc w:val="both"/>
        <w:rPr>
          <w:rFonts w:ascii="Arial" w:hAnsi="Arial" w:cs="Arial"/>
          <w:sz w:val="22"/>
          <w:szCs w:val="22"/>
        </w:rPr>
      </w:pPr>
      <w:r w:rsidRPr="001332A6">
        <w:rPr>
          <w:rFonts w:ascii="Arial" w:hAnsi="Arial" w:cs="Arial"/>
          <w:sz w:val="22"/>
          <w:szCs w:val="22"/>
        </w:rPr>
        <w:t>Předpokládané (či v úvahu připadající) odpady spojené s navrhovanými stavebními úpravami jsou dle vyhlášky MŽP č.381/2001 Sb., kterou se vydává Katalog odpadů a stanoví další seznamy odpadů k zákonu č. 185/2001 Sb., o odpadech ve znění zákona č. 188/2004 Sb., zařazeny následovně:</w:t>
      </w:r>
    </w:p>
    <w:tbl>
      <w:tblPr>
        <w:tblW w:w="8091" w:type="dxa"/>
        <w:jc w:val="center"/>
        <w:tblCellMar>
          <w:left w:w="42" w:type="dxa"/>
          <w:right w:w="42" w:type="dxa"/>
        </w:tblCellMar>
        <w:tblLook w:val="0000"/>
      </w:tblPr>
      <w:tblGrid>
        <w:gridCol w:w="1332"/>
        <w:gridCol w:w="4552"/>
        <w:gridCol w:w="2207"/>
      </w:tblGrid>
      <w:tr w:rsidR="00A266C2" w:rsidRPr="001332A6">
        <w:trPr>
          <w:jc w:val="center"/>
        </w:trPr>
        <w:tc>
          <w:tcPr>
            <w:tcW w:w="1332" w:type="dxa"/>
            <w:tcBorders>
              <w:top w:val="single" w:sz="4" w:space="0" w:color="000000"/>
              <w:left w:val="single" w:sz="4" w:space="0" w:color="000000"/>
              <w:bottom w:val="single" w:sz="6" w:space="0" w:color="000000"/>
              <w:right w:val="single" w:sz="6" w:space="0" w:color="000000"/>
            </w:tcBorders>
            <w:shd w:val="clear" w:color="auto" w:fill="E6E6E6"/>
          </w:tcPr>
          <w:p w:rsidR="00A266C2" w:rsidRPr="001332A6" w:rsidRDefault="000E2A13">
            <w:pPr>
              <w:ind w:left="16"/>
              <w:jc w:val="both"/>
              <w:rPr>
                <w:rFonts w:ascii="Arial" w:hAnsi="Arial" w:cs="Arial"/>
                <w:sz w:val="20"/>
                <w:szCs w:val="20"/>
              </w:rPr>
            </w:pPr>
            <w:r w:rsidRPr="001332A6">
              <w:rPr>
                <w:rFonts w:ascii="Arial" w:hAnsi="Arial" w:cs="Arial"/>
                <w:sz w:val="20"/>
                <w:szCs w:val="20"/>
              </w:rPr>
              <w:t>Kód odpadu</w:t>
            </w:r>
          </w:p>
        </w:tc>
        <w:tc>
          <w:tcPr>
            <w:tcW w:w="4552" w:type="dxa"/>
            <w:tcBorders>
              <w:top w:val="single" w:sz="4" w:space="0" w:color="000000"/>
              <w:left w:val="single" w:sz="6" w:space="0" w:color="000000"/>
              <w:bottom w:val="single" w:sz="6" w:space="0" w:color="000000"/>
              <w:right w:val="single" w:sz="6" w:space="0" w:color="000000"/>
            </w:tcBorders>
            <w:shd w:val="clear" w:color="auto" w:fill="E6E6E6"/>
          </w:tcPr>
          <w:p w:rsidR="00A266C2" w:rsidRPr="001332A6" w:rsidRDefault="000E2A13">
            <w:pPr>
              <w:ind w:left="78"/>
              <w:jc w:val="both"/>
              <w:rPr>
                <w:rFonts w:ascii="Arial" w:hAnsi="Arial" w:cs="Arial"/>
                <w:sz w:val="20"/>
                <w:szCs w:val="20"/>
              </w:rPr>
            </w:pPr>
            <w:r w:rsidRPr="001332A6">
              <w:rPr>
                <w:rFonts w:ascii="Arial" w:hAnsi="Arial" w:cs="Arial"/>
                <w:sz w:val="20"/>
                <w:szCs w:val="20"/>
              </w:rPr>
              <w:t>Název druhu odpadu</w:t>
            </w:r>
          </w:p>
        </w:tc>
        <w:tc>
          <w:tcPr>
            <w:tcW w:w="2207" w:type="dxa"/>
            <w:tcBorders>
              <w:top w:val="single" w:sz="4" w:space="0" w:color="000000"/>
              <w:left w:val="single" w:sz="6" w:space="0" w:color="000000"/>
              <w:bottom w:val="single" w:sz="6" w:space="0" w:color="000000"/>
              <w:right w:val="single" w:sz="4" w:space="0" w:color="000000"/>
            </w:tcBorders>
            <w:shd w:val="clear" w:color="auto" w:fill="E6E6E6"/>
          </w:tcPr>
          <w:p w:rsidR="00A266C2" w:rsidRPr="001332A6" w:rsidRDefault="000E2A13">
            <w:pPr>
              <w:ind w:left="47"/>
              <w:jc w:val="both"/>
              <w:rPr>
                <w:rFonts w:ascii="Arial" w:hAnsi="Arial" w:cs="Arial"/>
                <w:sz w:val="20"/>
                <w:szCs w:val="20"/>
              </w:rPr>
            </w:pPr>
            <w:r w:rsidRPr="001332A6">
              <w:rPr>
                <w:rFonts w:ascii="Arial" w:hAnsi="Arial" w:cs="Arial"/>
                <w:sz w:val="20"/>
                <w:szCs w:val="20"/>
              </w:rPr>
              <w:t>Kategorie odpadu</w:t>
            </w:r>
          </w:p>
        </w:tc>
      </w:tr>
      <w:tr w:rsidR="00A266C2" w:rsidRPr="001332A6">
        <w:trPr>
          <w:trHeight w:val="360"/>
          <w:jc w:val="center"/>
        </w:trPr>
        <w:tc>
          <w:tcPr>
            <w:tcW w:w="1332" w:type="dxa"/>
            <w:tcBorders>
              <w:top w:val="single" w:sz="6" w:space="0" w:color="000000"/>
              <w:left w:val="single" w:sz="4" w:space="0" w:color="000000"/>
              <w:bottom w:val="single" w:sz="6" w:space="0" w:color="000000"/>
              <w:right w:val="single" w:sz="6" w:space="0" w:color="000000"/>
            </w:tcBorders>
            <w:shd w:val="clear" w:color="auto" w:fill="auto"/>
          </w:tcPr>
          <w:p w:rsidR="00A266C2" w:rsidRPr="001332A6" w:rsidRDefault="000E2A13">
            <w:pPr>
              <w:ind w:left="16"/>
              <w:jc w:val="both"/>
              <w:rPr>
                <w:rFonts w:ascii="Arial" w:hAnsi="Arial" w:cs="Arial"/>
                <w:sz w:val="20"/>
                <w:szCs w:val="20"/>
              </w:rPr>
            </w:pPr>
            <w:r w:rsidRPr="001332A6">
              <w:rPr>
                <w:rFonts w:ascii="Arial" w:hAnsi="Arial" w:cs="Arial"/>
                <w:sz w:val="20"/>
                <w:szCs w:val="20"/>
              </w:rPr>
              <w:t xml:space="preserve">15 01 </w:t>
            </w:r>
            <w:proofErr w:type="spellStart"/>
            <w:r w:rsidRPr="001332A6">
              <w:rPr>
                <w:rFonts w:ascii="Arial" w:hAnsi="Arial" w:cs="Arial"/>
                <w:sz w:val="20"/>
                <w:szCs w:val="20"/>
              </w:rPr>
              <w:t>01</w:t>
            </w:r>
            <w:proofErr w:type="spellEnd"/>
          </w:p>
        </w:tc>
        <w:tc>
          <w:tcPr>
            <w:tcW w:w="4552" w:type="dxa"/>
            <w:tcBorders>
              <w:top w:val="single" w:sz="6" w:space="0" w:color="000000"/>
              <w:left w:val="single" w:sz="6" w:space="0" w:color="000000"/>
              <w:bottom w:val="single" w:sz="6" w:space="0" w:color="000000"/>
              <w:right w:val="single" w:sz="6" w:space="0" w:color="000000"/>
            </w:tcBorders>
            <w:shd w:val="clear" w:color="auto" w:fill="auto"/>
          </w:tcPr>
          <w:p w:rsidR="00A266C2" w:rsidRPr="001332A6" w:rsidRDefault="000E2A13">
            <w:pPr>
              <w:ind w:left="78"/>
              <w:jc w:val="both"/>
              <w:rPr>
                <w:rFonts w:ascii="Arial" w:hAnsi="Arial" w:cs="Arial"/>
                <w:sz w:val="20"/>
                <w:szCs w:val="20"/>
              </w:rPr>
            </w:pPr>
            <w:r w:rsidRPr="001332A6">
              <w:rPr>
                <w:rFonts w:ascii="Arial" w:hAnsi="Arial" w:cs="Arial"/>
                <w:sz w:val="20"/>
                <w:szCs w:val="20"/>
              </w:rPr>
              <w:t>Papírové a lepenkové obaly</w:t>
            </w:r>
          </w:p>
        </w:tc>
        <w:tc>
          <w:tcPr>
            <w:tcW w:w="2207" w:type="dxa"/>
            <w:tcBorders>
              <w:top w:val="single" w:sz="6" w:space="0" w:color="000000"/>
              <w:left w:val="single" w:sz="6" w:space="0" w:color="000000"/>
              <w:bottom w:val="single" w:sz="6" w:space="0" w:color="000000"/>
              <w:right w:val="single" w:sz="4" w:space="0" w:color="000000"/>
            </w:tcBorders>
            <w:shd w:val="clear" w:color="auto" w:fill="auto"/>
          </w:tcPr>
          <w:p w:rsidR="00A266C2" w:rsidRPr="001332A6" w:rsidRDefault="000E2A13">
            <w:pPr>
              <w:ind w:left="47"/>
              <w:jc w:val="center"/>
              <w:rPr>
                <w:rFonts w:ascii="Arial" w:hAnsi="Arial" w:cs="Arial"/>
                <w:sz w:val="20"/>
                <w:szCs w:val="20"/>
              </w:rPr>
            </w:pPr>
            <w:r w:rsidRPr="001332A6">
              <w:rPr>
                <w:rFonts w:ascii="Arial" w:hAnsi="Arial" w:cs="Arial"/>
                <w:sz w:val="20"/>
                <w:szCs w:val="20"/>
              </w:rPr>
              <w:t>O</w:t>
            </w:r>
          </w:p>
        </w:tc>
      </w:tr>
      <w:tr w:rsidR="00A266C2" w:rsidRPr="001332A6">
        <w:trPr>
          <w:trHeight w:val="360"/>
          <w:jc w:val="center"/>
        </w:trPr>
        <w:tc>
          <w:tcPr>
            <w:tcW w:w="1332" w:type="dxa"/>
            <w:tcBorders>
              <w:top w:val="single" w:sz="6" w:space="0" w:color="000000"/>
              <w:left w:val="single" w:sz="4" w:space="0" w:color="000000"/>
              <w:bottom w:val="single" w:sz="6" w:space="0" w:color="000000"/>
              <w:right w:val="single" w:sz="6" w:space="0" w:color="000000"/>
            </w:tcBorders>
            <w:shd w:val="clear" w:color="auto" w:fill="auto"/>
          </w:tcPr>
          <w:p w:rsidR="00A266C2" w:rsidRPr="001332A6" w:rsidRDefault="000E2A13">
            <w:pPr>
              <w:ind w:left="16"/>
              <w:jc w:val="both"/>
              <w:rPr>
                <w:rFonts w:ascii="Arial" w:hAnsi="Arial" w:cs="Arial"/>
                <w:sz w:val="20"/>
                <w:szCs w:val="20"/>
              </w:rPr>
            </w:pPr>
            <w:r w:rsidRPr="001332A6">
              <w:rPr>
                <w:rFonts w:ascii="Arial" w:hAnsi="Arial" w:cs="Arial"/>
                <w:sz w:val="20"/>
                <w:szCs w:val="20"/>
              </w:rPr>
              <w:t>15 01 02</w:t>
            </w:r>
          </w:p>
        </w:tc>
        <w:tc>
          <w:tcPr>
            <w:tcW w:w="4552" w:type="dxa"/>
            <w:tcBorders>
              <w:top w:val="single" w:sz="6" w:space="0" w:color="000000"/>
              <w:left w:val="single" w:sz="6" w:space="0" w:color="000000"/>
              <w:bottom w:val="single" w:sz="6" w:space="0" w:color="000000"/>
              <w:right w:val="single" w:sz="6" w:space="0" w:color="000000"/>
            </w:tcBorders>
            <w:shd w:val="clear" w:color="auto" w:fill="auto"/>
          </w:tcPr>
          <w:p w:rsidR="00A266C2" w:rsidRPr="001332A6" w:rsidRDefault="000E2A13">
            <w:pPr>
              <w:ind w:left="78"/>
              <w:jc w:val="both"/>
              <w:rPr>
                <w:rFonts w:ascii="Arial" w:hAnsi="Arial" w:cs="Arial"/>
                <w:sz w:val="20"/>
                <w:szCs w:val="20"/>
              </w:rPr>
            </w:pPr>
            <w:r w:rsidRPr="001332A6">
              <w:rPr>
                <w:rFonts w:ascii="Arial" w:hAnsi="Arial" w:cs="Arial"/>
                <w:sz w:val="20"/>
                <w:szCs w:val="20"/>
              </w:rPr>
              <w:t>Plastové obaly</w:t>
            </w:r>
          </w:p>
        </w:tc>
        <w:tc>
          <w:tcPr>
            <w:tcW w:w="2207" w:type="dxa"/>
            <w:tcBorders>
              <w:top w:val="single" w:sz="6" w:space="0" w:color="000000"/>
              <w:left w:val="single" w:sz="6" w:space="0" w:color="000000"/>
              <w:bottom w:val="single" w:sz="6" w:space="0" w:color="000000"/>
              <w:right w:val="single" w:sz="4" w:space="0" w:color="000000"/>
            </w:tcBorders>
            <w:shd w:val="clear" w:color="auto" w:fill="auto"/>
          </w:tcPr>
          <w:p w:rsidR="00A266C2" w:rsidRPr="001332A6" w:rsidRDefault="000E2A13">
            <w:pPr>
              <w:ind w:left="47"/>
              <w:jc w:val="center"/>
              <w:rPr>
                <w:rFonts w:ascii="Arial" w:hAnsi="Arial" w:cs="Arial"/>
                <w:sz w:val="20"/>
                <w:szCs w:val="20"/>
              </w:rPr>
            </w:pPr>
            <w:r w:rsidRPr="001332A6">
              <w:rPr>
                <w:rFonts w:ascii="Arial" w:hAnsi="Arial" w:cs="Arial"/>
                <w:sz w:val="20"/>
                <w:szCs w:val="20"/>
              </w:rPr>
              <w:t>O</w:t>
            </w:r>
          </w:p>
        </w:tc>
      </w:tr>
      <w:tr w:rsidR="00A266C2" w:rsidRPr="001332A6">
        <w:trPr>
          <w:trHeight w:val="360"/>
          <w:jc w:val="center"/>
        </w:trPr>
        <w:tc>
          <w:tcPr>
            <w:tcW w:w="1332" w:type="dxa"/>
            <w:tcBorders>
              <w:top w:val="single" w:sz="6" w:space="0" w:color="000000"/>
              <w:left w:val="single" w:sz="4" w:space="0" w:color="000000"/>
              <w:bottom w:val="single" w:sz="6" w:space="0" w:color="000000"/>
              <w:right w:val="single" w:sz="6" w:space="0" w:color="000000"/>
            </w:tcBorders>
            <w:shd w:val="clear" w:color="auto" w:fill="auto"/>
          </w:tcPr>
          <w:p w:rsidR="00A266C2" w:rsidRPr="001332A6" w:rsidRDefault="000E2A13">
            <w:pPr>
              <w:ind w:left="16"/>
              <w:jc w:val="both"/>
              <w:rPr>
                <w:rFonts w:ascii="Arial" w:hAnsi="Arial" w:cs="Arial"/>
                <w:sz w:val="20"/>
                <w:szCs w:val="20"/>
              </w:rPr>
            </w:pPr>
            <w:r w:rsidRPr="001332A6">
              <w:rPr>
                <w:rFonts w:ascii="Arial" w:hAnsi="Arial" w:cs="Arial"/>
                <w:sz w:val="20"/>
                <w:szCs w:val="20"/>
              </w:rPr>
              <w:t>15 01 03</w:t>
            </w:r>
          </w:p>
        </w:tc>
        <w:tc>
          <w:tcPr>
            <w:tcW w:w="4552" w:type="dxa"/>
            <w:tcBorders>
              <w:top w:val="single" w:sz="6" w:space="0" w:color="000000"/>
              <w:left w:val="single" w:sz="6" w:space="0" w:color="000000"/>
              <w:bottom w:val="single" w:sz="6" w:space="0" w:color="000000"/>
              <w:right w:val="single" w:sz="6" w:space="0" w:color="000000"/>
            </w:tcBorders>
            <w:shd w:val="clear" w:color="auto" w:fill="auto"/>
          </w:tcPr>
          <w:p w:rsidR="00A266C2" w:rsidRPr="001332A6" w:rsidRDefault="000E2A13">
            <w:pPr>
              <w:ind w:left="78"/>
              <w:jc w:val="both"/>
              <w:rPr>
                <w:rFonts w:ascii="Arial" w:hAnsi="Arial" w:cs="Arial"/>
                <w:sz w:val="20"/>
                <w:szCs w:val="20"/>
              </w:rPr>
            </w:pPr>
            <w:r w:rsidRPr="001332A6">
              <w:rPr>
                <w:rFonts w:ascii="Arial" w:hAnsi="Arial" w:cs="Arial"/>
                <w:sz w:val="20"/>
                <w:szCs w:val="20"/>
              </w:rPr>
              <w:t>Dřevěné obaly</w:t>
            </w:r>
          </w:p>
        </w:tc>
        <w:tc>
          <w:tcPr>
            <w:tcW w:w="2207" w:type="dxa"/>
            <w:tcBorders>
              <w:top w:val="single" w:sz="6" w:space="0" w:color="000000"/>
              <w:left w:val="single" w:sz="6" w:space="0" w:color="000000"/>
              <w:bottom w:val="single" w:sz="6" w:space="0" w:color="000000"/>
              <w:right w:val="single" w:sz="4" w:space="0" w:color="000000"/>
            </w:tcBorders>
            <w:shd w:val="clear" w:color="auto" w:fill="auto"/>
          </w:tcPr>
          <w:p w:rsidR="00A266C2" w:rsidRPr="001332A6" w:rsidRDefault="000E2A13">
            <w:pPr>
              <w:ind w:left="47"/>
              <w:jc w:val="center"/>
              <w:rPr>
                <w:rFonts w:ascii="Arial" w:hAnsi="Arial" w:cs="Arial"/>
                <w:sz w:val="20"/>
                <w:szCs w:val="20"/>
              </w:rPr>
            </w:pPr>
            <w:r w:rsidRPr="001332A6">
              <w:rPr>
                <w:rFonts w:ascii="Arial" w:hAnsi="Arial" w:cs="Arial"/>
                <w:sz w:val="20"/>
                <w:szCs w:val="20"/>
              </w:rPr>
              <w:t>O</w:t>
            </w:r>
          </w:p>
        </w:tc>
      </w:tr>
      <w:tr w:rsidR="00A266C2" w:rsidRPr="001332A6">
        <w:trPr>
          <w:trHeight w:val="360"/>
          <w:jc w:val="center"/>
        </w:trPr>
        <w:tc>
          <w:tcPr>
            <w:tcW w:w="1332" w:type="dxa"/>
            <w:tcBorders>
              <w:top w:val="single" w:sz="6" w:space="0" w:color="000000"/>
              <w:left w:val="single" w:sz="4" w:space="0" w:color="000000"/>
              <w:bottom w:val="single" w:sz="6" w:space="0" w:color="000000"/>
              <w:right w:val="single" w:sz="6" w:space="0" w:color="000000"/>
            </w:tcBorders>
            <w:shd w:val="clear" w:color="auto" w:fill="auto"/>
          </w:tcPr>
          <w:p w:rsidR="00A266C2" w:rsidRPr="001332A6" w:rsidRDefault="000E2A13">
            <w:pPr>
              <w:ind w:left="16"/>
              <w:jc w:val="both"/>
              <w:rPr>
                <w:rFonts w:ascii="Arial" w:hAnsi="Arial" w:cs="Arial"/>
                <w:sz w:val="20"/>
                <w:szCs w:val="20"/>
              </w:rPr>
            </w:pPr>
            <w:r w:rsidRPr="001332A6">
              <w:rPr>
                <w:rFonts w:ascii="Arial" w:hAnsi="Arial" w:cs="Arial"/>
                <w:sz w:val="20"/>
                <w:szCs w:val="20"/>
              </w:rPr>
              <w:t>15 01 04</w:t>
            </w:r>
          </w:p>
        </w:tc>
        <w:tc>
          <w:tcPr>
            <w:tcW w:w="4552" w:type="dxa"/>
            <w:tcBorders>
              <w:top w:val="single" w:sz="6" w:space="0" w:color="000000"/>
              <w:left w:val="single" w:sz="6" w:space="0" w:color="000000"/>
              <w:bottom w:val="single" w:sz="6" w:space="0" w:color="000000"/>
              <w:right w:val="single" w:sz="6" w:space="0" w:color="000000"/>
            </w:tcBorders>
            <w:shd w:val="clear" w:color="auto" w:fill="auto"/>
          </w:tcPr>
          <w:p w:rsidR="00A266C2" w:rsidRPr="001332A6" w:rsidRDefault="000E2A13">
            <w:pPr>
              <w:ind w:left="78"/>
              <w:jc w:val="both"/>
              <w:rPr>
                <w:rFonts w:ascii="Arial" w:hAnsi="Arial" w:cs="Arial"/>
                <w:sz w:val="20"/>
                <w:szCs w:val="20"/>
              </w:rPr>
            </w:pPr>
            <w:r w:rsidRPr="001332A6">
              <w:rPr>
                <w:rFonts w:ascii="Arial" w:hAnsi="Arial" w:cs="Arial"/>
                <w:sz w:val="20"/>
                <w:szCs w:val="20"/>
              </w:rPr>
              <w:t xml:space="preserve">Kovové obaly </w:t>
            </w:r>
          </w:p>
        </w:tc>
        <w:tc>
          <w:tcPr>
            <w:tcW w:w="2207" w:type="dxa"/>
            <w:tcBorders>
              <w:top w:val="single" w:sz="6" w:space="0" w:color="000000"/>
              <w:left w:val="single" w:sz="6" w:space="0" w:color="000000"/>
              <w:bottom w:val="single" w:sz="6" w:space="0" w:color="000000"/>
              <w:right w:val="single" w:sz="4" w:space="0" w:color="000000"/>
            </w:tcBorders>
            <w:shd w:val="clear" w:color="auto" w:fill="auto"/>
          </w:tcPr>
          <w:p w:rsidR="00A266C2" w:rsidRPr="001332A6" w:rsidRDefault="000E2A13">
            <w:pPr>
              <w:ind w:left="47"/>
              <w:jc w:val="center"/>
              <w:rPr>
                <w:rFonts w:ascii="Arial" w:hAnsi="Arial" w:cs="Arial"/>
                <w:sz w:val="20"/>
                <w:szCs w:val="20"/>
              </w:rPr>
            </w:pPr>
            <w:r w:rsidRPr="001332A6">
              <w:rPr>
                <w:rFonts w:ascii="Arial" w:hAnsi="Arial" w:cs="Arial"/>
                <w:sz w:val="20"/>
                <w:szCs w:val="20"/>
              </w:rPr>
              <w:t>O</w:t>
            </w:r>
          </w:p>
        </w:tc>
      </w:tr>
      <w:tr w:rsidR="00A266C2" w:rsidRPr="001332A6">
        <w:trPr>
          <w:trHeight w:val="360"/>
          <w:jc w:val="center"/>
        </w:trPr>
        <w:tc>
          <w:tcPr>
            <w:tcW w:w="1332" w:type="dxa"/>
            <w:tcBorders>
              <w:top w:val="single" w:sz="6" w:space="0" w:color="000000"/>
              <w:left w:val="single" w:sz="4" w:space="0" w:color="000000"/>
              <w:bottom w:val="single" w:sz="6" w:space="0" w:color="000000"/>
              <w:right w:val="single" w:sz="6" w:space="0" w:color="000000"/>
            </w:tcBorders>
            <w:shd w:val="clear" w:color="auto" w:fill="auto"/>
          </w:tcPr>
          <w:p w:rsidR="00A266C2" w:rsidRPr="001332A6" w:rsidRDefault="000E2A13">
            <w:pPr>
              <w:ind w:left="16"/>
              <w:jc w:val="both"/>
              <w:rPr>
                <w:rFonts w:ascii="Arial" w:hAnsi="Arial" w:cs="Arial"/>
                <w:sz w:val="20"/>
                <w:szCs w:val="20"/>
              </w:rPr>
            </w:pPr>
            <w:r w:rsidRPr="001332A6">
              <w:rPr>
                <w:rFonts w:ascii="Arial" w:hAnsi="Arial" w:cs="Arial"/>
                <w:sz w:val="20"/>
                <w:szCs w:val="20"/>
              </w:rPr>
              <w:lastRenderedPageBreak/>
              <w:t>15 01 06</w:t>
            </w:r>
          </w:p>
        </w:tc>
        <w:tc>
          <w:tcPr>
            <w:tcW w:w="4552" w:type="dxa"/>
            <w:tcBorders>
              <w:top w:val="single" w:sz="6" w:space="0" w:color="000000"/>
              <w:left w:val="single" w:sz="6" w:space="0" w:color="000000"/>
              <w:bottom w:val="single" w:sz="6" w:space="0" w:color="000000"/>
              <w:right w:val="single" w:sz="6" w:space="0" w:color="000000"/>
            </w:tcBorders>
            <w:shd w:val="clear" w:color="auto" w:fill="auto"/>
          </w:tcPr>
          <w:p w:rsidR="00A266C2" w:rsidRPr="001332A6" w:rsidRDefault="000E2A13">
            <w:pPr>
              <w:ind w:left="78"/>
              <w:jc w:val="both"/>
              <w:rPr>
                <w:rFonts w:ascii="Arial" w:hAnsi="Arial" w:cs="Arial"/>
                <w:sz w:val="20"/>
                <w:szCs w:val="20"/>
              </w:rPr>
            </w:pPr>
            <w:r w:rsidRPr="001332A6">
              <w:rPr>
                <w:rFonts w:ascii="Arial" w:hAnsi="Arial" w:cs="Arial"/>
                <w:sz w:val="20"/>
                <w:szCs w:val="20"/>
              </w:rPr>
              <w:t>Směsné odpady</w:t>
            </w:r>
          </w:p>
        </w:tc>
        <w:tc>
          <w:tcPr>
            <w:tcW w:w="2207" w:type="dxa"/>
            <w:tcBorders>
              <w:top w:val="single" w:sz="6" w:space="0" w:color="000000"/>
              <w:left w:val="single" w:sz="6" w:space="0" w:color="000000"/>
              <w:bottom w:val="single" w:sz="6" w:space="0" w:color="000000"/>
              <w:right w:val="single" w:sz="4" w:space="0" w:color="000000"/>
            </w:tcBorders>
            <w:shd w:val="clear" w:color="auto" w:fill="auto"/>
          </w:tcPr>
          <w:p w:rsidR="00A266C2" w:rsidRPr="001332A6" w:rsidRDefault="000E2A13">
            <w:pPr>
              <w:ind w:left="47"/>
              <w:jc w:val="center"/>
              <w:rPr>
                <w:rFonts w:ascii="Arial" w:hAnsi="Arial" w:cs="Arial"/>
                <w:sz w:val="20"/>
                <w:szCs w:val="20"/>
              </w:rPr>
            </w:pPr>
            <w:r w:rsidRPr="001332A6">
              <w:rPr>
                <w:rFonts w:ascii="Arial" w:hAnsi="Arial" w:cs="Arial"/>
                <w:sz w:val="20"/>
                <w:szCs w:val="20"/>
              </w:rPr>
              <w:t>O</w:t>
            </w:r>
          </w:p>
        </w:tc>
      </w:tr>
      <w:tr w:rsidR="00A266C2" w:rsidRPr="001332A6">
        <w:trPr>
          <w:jc w:val="center"/>
        </w:trPr>
        <w:tc>
          <w:tcPr>
            <w:tcW w:w="1332" w:type="dxa"/>
            <w:tcBorders>
              <w:top w:val="single" w:sz="6" w:space="0" w:color="000000"/>
              <w:left w:val="single" w:sz="4" w:space="0" w:color="000000"/>
              <w:bottom w:val="single" w:sz="6" w:space="0" w:color="000000"/>
              <w:right w:val="single" w:sz="6" w:space="0" w:color="000000"/>
            </w:tcBorders>
            <w:shd w:val="clear" w:color="auto" w:fill="auto"/>
          </w:tcPr>
          <w:p w:rsidR="00A266C2" w:rsidRPr="001332A6" w:rsidRDefault="000E2A13">
            <w:pPr>
              <w:ind w:left="16"/>
              <w:jc w:val="both"/>
              <w:rPr>
                <w:rFonts w:ascii="Arial" w:hAnsi="Arial" w:cs="Arial"/>
                <w:sz w:val="20"/>
                <w:szCs w:val="20"/>
              </w:rPr>
            </w:pPr>
            <w:r w:rsidRPr="001332A6">
              <w:rPr>
                <w:rFonts w:ascii="Arial" w:hAnsi="Arial" w:cs="Arial"/>
                <w:sz w:val="20"/>
                <w:szCs w:val="20"/>
              </w:rPr>
              <w:t>17 01 07</w:t>
            </w:r>
          </w:p>
        </w:tc>
        <w:tc>
          <w:tcPr>
            <w:tcW w:w="4552" w:type="dxa"/>
            <w:tcBorders>
              <w:top w:val="single" w:sz="6" w:space="0" w:color="000000"/>
              <w:left w:val="single" w:sz="6" w:space="0" w:color="000000"/>
              <w:bottom w:val="single" w:sz="6" w:space="0" w:color="000000"/>
              <w:right w:val="single" w:sz="6" w:space="0" w:color="000000"/>
            </w:tcBorders>
            <w:shd w:val="clear" w:color="auto" w:fill="auto"/>
          </w:tcPr>
          <w:p w:rsidR="00A266C2" w:rsidRPr="001332A6" w:rsidRDefault="000E2A13">
            <w:pPr>
              <w:ind w:left="78"/>
              <w:jc w:val="both"/>
              <w:rPr>
                <w:rFonts w:ascii="Arial" w:hAnsi="Arial" w:cs="Arial"/>
                <w:sz w:val="20"/>
                <w:szCs w:val="20"/>
              </w:rPr>
            </w:pPr>
            <w:r w:rsidRPr="001332A6">
              <w:rPr>
                <w:rFonts w:ascii="Arial" w:hAnsi="Arial" w:cs="Arial"/>
                <w:sz w:val="20"/>
                <w:szCs w:val="20"/>
              </w:rPr>
              <w:t xml:space="preserve">Směsi nebo oddělené frakce betonu, cihel, tašek </w:t>
            </w:r>
          </w:p>
        </w:tc>
        <w:tc>
          <w:tcPr>
            <w:tcW w:w="2207" w:type="dxa"/>
            <w:tcBorders>
              <w:top w:val="single" w:sz="6" w:space="0" w:color="000000"/>
              <w:left w:val="single" w:sz="6" w:space="0" w:color="000000"/>
              <w:bottom w:val="single" w:sz="6" w:space="0" w:color="000000"/>
              <w:right w:val="single" w:sz="4" w:space="0" w:color="000000"/>
            </w:tcBorders>
            <w:shd w:val="clear" w:color="auto" w:fill="auto"/>
          </w:tcPr>
          <w:p w:rsidR="00A266C2" w:rsidRPr="001332A6" w:rsidRDefault="000E2A13">
            <w:pPr>
              <w:ind w:left="47"/>
              <w:jc w:val="center"/>
              <w:rPr>
                <w:rFonts w:ascii="Arial" w:hAnsi="Arial" w:cs="Arial"/>
                <w:sz w:val="20"/>
                <w:szCs w:val="20"/>
              </w:rPr>
            </w:pPr>
            <w:r w:rsidRPr="001332A6">
              <w:rPr>
                <w:rFonts w:ascii="Arial" w:hAnsi="Arial" w:cs="Arial"/>
                <w:sz w:val="20"/>
                <w:szCs w:val="20"/>
              </w:rPr>
              <w:t>O</w:t>
            </w:r>
          </w:p>
        </w:tc>
      </w:tr>
      <w:tr w:rsidR="00A266C2" w:rsidRPr="001332A6">
        <w:trPr>
          <w:jc w:val="center"/>
        </w:trPr>
        <w:tc>
          <w:tcPr>
            <w:tcW w:w="1332" w:type="dxa"/>
            <w:tcBorders>
              <w:top w:val="single" w:sz="6" w:space="0" w:color="000000"/>
              <w:left w:val="single" w:sz="4" w:space="0" w:color="000000"/>
              <w:bottom w:val="single" w:sz="6" w:space="0" w:color="000000"/>
              <w:right w:val="single" w:sz="6" w:space="0" w:color="000000"/>
            </w:tcBorders>
            <w:shd w:val="clear" w:color="auto" w:fill="auto"/>
          </w:tcPr>
          <w:p w:rsidR="00A266C2" w:rsidRPr="001332A6" w:rsidRDefault="000E2A13">
            <w:pPr>
              <w:ind w:left="16"/>
              <w:jc w:val="both"/>
              <w:rPr>
                <w:rFonts w:ascii="Arial" w:hAnsi="Arial" w:cs="Arial"/>
                <w:sz w:val="20"/>
                <w:szCs w:val="20"/>
              </w:rPr>
            </w:pPr>
            <w:r w:rsidRPr="001332A6">
              <w:rPr>
                <w:rFonts w:ascii="Arial" w:hAnsi="Arial" w:cs="Arial"/>
                <w:sz w:val="20"/>
                <w:szCs w:val="20"/>
              </w:rPr>
              <w:t>17 01 02</w:t>
            </w:r>
          </w:p>
        </w:tc>
        <w:tc>
          <w:tcPr>
            <w:tcW w:w="4552" w:type="dxa"/>
            <w:tcBorders>
              <w:top w:val="single" w:sz="6" w:space="0" w:color="000000"/>
              <w:left w:val="single" w:sz="6" w:space="0" w:color="000000"/>
              <w:bottom w:val="single" w:sz="6" w:space="0" w:color="000000"/>
              <w:right w:val="single" w:sz="6" w:space="0" w:color="000000"/>
            </w:tcBorders>
            <w:shd w:val="clear" w:color="auto" w:fill="auto"/>
          </w:tcPr>
          <w:p w:rsidR="00A266C2" w:rsidRPr="001332A6" w:rsidRDefault="000E2A13">
            <w:pPr>
              <w:ind w:left="78"/>
              <w:jc w:val="both"/>
              <w:rPr>
                <w:rFonts w:ascii="Arial" w:hAnsi="Arial" w:cs="Arial"/>
                <w:sz w:val="20"/>
                <w:szCs w:val="20"/>
              </w:rPr>
            </w:pPr>
            <w:r w:rsidRPr="001332A6">
              <w:rPr>
                <w:rFonts w:ascii="Arial" w:hAnsi="Arial" w:cs="Arial"/>
                <w:sz w:val="20"/>
                <w:szCs w:val="20"/>
              </w:rPr>
              <w:t>Cihly</w:t>
            </w:r>
          </w:p>
        </w:tc>
        <w:tc>
          <w:tcPr>
            <w:tcW w:w="2207" w:type="dxa"/>
            <w:tcBorders>
              <w:top w:val="single" w:sz="6" w:space="0" w:color="000000"/>
              <w:left w:val="single" w:sz="6" w:space="0" w:color="000000"/>
              <w:bottom w:val="single" w:sz="6" w:space="0" w:color="000000"/>
              <w:right w:val="single" w:sz="4" w:space="0" w:color="000000"/>
            </w:tcBorders>
            <w:shd w:val="clear" w:color="auto" w:fill="auto"/>
          </w:tcPr>
          <w:p w:rsidR="00A266C2" w:rsidRPr="001332A6" w:rsidRDefault="000E2A13">
            <w:pPr>
              <w:ind w:left="47"/>
              <w:jc w:val="center"/>
              <w:rPr>
                <w:rFonts w:ascii="Arial" w:hAnsi="Arial" w:cs="Arial"/>
                <w:sz w:val="20"/>
                <w:szCs w:val="20"/>
              </w:rPr>
            </w:pPr>
            <w:r w:rsidRPr="001332A6">
              <w:rPr>
                <w:rFonts w:ascii="Arial" w:hAnsi="Arial" w:cs="Arial"/>
                <w:sz w:val="20"/>
                <w:szCs w:val="20"/>
              </w:rPr>
              <w:t>O</w:t>
            </w:r>
          </w:p>
        </w:tc>
      </w:tr>
      <w:tr w:rsidR="00A266C2" w:rsidRPr="001332A6">
        <w:trPr>
          <w:jc w:val="center"/>
        </w:trPr>
        <w:tc>
          <w:tcPr>
            <w:tcW w:w="1332" w:type="dxa"/>
            <w:tcBorders>
              <w:top w:val="single" w:sz="6" w:space="0" w:color="000000"/>
              <w:left w:val="single" w:sz="4" w:space="0" w:color="000000"/>
              <w:bottom w:val="single" w:sz="6" w:space="0" w:color="000000"/>
              <w:right w:val="single" w:sz="6" w:space="0" w:color="000000"/>
            </w:tcBorders>
            <w:shd w:val="clear" w:color="auto" w:fill="auto"/>
          </w:tcPr>
          <w:p w:rsidR="00A266C2" w:rsidRPr="001332A6" w:rsidRDefault="000E2A13">
            <w:pPr>
              <w:ind w:left="34" w:hanging="18"/>
              <w:jc w:val="both"/>
              <w:rPr>
                <w:rFonts w:ascii="Arial" w:hAnsi="Arial" w:cs="Arial"/>
                <w:sz w:val="20"/>
                <w:szCs w:val="20"/>
              </w:rPr>
            </w:pPr>
            <w:r w:rsidRPr="001332A6">
              <w:rPr>
                <w:rFonts w:ascii="Arial" w:hAnsi="Arial" w:cs="Arial"/>
                <w:sz w:val="20"/>
                <w:szCs w:val="20"/>
              </w:rPr>
              <w:t>17 02 01</w:t>
            </w:r>
          </w:p>
        </w:tc>
        <w:tc>
          <w:tcPr>
            <w:tcW w:w="4552" w:type="dxa"/>
            <w:tcBorders>
              <w:top w:val="single" w:sz="6" w:space="0" w:color="000000"/>
              <w:left w:val="single" w:sz="6" w:space="0" w:color="000000"/>
              <w:bottom w:val="single" w:sz="6" w:space="0" w:color="000000"/>
              <w:right w:val="single" w:sz="6" w:space="0" w:color="000000"/>
            </w:tcBorders>
            <w:shd w:val="clear" w:color="auto" w:fill="auto"/>
          </w:tcPr>
          <w:p w:rsidR="00A266C2" w:rsidRPr="001332A6" w:rsidRDefault="000E2A13">
            <w:pPr>
              <w:ind w:left="78"/>
              <w:jc w:val="both"/>
              <w:rPr>
                <w:rFonts w:ascii="Arial" w:hAnsi="Arial" w:cs="Arial"/>
                <w:sz w:val="20"/>
                <w:szCs w:val="20"/>
              </w:rPr>
            </w:pPr>
            <w:r w:rsidRPr="001332A6">
              <w:rPr>
                <w:rFonts w:ascii="Arial" w:hAnsi="Arial" w:cs="Arial"/>
                <w:sz w:val="20"/>
                <w:szCs w:val="20"/>
              </w:rPr>
              <w:t>Dřevo</w:t>
            </w:r>
          </w:p>
        </w:tc>
        <w:tc>
          <w:tcPr>
            <w:tcW w:w="2207" w:type="dxa"/>
            <w:tcBorders>
              <w:top w:val="single" w:sz="6" w:space="0" w:color="000000"/>
              <w:left w:val="single" w:sz="6" w:space="0" w:color="000000"/>
              <w:bottom w:val="single" w:sz="6" w:space="0" w:color="000000"/>
              <w:right w:val="single" w:sz="4" w:space="0" w:color="000000"/>
            </w:tcBorders>
            <w:shd w:val="clear" w:color="auto" w:fill="auto"/>
          </w:tcPr>
          <w:p w:rsidR="00A266C2" w:rsidRPr="001332A6" w:rsidRDefault="000E2A13">
            <w:pPr>
              <w:ind w:left="47"/>
              <w:jc w:val="center"/>
              <w:rPr>
                <w:rFonts w:ascii="Arial" w:hAnsi="Arial" w:cs="Arial"/>
                <w:sz w:val="20"/>
                <w:szCs w:val="20"/>
              </w:rPr>
            </w:pPr>
            <w:r w:rsidRPr="001332A6">
              <w:rPr>
                <w:rFonts w:ascii="Arial" w:hAnsi="Arial" w:cs="Arial"/>
                <w:sz w:val="20"/>
                <w:szCs w:val="20"/>
              </w:rPr>
              <w:t>O</w:t>
            </w:r>
          </w:p>
        </w:tc>
      </w:tr>
      <w:tr w:rsidR="00A266C2" w:rsidRPr="001332A6">
        <w:trPr>
          <w:jc w:val="center"/>
        </w:trPr>
        <w:tc>
          <w:tcPr>
            <w:tcW w:w="1332" w:type="dxa"/>
            <w:tcBorders>
              <w:top w:val="single" w:sz="6" w:space="0" w:color="000000"/>
              <w:left w:val="single" w:sz="4" w:space="0" w:color="000000"/>
              <w:bottom w:val="single" w:sz="6" w:space="0" w:color="000000"/>
              <w:right w:val="single" w:sz="6" w:space="0" w:color="000000"/>
            </w:tcBorders>
            <w:shd w:val="clear" w:color="auto" w:fill="auto"/>
          </w:tcPr>
          <w:p w:rsidR="00A266C2" w:rsidRPr="001332A6" w:rsidRDefault="000E2A13">
            <w:pPr>
              <w:ind w:left="16"/>
              <w:jc w:val="both"/>
              <w:rPr>
                <w:rFonts w:ascii="Arial" w:hAnsi="Arial" w:cs="Arial"/>
                <w:sz w:val="20"/>
                <w:szCs w:val="20"/>
              </w:rPr>
            </w:pPr>
            <w:r w:rsidRPr="001332A6">
              <w:rPr>
                <w:rFonts w:ascii="Arial" w:hAnsi="Arial" w:cs="Arial"/>
                <w:sz w:val="20"/>
                <w:szCs w:val="20"/>
              </w:rPr>
              <w:t>17 03 02</w:t>
            </w:r>
          </w:p>
        </w:tc>
        <w:tc>
          <w:tcPr>
            <w:tcW w:w="4552" w:type="dxa"/>
            <w:tcBorders>
              <w:top w:val="single" w:sz="6" w:space="0" w:color="000000"/>
              <w:left w:val="single" w:sz="6" w:space="0" w:color="000000"/>
              <w:bottom w:val="single" w:sz="6" w:space="0" w:color="000000"/>
              <w:right w:val="single" w:sz="6" w:space="0" w:color="000000"/>
            </w:tcBorders>
            <w:shd w:val="clear" w:color="auto" w:fill="auto"/>
          </w:tcPr>
          <w:p w:rsidR="00A266C2" w:rsidRPr="001332A6" w:rsidRDefault="000E2A13">
            <w:pPr>
              <w:ind w:left="78"/>
              <w:jc w:val="both"/>
              <w:rPr>
                <w:rFonts w:ascii="Arial" w:hAnsi="Arial" w:cs="Arial"/>
                <w:sz w:val="20"/>
                <w:szCs w:val="20"/>
              </w:rPr>
            </w:pPr>
            <w:r w:rsidRPr="001332A6">
              <w:rPr>
                <w:rFonts w:ascii="Arial" w:hAnsi="Arial" w:cs="Arial"/>
                <w:sz w:val="20"/>
                <w:szCs w:val="20"/>
              </w:rPr>
              <w:t xml:space="preserve">Asfaltové směsi neuvedené pod číslem </w:t>
            </w:r>
          </w:p>
        </w:tc>
        <w:tc>
          <w:tcPr>
            <w:tcW w:w="2207" w:type="dxa"/>
            <w:tcBorders>
              <w:top w:val="single" w:sz="6" w:space="0" w:color="000000"/>
              <w:left w:val="single" w:sz="6" w:space="0" w:color="000000"/>
              <w:bottom w:val="single" w:sz="6" w:space="0" w:color="000000"/>
              <w:right w:val="single" w:sz="4" w:space="0" w:color="000000"/>
            </w:tcBorders>
            <w:shd w:val="clear" w:color="auto" w:fill="auto"/>
          </w:tcPr>
          <w:p w:rsidR="00A266C2" w:rsidRPr="001332A6" w:rsidRDefault="000E2A13">
            <w:pPr>
              <w:ind w:left="47"/>
              <w:jc w:val="center"/>
              <w:rPr>
                <w:rFonts w:ascii="Arial" w:hAnsi="Arial" w:cs="Arial"/>
                <w:sz w:val="20"/>
                <w:szCs w:val="20"/>
              </w:rPr>
            </w:pPr>
            <w:r w:rsidRPr="001332A6">
              <w:rPr>
                <w:rFonts w:ascii="Arial" w:hAnsi="Arial" w:cs="Arial"/>
                <w:sz w:val="20"/>
                <w:szCs w:val="20"/>
              </w:rPr>
              <w:t>O</w:t>
            </w:r>
          </w:p>
        </w:tc>
      </w:tr>
      <w:tr w:rsidR="00A266C2" w:rsidRPr="001332A6">
        <w:trPr>
          <w:jc w:val="center"/>
        </w:trPr>
        <w:tc>
          <w:tcPr>
            <w:tcW w:w="1332" w:type="dxa"/>
            <w:tcBorders>
              <w:top w:val="single" w:sz="6" w:space="0" w:color="000000"/>
              <w:left w:val="single" w:sz="4" w:space="0" w:color="000000"/>
              <w:bottom w:val="single" w:sz="6" w:space="0" w:color="000000"/>
              <w:right w:val="single" w:sz="6" w:space="0" w:color="000000"/>
            </w:tcBorders>
            <w:shd w:val="clear" w:color="auto" w:fill="auto"/>
          </w:tcPr>
          <w:p w:rsidR="00A266C2" w:rsidRPr="001332A6" w:rsidRDefault="000E2A13">
            <w:pPr>
              <w:ind w:left="16"/>
              <w:jc w:val="both"/>
              <w:rPr>
                <w:rFonts w:ascii="Arial" w:hAnsi="Arial" w:cs="Arial"/>
                <w:sz w:val="20"/>
                <w:szCs w:val="20"/>
              </w:rPr>
            </w:pPr>
            <w:r w:rsidRPr="001332A6">
              <w:rPr>
                <w:rFonts w:ascii="Arial" w:hAnsi="Arial" w:cs="Arial"/>
                <w:sz w:val="20"/>
                <w:szCs w:val="20"/>
              </w:rPr>
              <w:t xml:space="preserve">17 02 </w:t>
            </w:r>
            <w:proofErr w:type="spellStart"/>
            <w:r w:rsidRPr="001332A6">
              <w:rPr>
                <w:rFonts w:ascii="Arial" w:hAnsi="Arial" w:cs="Arial"/>
                <w:sz w:val="20"/>
                <w:szCs w:val="20"/>
              </w:rPr>
              <w:t>02</w:t>
            </w:r>
            <w:proofErr w:type="spellEnd"/>
          </w:p>
        </w:tc>
        <w:tc>
          <w:tcPr>
            <w:tcW w:w="4552" w:type="dxa"/>
            <w:tcBorders>
              <w:top w:val="single" w:sz="6" w:space="0" w:color="000000"/>
              <w:left w:val="single" w:sz="6" w:space="0" w:color="000000"/>
              <w:bottom w:val="single" w:sz="6" w:space="0" w:color="000000"/>
              <w:right w:val="single" w:sz="6" w:space="0" w:color="000000"/>
            </w:tcBorders>
            <w:shd w:val="clear" w:color="auto" w:fill="auto"/>
          </w:tcPr>
          <w:p w:rsidR="00A266C2" w:rsidRPr="001332A6" w:rsidRDefault="000E2A13">
            <w:pPr>
              <w:ind w:left="78"/>
              <w:jc w:val="both"/>
              <w:rPr>
                <w:rFonts w:ascii="Arial" w:hAnsi="Arial" w:cs="Arial"/>
                <w:sz w:val="20"/>
                <w:szCs w:val="20"/>
              </w:rPr>
            </w:pPr>
            <w:r w:rsidRPr="001332A6">
              <w:rPr>
                <w:rFonts w:ascii="Arial" w:hAnsi="Arial" w:cs="Arial"/>
                <w:sz w:val="20"/>
                <w:szCs w:val="20"/>
              </w:rPr>
              <w:t>Sklo</w:t>
            </w:r>
          </w:p>
        </w:tc>
        <w:tc>
          <w:tcPr>
            <w:tcW w:w="2207" w:type="dxa"/>
            <w:tcBorders>
              <w:top w:val="single" w:sz="6" w:space="0" w:color="000000"/>
              <w:left w:val="single" w:sz="6" w:space="0" w:color="000000"/>
              <w:bottom w:val="single" w:sz="6" w:space="0" w:color="000000"/>
              <w:right w:val="single" w:sz="4" w:space="0" w:color="000000"/>
            </w:tcBorders>
            <w:shd w:val="clear" w:color="auto" w:fill="auto"/>
          </w:tcPr>
          <w:p w:rsidR="00A266C2" w:rsidRPr="001332A6" w:rsidRDefault="000E2A13">
            <w:pPr>
              <w:ind w:left="47"/>
              <w:jc w:val="center"/>
              <w:rPr>
                <w:rFonts w:ascii="Arial" w:hAnsi="Arial" w:cs="Arial"/>
                <w:sz w:val="20"/>
                <w:szCs w:val="20"/>
              </w:rPr>
            </w:pPr>
            <w:r w:rsidRPr="001332A6">
              <w:rPr>
                <w:rFonts w:ascii="Arial" w:hAnsi="Arial" w:cs="Arial"/>
                <w:sz w:val="20"/>
                <w:szCs w:val="20"/>
              </w:rPr>
              <w:t>O</w:t>
            </w:r>
          </w:p>
        </w:tc>
      </w:tr>
      <w:tr w:rsidR="00A266C2" w:rsidRPr="001332A6">
        <w:trPr>
          <w:jc w:val="center"/>
        </w:trPr>
        <w:tc>
          <w:tcPr>
            <w:tcW w:w="1332" w:type="dxa"/>
            <w:tcBorders>
              <w:top w:val="single" w:sz="6" w:space="0" w:color="000000"/>
              <w:left w:val="single" w:sz="4" w:space="0" w:color="000000"/>
              <w:bottom w:val="single" w:sz="6" w:space="0" w:color="000000"/>
              <w:right w:val="single" w:sz="6" w:space="0" w:color="000000"/>
            </w:tcBorders>
            <w:shd w:val="clear" w:color="auto" w:fill="auto"/>
          </w:tcPr>
          <w:p w:rsidR="00A266C2" w:rsidRPr="001332A6" w:rsidRDefault="000E2A13">
            <w:pPr>
              <w:ind w:left="16"/>
              <w:jc w:val="both"/>
              <w:rPr>
                <w:rFonts w:ascii="Arial" w:hAnsi="Arial" w:cs="Arial"/>
                <w:sz w:val="20"/>
                <w:szCs w:val="20"/>
              </w:rPr>
            </w:pPr>
            <w:r w:rsidRPr="001332A6">
              <w:rPr>
                <w:rFonts w:ascii="Arial" w:hAnsi="Arial" w:cs="Arial"/>
                <w:sz w:val="20"/>
                <w:szCs w:val="20"/>
              </w:rPr>
              <w:t>17 04 02</w:t>
            </w:r>
          </w:p>
        </w:tc>
        <w:tc>
          <w:tcPr>
            <w:tcW w:w="4552" w:type="dxa"/>
            <w:tcBorders>
              <w:top w:val="single" w:sz="6" w:space="0" w:color="000000"/>
              <w:left w:val="single" w:sz="6" w:space="0" w:color="000000"/>
              <w:bottom w:val="single" w:sz="6" w:space="0" w:color="000000"/>
              <w:right w:val="single" w:sz="6" w:space="0" w:color="000000"/>
            </w:tcBorders>
            <w:shd w:val="clear" w:color="auto" w:fill="auto"/>
          </w:tcPr>
          <w:p w:rsidR="00A266C2" w:rsidRPr="001332A6" w:rsidRDefault="000E2A13">
            <w:pPr>
              <w:ind w:left="78"/>
              <w:jc w:val="both"/>
              <w:rPr>
                <w:rFonts w:ascii="Arial" w:hAnsi="Arial" w:cs="Arial"/>
                <w:sz w:val="20"/>
                <w:szCs w:val="20"/>
              </w:rPr>
            </w:pPr>
            <w:r w:rsidRPr="001332A6">
              <w:rPr>
                <w:rFonts w:ascii="Arial" w:hAnsi="Arial" w:cs="Arial"/>
                <w:sz w:val="20"/>
                <w:szCs w:val="20"/>
              </w:rPr>
              <w:t xml:space="preserve">Hliník </w:t>
            </w:r>
          </w:p>
        </w:tc>
        <w:tc>
          <w:tcPr>
            <w:tcW w:w="2207" w:type="dxa"/>
            <w:tcBorders>
              <w:top w:val="single" w:sz="6" w:space="0" w:color="000000"/>
              <w:left w:val="single" w:sz="6" w:space="0" w:color="000000"/>
              <w:bottom w:val="single" w:sz="6" w:space="0" w:color="000000"/>
              <w:right w:val="single" w:sz="4" w:space="0" w:color="000000"/>
            </w:tcBorders>
            <w:shd w:val="clear" w:color="auto" w:fill="auto"/>
          </w:tcPr>
          <w:p w:rsidR="00A266C2" w:rsidRPr="001332A6" w:rsidRDefault="000E2A13">
            <w:pPr>
              <w:ind w:left="47"/>
              <w:jc w:val="center"/>
              <w:rPr>
                <w:rFonts w:ascii="Arial" w:hAnsi="Arial" w:cs="Arial"/>
                <w:sz w:val="20"/>
                <w:szCs w:val="20"/>
              </w:rPr>
            </w:pPr>
            <w:r w:rsidRPr="001332A6">
              <w:rPr>
                <w:rFonts w:ascii="Arial" w:hAnsi="Arial" w:cs="Arial"/>
                <w:sz w:val="20"/>
                <w:szCs w:val="20"/>
              </w:rPr>
              <w:t>O</w:t>
            </w:r>
          </w:p>
        </w:tc>
      </w:tr>
      <w:tr w:rsidR="00A266C2" w:rsidRPr="001332A6">
        <w:trPr>
          <w:jc w:val="center"/>
        </w:trPr>
        <w:tc>
          <w:tcPr>
            <w:tcW w:w="1332" w:type="dxa"/>
            <w:tcBorders>
              <w:top w:val="single" w:sz="6" w:space="0" w:color="000000"/>
              <w:left w:val="single" w:sz="4" w:space="0" w:color="000000"/>
              <w:bottom w:val="single" w:sz="6" w:space="0" w:color="000000"/>
              <w:right w:val="single" w:sz="6" w:space="0" w:color="000000"/>
            </w:tcBorders>
            <w:shd w:val="clear" w:color="auto" w:fill="auto"/>
          </w:tcPr>
          <w:p w:rsidR="00A266C2" w:rsidRPr="001332A6" w:rsidRDefault="000E2A13">
            <w:pPr>
              <w:ind w:left="16"/>
              <w:jc w:val="both"/>
              <w:rPr>
                <w:rFonts w:ascii="Arial" w:hAnsi="Arial" w:cs="Arial"/>
                <w:sz w:val="20"/>
                <w:szCs w:val="20"/>
              </w:rPr>
            </w:pPr>
            <w:r w:rsidRPr="001332A6">
              <w:rPr>
                <w:rFonts w:ascii="Arial" w:hAnsi="Arial" w:cs="Arial"/>
                <w:sz w:val="20"/>
                <w:szCs w:val="20"/>
              </w:rPr>
              <w:t>17 04 05</w:t>
            </w:r>
          </w:p>
        </w:tc>
        <w:tc>
          <w:tcPr>
            <w:tcW w:w="4552" w:type="dxa"/>
            <w:tcBorders>
              <w:top w:val="single" w:sz="6" w:space="0" w:color="000000"/>
              <w:left w:val="single" w:sz="6" w:space="0" w:color="000000"/>
              <w:bottom w:val="single" w:sz="6" w:space="0" w:color="000000"/>
              <w:right w:val="single" w:sz="6" w:space="0" w:color="000000"/>
            </w:tcBorders>
            <w:shd w:val="clear" w:color="auto" w:fill="auto"/>
          </w:tcPr>
          <w:p w:rsidR="00A266C2" w:rsidRPr="001332A6" w:rsidRDefault="000E2A13">
            <w:pPr>
              <w:ind w:left="78"/>
              <w:jc w:val="both"/>
              <w:rPr>
                <w:rFonts w:ascii="Arial" w:hAnsi="Arial" w:cs="Arial"/>
                <w:sz w:val="20"/>
                <w:szCs w:val="20"/>
              </w:rPr>
            </w:pPr>
            <w:r w:rsidRPr="001332A6">
              <w:rPr>
                <w:rFonts w:ascii="Arial" w:hAnsi="Arial" w:cs="Arial"/>
                <w:sz w:val="20"/>
                <w:szCs w:val="20"/>
              </w:rPr>
              <w:t>Železo a ocel</w:t>
            </w:r>
          </w:p>
        </w:tc>
        <w:tc>
          <w:tcPr>
            <w:tcW w:w="2207" w:type="dxa"/>
            <w:tcBorders>
              <w:top w:val="single" w:sz="6" w:space="0" w:color="000000"/>
              <w:left w:val="single" w:sz="6" w:space="0" w:color="000000"/>
              <w:bottom w:val="single" w:sz="6" w:space="0" w:color="000000"/>
              <w:right w:val="single" w:sz="4" w:space="0" w:color="000000"/>
            </w:tcBorders>
            <w:shd w:val="clear" w:color="auto" w:fill="auto"/>
          </w:tcPr>
          <w:p w:rsidR="00A266C2" w:rsidRPr="001332A6" w:rsidRDefault="000E2A13">
            <w:pPr>
              <w:ind w:left="47"/>
              <w:jc w:val="center"/>
              <w:rPr>
                <w:rFonts w:ascii="Arial" w:hAnsi="Arial" w:cs="Arial"/>
                <w:sz w:val="20"/>
                <w:szCs w:val="20"/>
              </w:rPr>
            </w:pPr>
            <w:r w:rsidRPr="001332A6">
              <w:rPr>
                <w:rFonts w:ascii="Arial" w:hAnsi="Arial" w:cs="Arial"/>
                <w:sz w:val="20"/>
                <w:szCs w:val="20"/>
              </w:rPr>
              <w:t>O</w:t>
            </w:r>
          </w:p>
        </w:tc>
      </w:tr>
      <w:tr w:rsidR="00A266C2" w:rsidRPr="001332A6">
        <w:trPr>
          <w:jc w:val="center"/>
        </w:trPr>
        <w:tc>
          <w:tcPr>
            <w:tcW w:w="1332" w:type="dxa"/>
            <w:tcBorders>
              <w:top w:val="single" w:sz="6" w:space="0" w:color="000000"/>
              <w:left w:val="single" w:sz="4" w:space="0" w:color="000000"/>
              <w:bottom w:val="single" w:sz="6" w:space="0" w:color="000000"/>
              <w:right w:val="single" w:sz="6" w:space="0" w:color="000000"/>
            </w:tcBorders>
            <w:shd w:val="clear" w:color="auto" w:fill="auto"/>
          </w:tcPr>
          <w:p w:rsidR="00A266C2" w:rsidRPr="001332A6" w:rsidRDefault="000E2A13">
            <w:pPr>
              <w:ind w:left="16"/>
              <w:jc w:val="both"/>
              <w:rPr>
                <w:rFonts w:ascii="Arial" w:hAnsi="Arial" w:cs="Arial"/>
                <w:sz w:val="20"/>
                <w:szCs w:val="20"/>
              </w:rPr>
            </w:pPr>
            <w:r w:rsidRPr="001332A6">
              <w:rPr>
                <w:rFonts w:ascii="Arial" w:hAnsi="Arial" w:cs="Arial"/>
                <w:sz w:val="20"/>
                <w:szCs w:val="20"/>
              </w:rPr>
              <w:t>17 04 07</w:t>
            </w:r>
          </w:p>
        </w:tc>
        <w:tc>
          <w:tcPr>
            <w:tcW w:w="4552" w:type="dxa"/>
            <w:tcBorders>
              <w:top w:val="single" w:sz="6" w:space="0" w:color="000000"/>
              <w:left w:val="single" w:sz="6" w:space="0" w:color="000000"/>
              <w:bottom w:val="single" w:sz="6" w:space="0" w:color="000000"/>
              <w:right w:val="single" w:sz="6" w:space="0" w:color="000000"/>
            </w:tcBorders>
            <w:shd w:val="clear" w:color="auto" w:fill="auto"/>
          </w:tcPr>
          <w:p w:rsidR="00A266C2" w:rsidRPr="001332A6" w:rsidRDefault="000E2A13">
            <w:pPr>
              <w:ind w:left="78"/>
              <w:jc w:val="both"/>
              <w:rPr>
                <w:rFonts w:ascii="Arial" w:hAnsi="Arial" w:cs="Arial"/>
                <w:sz w:val="20"/>
                <w:szCs w:val="20"/>
              </w:rPr>
            </w:pPr>
            <w:r w:rsidRPr="001332A6">
              <w:rPr>
                <w:rFonts w:ascii="Arial" w:hAnsi="Arial" w:cs="Arial"/>
                <w:sz w:val="20"/>
                <w:szCs w:val="20"/>
              </w:rPr>
              <w:t>Směsné kovy</w:t>
            </w:r>
          </w:p>
        </w:tc>
        <w:tc>
          <w:tcPr>
            <w:tcW w:w="2207" w:type="dxa"/>
            <w:tcBorders>
              <w:top w:val="single" w:sz="6" w:space="0" w:color="000000"/>
              <w:left w:val="single" w:sz="6" w:space="0" w:color="000000"/>
              <w:bottom w:val="single" w:sz="6" w:space="0" w:color="000000"/>
              <w:right w:val="single" w:sz="4" w:space="0" w:color="000000"/>
            </w:tcBorders>
            <w:shd w:val="clear" w:color="auto" w:fill="auto"/>
          </w:tcPr>
          <w:p w:rsidR="00A266C2" w:rsidRPr="001332A6" w:rsidRDefault="000E2A13">
            <w:pPr>
              <w:ind w:left="47"/>
              <w:jc w:val="center"/>
              <w:rPr>
                <w:rFonts w:ascii="Arial" w:hAnsi="Arial" w:cs="Arial"/>
                <w:sz w:val="20"/>
                <w:szCs w:val="20"/>
              </w:rPr>
            </w:pPr>
            <w:r w:rsidRPr="001332A6">
              <w:rPr>
                <w:rFonts w:ascii="Arial" w:hAnsi="Arial" w:cs="Arial"/>
                <w:sz w:val="20"/>
                <w:szCs w:val="20"/>
              </w:rPr>
              <w:t>O</w:t>
            </w:r>
          </w:p>
        </w:tc>
      </w:tr>
      <w:tr w:rsidR="00A266C2" w:rsidRPr="001332A6">
        <w:trPr>
          <w:jc w:val="center"/>
        </w:trPr>
        <w:tc>
          <w:tcPr>
            <w:tcW w:w="1332" w:type="dxa"/>
            <w:tcBorders>
              <w:top w:val="single" w:sz="6" w:space="0" w:color="000000"/>
              <w:left w:val="single" w:sz="4" w:space="0" w:color="000000"/>
              <w:bottom w:val="single" w:sz="6" w:space="0" w:color="000000"/>
              <w:right w:val="single" w:sz="6" w:space="0" w:color="000000"/>
            </w:tcBorders>
            <w:shd w:val="clear" w:color="auto" w:fill="auto"/>
          </w:tcPr>
          <w:p w:rsidR="00A266C2" w:rsidRPr="001332A6" w:rsidRDefault="000E2A13">
            <w:pPr>
              <w:ind w:left="16"/>
              <w:jc w:val="both"/>
              <w:rPr>
                <w:rFonts w:ascii="Arial" w:hAnsi="Arial" w:cs="Arial"/>
                <w:sz w:val="20"/>
                <w:szCs w:val="20"/>
              </w:rPr>
            </w:pPr>
            <w:r w:rsidRPr="001332A6">
              <w:rPr>
                <w:rFonts w:ascii="Arial" w:hAnsi="Arial" w:cs="Arial"/>
                <w:sz w:val="20"/>
                <w:szCs w:val="20"/>
              </w:rPr>
              <w:t>17 04 11</w:t>
            </w:r>
          </w:p>
        </w:tc>
        <w:tc>
          <w:tcPr>
            <w:tcW w:w="4552" w:type="dxa"/>
            <w:tcBorders>
              <w:top w:val="single" w:sz="6" w:space="0" w:color="000000"/>
              <w:left w:val="single" w:sz="6" w:space="0" w:color="000000"/>
              <w:bottom w:val="single" w:sz="6" w:space="0" w:color="000000"/>
              <w:right w:val="single" w:sz="6" w:space="0" w:color="000000"/>
            </w:tcBorders>
            <w:shd w:val="clear" w:color="auto" w:fill="auto"/>
          </w:tcPr>
          <w:p w:rsidR="00A266C2" w:rsidRPr="001332A6" w:rsidRDefault="000E2A13">
            <w:pPr>
              <w:ind w:left="78"/>
              <w:jc w:val="both"/>
              <w:rPr>
                <w:rFonts w:ascii="Arial" w:hAnsi="Arial" w:cs="Arial"/>
                <w:sz w:val="20"/>
                <w:szCs w:val="20"/>
              </w:rPr>
            </w:pPr>
            <w:r w:rsidRPr="001332A6">
              <w:rPr>
                <w:rFonts w:ascii="Arial" w:hAnsi="Arial" w:cs="Arial"/>
                <w:sz w:val="20"/>
                <w:szCs w:val="20"/>
              </w:rPr>
              <w:t>Kabely</w:t>
            </w:r>
          </w:p>
        </w:tc>
        <w:tc>
          <w:tcPr>
            <w:tcW w:w="2207" w:type="dxa"/>
            <w:tcBorders>
              <w:top w:val="single" w:sz="6" w:space="0" w:color="000000"/>
              <w:left w:val="single" w:sz="6" w:space="0" w:color="000000"/>
              <w:bottom w:val="single" w:sz="6" w:space="0" w:color="000000"/>
              <w:right w:val="single" w:sz="4" w:space="0" w:color="000000"/>
            </w:tcBorders>
            <w:shd w:val="clear" w:color="auto" w:fill="auto"/>
          </w:tcPr>
          <w:p w:rsidR="00A266C2" w:rsidRPr="001332A6" w:rsidRDefault="000E2A13">
            <w:pPr>
              <w:ind w:left="47"/>
              <w:jc w:val="center"/>
              <w:rPr>
                <w:rFonts w:ascii="Arial" w:hAnsi="Arial" w:cs="Arial"/>
                <w:sz w:val="20"/>
                <w:szCs w:val="20"/>
              </w:rPr>
            </w:pPr>
            <w:r w:rsidRPr="001332A6">
              <w:rPr>
                <w:rFonts w:ascii="Arial" w:hAnsi="Arial" w:cs="Arial"/>
                <w:sz w:val="20"/>
                <w:szCs w:val="20"/>
              </w:rPr>
              <w:t>O</w:t>
            </w:r>
          </w:p>
        </w:tc>
      </w:tr>
      <w:tr w:rsidR="00A266C2" w:rsidRPr="001332A6">
        <w:trPr>
          <w:jc w:val="center"/>
        </w:trPr>
        <w:tc>
          <w:tcPr>
            <w:tcW w:w="1332" w:type="dxa"/>
            <w:tcBorders>
              <w:top w:val="single" w:sz="6" w:space="0" w:color="000000"/>
              <w:left w:val="single" w:sz="4" w:space="0" w:color="000000"/>
              <w:bottom w:val="single" w:sz="6" w:space="0" w:color="000000"/>
              <w:right w:val="single" w:sz="6" w:space="0" w:color="000000"/>
            </w:tcBorders>
            <w:shd w:val="clear" w:color="auto" w:fill="auto"/>
          </w:tcPr>
          <w:p w:rsidR="00A266C2" w:rsidRPr="001332A6" w:rsidRDefault="000E2A13">
            <w:pPr>
              <w:ind w:left="16"/>
              <w:jc w:val="both"/>
              <w:rPr>
                <w:rFonts w:ascii="Arial" w:hAnsi="Arial" w:cs="Arial"/>
                <w:sz w:val="20"/>
                <w:szCs w:val="20"/>
              </w:rPr>
            </w:pPr>
            <w:r w:rsidRPr="001332A6">
              <w:rPr>
                <w:rFonts w:ascii="Arial" w:hAnsi="Arial" w:cs="Arial"/>
                <w:sz w:val="20"/>
                <w:szCs w:val="20"/>
              </w:rPr>
              <w:t>17 06 04</w:t>
            </w:r>
          </w:p>
        </w:tc>
        <w:tc>
          <w:tcPr>
            <w:tcW w:w="4552" w:type="dxa"/>
            <w:tcBorders>
              <w:top w:val="single" w:sz="6" w:space="0" w:color="000000"/>
              <w:left w:val="single" w:sz="6" w:space="0" w:color="000000"/>
              <w:bottom w:val="single" w:sz="6" w:space="0" w:color="000000"/>
              <w:right w:val="single" w:sz="6" w:space="0" w:color="000000"/>
            </w:tcBorders>
            <w:shd w:val="clear" w:color="auto" w:fill="auto"/>
          </w:tcPr>
          <w:p w:rsidR="00A266C2" w:rsidRPr="001332A6" w:rsidRDefault="000E2A13">
            <w:pPr>
              <w:ind w:left="78"/>
              <w:jc w:val="both"/>
              <w:rPr>
                <w:rFonts w:ascii="Arial" w:hAnsi="Arial" w:cs="Arial"/>
                <w:sz w:val="20"/>
                <w:szCs w:val="20"/>
              </w:rPr>
            </w:pPr>
            <w:r w:rsidRPr="001332A6">
              <w:rPr>
                <w:rFonts w:ascii="Arial" w:hAnsi="Arial" w:cs="Arial"/>
                <w:sz w:val="20"/>
                <w:szCs w:val="20"/>
              </w:rPr>
              <w:t>Izolační materiály bez nebezpečných látek</w:t>
            </w:r>
          </w:p>
        </w:tc>
        <w:tc>
          <w:tcPr>
            <w:tcW w:w="2207" w:type="dxa"/>
            <w:tcBorders>
              <w:top w:val="single" w:sz="6" w:space="0" w:color="000000"/>
              <w:left w:val="single" w:sz="6" w:space="0" w:color="000000"/>
              <w:bottom w:val="single" w:sz="6" w:space="0" w:color="000000"/>
              <w:right w:val="single" w:sz="4" w:space="0" w:color="000000"/>
            </w:tcBorders>
            <w:shd w:val="clear" w:color="auto" w:fill="auto"/>
          </w:tcPr>
          <w:p w:rsidR="00A266C2" w:rsidRPr="001332A6" w:rsidRDefault="000E2A13">
            <w:pPr>
              <w:ind w:left="47"/>
              <w:jc w:val="center"/>
              <w:rPr>
                <w:rFonts w:ascii="Arial" w:hAnsi="Arial" w:cs="Arial"/>
                <w:sz w:val="20"/>
                <w:szCs w:val="20"/>
              </w:rPr>
            </w:pPr>
            <w:r w:rsidRPr="001332A6">
              <w:rPr>
                <w:rFonts w:ascii="Arial" w:hAnsi="Arial" w:cs="Arial"/>
                <w:sz w:val="20"/>
                <w:szCs w:val="20"/>
              </w:rPr>
              <w:t>O</w:t>
            </w:r>
          </w:p>
        </w:tc>
      </w:tr>
      <w:tr w:rsidR="00A266C2" w:rsidRPr="001332A6">
        <w:trPr>
          <w:jc w:val="center"/>
        </w:trPr>
        <w:tc>
          <w:tcPr>
            <w:tcW w:w="1332" w:type="dxa"/>
            <w:tcBorders>
              <w:top w:val="single" w:sz="6" w:space="0" w:color="000000"/>
              <w:left w:val="single" w:sz="4" w:space="0" w:color="000000"/>
              <w:bottom w:val="single" w:sz="6" w:space="0" w:color="000000"/>
              <w:right w:val="single" w:sz="6" w:space="0" w:color="000000"/>
            </w:tcBorders>
            <w:shd w:val="clear" w:color="auto" w:fill="auto"/>
          </w:tcPr>
          <w:p w:rsidR="00A266C2" w:rsidRPr="001332A6" w:rsidRDefault="000E2A13">
            <w:pPr>
              <w:ind w:left="16"/>
              <w:jc w:val="both"/>
              <w:rPr>
                <w:rFonts w:ascii="Arial" w:hAnsi="Arial" w:cs="Arial"/>
                <w:sz w:val="20"/>
                <w:szCs w:val="20"/>
              </w:rPr>
            </w:pPr>
            <w:r w:rsidRPr="001332A6">
              <w:rPr>
                <w:rFonts w:ascii="Arial" w:hAnsi="Arial" w:cs="Arial"/>
                <w:sz w:val="20"/>
                <w:szCs w:val="20"/>
              </w:rPr>
              <w:t>17 09 04</w:t>
            </w:r>
          </w:p>
        </w:tc>
        <w:tc>
          <w:tcPr>
            <w:tcW w:w="4552" w:type="dxa"/>
            <w:tcBorders>
              <w:top w:val="single" w:sz="6" w:space="0" w:color="000000"/>
              <w:left w:val="single" w:sz="6" w:space="0" w:color="000000"/>
              <w:bottom w:val="single" w:sz="6" w:space="0" w:color="000000"/>
              <w:right w:val="single" w:sz="6" w:space="0" w:color="000000"/>
            </w:tcBorders>
            <w:shd w:val="clear" w:color="auto" w:fill="auto"/>
          </w:tcPr>
          <w:p w:rsidR="00A266C2" w:rsidRPr="001332A6" w:rsidRDefault="000E2A13">
            <w:pPr>
              <w:ind w:left="78"/>
              <w:jc w:val="both"/>
              <w:rPr>
                <w:rFonts w:ascii="Arial" w:hAnsi="Arial" w:cs="Arial"/>
                <w:sz w:val="20"/>
                <w:szCs w:val="20"/>
              </w:rPr>
            </w:pPr>
            <w:r w:rsidRPr="001332A6">
              <w:rPr>
                <w:rFonts w:ascii="Arial" w:hAnsi="Arial" w:cs="Arial"/>
                <w:sz w:val="20"/>
                <w:szCs w:val="20"/>
              </w:rPr>
              <w:t>Směsné stavební a demoliční odpady</w:t>
            </w:r>
          </w:p>
        </w:tc>
        <w:tc>
          <w:tcPr>
            <w:tcW w:w="2207" w:type="dxa"/>
            <w:tcBorders>
              <w:top w:val="single" w:sz="6" w:space="0" w:color="000000"/>
              <w:left w:val="single" w:sz="6" w:space="0" w:color="000000"/>
              <w:bottom w:val="single" w:sz="6" w:space="0" w:color="000000"/>
              <w:right w:val="single" w:sz="4" w:space="0" w:color="000000"/>
            </w:tcBorders>
            <w:shd w:val="clear" w:color="auto" w:fill="auto"/>
          </w:tcPr>
          <w:p w:rsidR="00A266C2" w:rsidRPr="001332A6" w:rsidRDefault="000E2A13">
            <w:pPr>
              <w:ind w:left="47"/>
              <w:jc w:val="center"/>
              <w:rPr>
                <w:rFonts w:ascii="Arial" w:hAnsi="Arial" w:cs="Arial"/>
                <w:sz w:val="20"/>
                <w:szCs w:val="20"/>
              </w:rPr>
            </w:pPr>
            <w:r w:rsidRPr="001332A6">
              <w:rPr>
                <w:rFonts w:ascii="Arial" w:hAnsi="Arial" w:cs="Arial"/>
                <w:sz w:val="20"/>
                <w:szCs w:val="20"/>
              </w:rPr>
              <w:t>O</w:t>
            </w:r>
          </w:p>
        </w:tc>
      </w:tr>
      <w:tr w:rsidR="00A266C2" w:rsidRPr="001332A6">
        <w:trPr>
          <w:jc w:val="center"/>
        </w:trPr>
        <w:tc>
          <w:tcPr>
            <w:tcW w:w="1332" w:type="dxa"/>
            <w:tcBorders>
              <w:top w:val="single" w:sz="6" w:space="0" w:color="000000"/>
              <w:left w:val="single" w:sz="4" w:space="0" w:color="000000"/>
              <w:bottom w:val="single" w:sz="6" w:space="0" w:color="000000"/>
              <w:right w:val="single" w:sz="6" w:space="0" w:color="000000"/>
            </w:tcBorders>
            <w:shd w:val="clear" w:color="auto" w:fill="auto"/>
          </w:tcPr>
          <w:p w:rsidR="00A266C2" w:rsidRPr="001332A6" w:rsidRDefault="000E2A13">
            <w:pPr>
              <w:ind w:left="16"/>
              <w:jc w:val="both"/>
              <w:rPr>
                <w:rFonts w:ascii="Arial" w:hAnsi="Arial" w:cs="Arial"/>
                <w:sz w:val="20"/>
                <w:szCs w:val="20"/>
              </w:rPr>
            </w:pPr>
            <w:r w:rsidRPr="001332A6">
              <w:rPr>
                <w:rFonts w:ascii="Arial" w:hAnsi="Arial" w:cs="Arial"/>
                <w:sz w:val="20"/>
                <w:szCs w:val="20"/>
              </w:rPr>
              <w:t>17 06 05</w:t>
            </w:r>
          </w:p>
        </w:tc>
        <w:tc>
          <w:tcPr>
            <w:tcW w:w="4552" w:type="dxa"/>
            <w:tcBorders>
              <w:top w:val="single" w:sz="6" w:space="0" w:color="000000"/>
              <w:left w:val="single" w:sz="6" w:space="0" w:color="000000"/>
              <w:bottom w:val="single" w:sz="6" w:space="0" w:color="000000"/>
              <w:right w:val="single" w:sz="6" w:space="0" w:color="000000"/>
            </w:tcBorders>
            <w:shd w:val="clear" w:color="auto" w:fill="auto"/>
          </w:tcPr>
          <w:p w:rsidR="00A266C2" w:rsidRPr="001332A6" w:rsidRDefault="000E2A13">
            <w:pPr>
              <w:ind w:left="78"/>
              <w:jc w:val="both"/>
              <w:rPr>
                <w:rFonts w:ascii="Arial" w:hAnsi="Arial" w:cs="Arial"/>
                <w:sz w:val="20"/>
                <w:szCs w:val="20"/>
              </w:rPr>
            </w:pPr>
            <w:r w:rsidRPr="001332A6">
              <w:rPr>
                <w:rFonts w:ascii="Arial" w:hAnsi="Arial" w:cs="Arial"/>
                <w:sz w:val="20"/>
                <w:szCs w:val="20"/>
              </w:rPr>
              <w:t>Stavební materiály obsahující azbest</w:t>
            </w:r>
          </w:p>
        </w:tc>
        <w:tc>
          <w:tcPr>
            <w:tcW w:w="2207" w:type="dxa"/>
            <w:tcBorders>
              <w:top w:val="single" w:sz="6" w:space="0" w:color="000000"/>
              <w:left w:val="single" w:sz="6" w:space="0" w:color="000000"/>
              <w:bottom w:val="single" w:sz="6" w:space="0" w:color="000000"/>
              <w:right w:val="single" w:sz="4" w:space="0" w:color="000000"/>
            </w:tcBorders>
            <w:shd w:val="clear" w:color="auto" w:fill="auto"/>
          </w:tcPr>
          <w:p w:rsidR="00A266C2" w:rsidRPr="001332A6" w:rsidRDefault="000E2A13">
            <w:pPr>
              <w:ind w:left="47"/>
              <w:jc w:val="center"/>
              <w:rPr>
                <w:rFonts w:ascii="Arial" w:hAnsi="Arial" w:cs="Arial"/>
                <w:sz w:val="20"/>
                <w:szCs w:val="20"/>
              </w:rPr>
            </w:pPr>
            <w:r w:rsidRPr="001332A6">
              <w:rPr>
                <w:rFonts w:ascii="Arial" w:hAnsi="Arial" w:cs="Arial"/>
                <w:sz w:val="20"/>
                <w:szCs w:val="20"/>
              </w:rPr>
              <w:t>N</w:t>
            </w:r>
          </w:p>
        </w:tc>
      </w:tr>
      <w:tr w:rsidR="00A266C2" w:rsidRPr="001332A6">
        <w:trPr>
          <w:jc w:val="center"/>
        </w:trPr>
        <w:tc>
          <w:tcPr>
            <w:tcW w:w="1332" w:type="dxa"/>
            <w:tcBorders>
              <w:top w:val="single" w:sz="6" w:space="0" w:color="000000"/>
              <w:left w:val="single" w:sz="4" w:space="0" w:color="000000"/>
              <w:bottom w:val="single" w:sz="6" w:space="0" w:color="000000"/>
              <w:right w:val="single" w:sz="6" w:space="0" w:color="000000"/>
            </w:tcBorders>
            <w:shd w:val="clear" w:color="auto" w:fill="auto"/>
          </w:tcPr>
          <w:p w:rsidR="00A266C2" w:rsidRPr="001332A6" w:rsidRDefault="000E2A13">
            <w:pPr>
              <w:ind w:left="24"/>
              <w:jc w:val="both"/>
              <w:rPr>
                <w:rFonts w:ascii="Arial" w:hAnsi="Arial" w:cs="Arial"/>
                <w:sz w:val="20"/>
                <w:szCs w:val="20"/>
              </w:rPr>
            </w:pPr>
            <w:r w:rsidRPr="001332A6">
              <w:rPr>
                <w:rFonts w:ascii="Arial" w:hAnsi="Arial" w:cs="Arial"/>
                <w:sz w:val="20"/>
                <w:szCs w:val="20"/>
              </w:rPr>
              <w:t>17 02 04</w:t>
            </w:r>
          </w:p>
        </w:tc>
        <w:tc>
          <w:tcPr>
            <w:tcW w:w="4552" w:type="dxa"/>
            <w:tcBorders>
              <w:top w:val="single" w:sz="6" w:space="0" w:color="000000"/>
              <w:left w:val="single" w:sz="6" w:space="0" w:color="000000"/>
              <w:bottom w:val="single" w:sz="6" w:space="0" w:color="000000"/>
              <w:right w:val="single" w:sz="6" w:space="0" w:color="000000"/>
            </w:tcBorders>
            <w:shd w:val="clear" w:color="auto" w:fill="auto"/>
          </w:tcPr>
          <w:p w:rsidR="00A266C2" w:rsidRPr="001332A6" w:rsidRDefault="000E2A13">
            <w:pPr>
              <w:jc w:val="both"/>
              <w:rPr>
                <w:rFonts w:ascii="Arial" w:hAnsi="Arial" w:cs="Arial"/>
                <w:sz w:val="20"/>
                <w:szCs w:val="20"/>
              </w:rPr>
            </w:pPr>
            <w:r w:rsidRPr="001332A6">
              <w:rPr>
                <w:rFonts w:ascii="Arial" w:hAnsi="Arial" w:cs="Arial"/>
                <w:sz w:val="20"/>
                <w:szCs w:val="20"/>
              </w:rPr>
              <w:t>Sklo, plasty a dřevo obsahující nebezpečné látky nebo nebezpečnými látkami znečištěné</w:t>
            </w:r>
          </w:p>
        </w:tc>
        <w:tc>
          <w:tcPr>
            <w:tcW w:w="2207" w:type="dxa"/>
            <w:tcBorders>
              <w:top w:val="single" w:sz="6" w:space="0" w:color="000000"/>
              <w:left w:val="single" w:sz="6" w:space="0" w:color="000000"/>
              <w:bottom w:val="single" w:sz="6" w:space="0" w:color="000000"/>
              <w:right w:val="single" w:sz="4" w:space="0" w:color="000000"/>
            </w:tcBorders>
            <w:shd w:val="clear" w:color="auto" w:fill="auto"/>
          </w:tcPr>
          <w:p w:rsidR="00A266C2" w:rsidRPr="001332A6" w:rsidRDefault="000E2A13">
            <w:pPr>
              <w:ind w:left="90"/>
              <w:jc w:val="center"/>
              <w:rPr>
                <w:rFonts w:ascii="Arial" w:hAnsi="Arial" w:cs="Arial"/>
                <w:sz w:val="20"/>
                <w:szCs w:val="20"/>
              </w:rPr>
            </w:pPr>
            <w:r w:rsidRPr="001332A6">
              <w:rPr>
                <w:rFonts w:ascii="Arial" w:hAnsi="Arial" w:cs="Arial"/>
                <w:sz w:val="20"/>
                <w:szCs w:val="20"/>
              </w:rPr>
              <w:t>N</w:t>
            </w:r>
          </w:p>
        </w:tc>
      </w:tr>
      <w:tr w:rsidR="00A266C2" w:rsidRPr="001332A6">
        <w:trPr>
          <w:jc w:val="center"/>
        </w:trPr>
        <w:tc>
          <w:tcPr>
            <w:tcW w:w="1332" w:type="dxa"/>
            <w:tcBorders>
              <w:top w:val="single" w:sz="6" w:space="0" w:color="000000"/>
              <w:left w:val="single" w:sz="4" w:space="0" w:color="000000"/>
              <w:bottom w:val="single" w:sz="4" w:space="0" w:color="000000"/>
              <w:right w:val="single" w:sz="6" w:space="0" w:color="000000"/>
            </w:tcBorders>
            <w:shd w:val="clear" w:color="auto" w:fill="auto"/>
          </w:tcPr>
          <w:p w:rsidR="00A266C2" w:rsidRPr="001332A6" w:rsidRDefault="000E2A13">
            <w:pPr>
              <w:ind w:left="24"/>
              <w:jc w:val="both"/>
              <w:rPr>
                <w:rFonts w:ascii="Arial" w:hAnsi="Arial" w:cs="Arial"/>
                <w:sz w:val="20"/>
                <w:szCs w:val="20"/>
              </w:rPr>
            </w:pPr>
            <w:r w:rsidRPr="001332A6">
              <w:rPr>
                <w:rFonts w:ascii="Arial" w:hAnsi="Arial" w:cs="Arial"/>
                <w:sz w:val="20"/>
                <w:szCs w:val="20"/>
              </w:rPr>
              <w:t>17 03 01</w:t>
            </w:r>
          </w:p>
        </w:tc>
        <w:tc>
          <w:tcPr>
            <w:tcW w:w="4552" w:type="dxa"/>
            <w:tcBorders>
              <w:top w:val="single" w:sz="6" w:space="0" w:color="000000"/>
              <w:left w:val="single" w:sz="6" w:space="0" w:color="000000"/>
              <w:bottom w:val="single" w:sz="4" w:space="0" w:color="000000"/>
              <w:right w:val="single" w:sz="6" w:space="0" w:color="000000"/>
            </w:tcBorders>
            <w:shd w:val="clear" w:color="auto" w:fill="auto"/>
          </w:tcPr>
          <w:p w:rsidR="00A266C2" w:rsidRPr="001332A6" w:rsidRDefault="000E2A13">
            <w:pPr>
              <w:jc w:val="both"/>
              <w:rPr>
                <w:rFonts w:ascii="Arial" w:hAnsi="Arial" w:cs="Arial"/>
                <w:sz w:val="20"/>
                <w:szCs w:val="20"/>
              </w:rPr>
            </w:pPr>
            <w:r w:rsidRPr="001332A6">
              <w:rPr>
                <w:rFonts w:ascii="Arial" w:hAnsi="Arial" w:cs="Arial"/>
                <w:sz w:val="20"/>
                <w:szCs w:val="20"/>
              </w:rPr>
              <w:t>Asfaltové směsi obsahující dehet</w:t>
            </w:r>
          </w:p>
        </w:tc>
        <w:tc>
          <w:tcPr>
            <w:tcW w:w="2207" w:type="dxa"/>
            <w:tcBorders>
              <w:top w:val="single" w:sz="6" w:space="0" w:color="000000"/>
              <w:left w:val="single" w:sz="6" w:space="0" w:color="000000"/>
              <w:bottom w:val="single" w:sz="4" w:space="0" w:color="000000"/>
              <w:right w:val="single" w:sz="4" w:space="0" w:color="000000"/>
            </w:tcBorders>
            <w:shd w:val="clear" w:color="auto" w:fill="auto"/>
          </w:tcPr>
          <w:p w:rsidR="00A266C2" w:rsidRPr="001332A6" w:rsidRDefault="000E2A13">
            <w:pPr>
              <w:ind w:left="90"/>
              <w:jc w:val="center"/>
              <w:rPr>
                <w:rFonts w:ascii="Arial" w:hAnsi="Arial" w:cs="Arial"/>
                <w:sz w:val="20"/>
                <w:szCs w:val="20"/>
              </w:rPr>
            </w:pPr>
            <w:r w:rsidRPr="001332A6">
              <w:rPr>
                <w:rFonts w:ascii="Arial" w:hAnsi="Arial" w:cs="Arial"/>
                <w:sz w:val="20"/>
                <w:szCs w:val="20"/>
              </w:rPr>
              <w:t>N</w:t>
            </w:r>
          </w:p>
        </w:tc>
      </w:tr>
    </w:tbl>
    <w:p w:rsidR="00A266C2" w:rsidRPr="001332A6" w:rsidRDefault="000E2A13">
      <w:pPr>
        <w:ind w:left="851"/>
        <w:jc w:val="both"/>
        <w:rPr>
          <w:rFonts w:ascii="Arial" w:hAnsi="Arial" w:cs="Arial"/>
          <w:sz w:val="22"/>
          <w:szCs w:val="22"/>
        </w:rPr>
      </w:pPr>
      <w:r w:rsidRPr="001332A6">
        <w:rPr>
          <w:rFonts w:ascii="Arial" w:hAnsi="Arial" w:cs="Arial"/>
          <w:sz w:val="22"/>
          <w:szCs w:val="22"/>
        </w:rPr>
        <w:tab/>
      </w:r>
    </w:p>
    <w:p w:rsidR="00A266C2" w:rsidRPr="001332A6" w:rsidRDefault="000E2A13">
      <w:pPr>
        <w:ind w:left="851"/>
        <w:jc w:val="both"/>
        <w:rPr>
          <w:rFonts w:ascii="Arial" w:hAnsi="Arial" w:cs="Arial"/>
          <w:sz w:val="22"/>
          <w:szCs w:val="22"/>
        </w:rPr>
      </w:pPr>
      <w:r w:rsidRPr="001332A6">
        <w:rPr>
          <w:rFonts w:ascii="Arial" w:hAnsi="Arial" w:cs="Arial"/>
          <w:sz w:val="22"/>
          <w:szCs w:val="22"/>
        </w:rPr>
        <w:t xml:space="preserve">Během výstavby bude stavební firmou vedena evidence o druhu, množství a způsobu nakládání s odpadem, v souladu s vyhláškou MŽP č.383/2001 Sb. a zákon 106/2005 </w:t>
      </w:r>
      <w:proofErr w:type="spellStart"/>
      <w:r w:rsidRPr="001332A6">
        <w:rPr>
          <w:rFonts w:ascii="Arial" w:hAnsi="Arial" w:cs="Arial"/>
          <w:sz w:val="22"/>
          <w:szCs w:val="22"/>
        </w:rPr>
        <w:t>Sb</w:t>
      </w:r>
      <w:proofErr w:type="spellEnd"/>
      <w:r w:rsidRPr="001332A6">
        <w:rPr>
          <w:rFonts w:ascii="Arial" w:hAnsi="Arial" w:cs="Arial"/>
          <w:sz w:val="22"/>
          <w:szCs w:val="22"/>
        </w:rPr>
        <w:t xml:space="preserve">, o podrobnostech nakládání s odpady a provedeno upřesnění kategorizace vzniklých odpadů. </w:t>
      </w:r>
      <w:proofErr w:type="gramStart"/>
      <w:r w:rsidRPr="001332A6">
        <w:rPr>
          <w:rFonts w:ascii="Arial" w:hAnsi="Arial" w:cs="Arial"/>
          <w:sz w:val="22"/>
          <w:szCs w:val="22"/>
        </w:rPr>
        <w:t>Ke</w:t>
      </w:r>
      <w:proofErr w:type="gramEnd"/>
      <w:r w:rsidRPr="001332A6">
        <w:rPr>
          <w:rFonts w:ascii="Arial" w:hAnsi="Arial" w:cs="Arial"/>
          <w:sz w:val="22"/>
          <w:szCs w:val="22"/>
        </w:rPr>
        <w:t xml:space="preserve"> ukončení stavby je nutno doložit doklady o způsobu zneškodňování jednotlivých druhů odpadů vznikajících během realizace stavby.</w:t>
      </w:r>
    </w:p>
    <w:p w:rsidR="00A266C2" w:rsidRPr="001332A6" w:rsidRDefault="00A266C2">
      <w:pPr>
        <w:ind w:left="851"/>
        <w:jc w:val="both"/>
        <w:rPr>
          <w:rFonts w:ascii="Arial" w:hAnsi="Arial" w:cs="Arial"/>
          <w:sz w:val="22"/>
          <w:szCs w:val="22"/>
        </w:rPr>
      </w:pPr>
    </w:p>
    <w:p w:rsidR="00A266C2" w:rsidRPr="001332A6" w:rsidRDefault="00A266C2">
      <w:pPr>
        <w:ind w:left="851"/>
        <w:jc w:val="both"/>
        <w:rPr>
          <w:rFonts w:ascii="Arial" w:hAnsi="Arial" w:cs="Arial"/>
          <w:sz w:val="22"/>
          <w:szCs w:val="22"/>
        </w:rPr>
      </w:pPr>
    </w:p>
    <w:p w:rsidR="00A266C2" w:rsidRPr="001332A6" w:rsidRDefault="00A266C2">
      <w:pPr>
        <w:ind w:left="851"/>
        <w:jc w:val="both"/>
        <w:rPr>
          <w:rFonts w:ascii="Arial" w:hAnsi="Arial" w:cs="Arial"/>
          <w:sz w:val="22"/>
          <w:szCs w:val="22"/>
        </w:rPr>
      </w:pPr>
    </w:p>
    <w:p w:rsidR="00A266C2" w:rsidRPr="001332A6" w:rsidRDefault="00A266C2">
      <w:pPr>
        <w:ind w:left="851"/>
        <w:jc w:val="both"/>
        <w:rPr>
          <w:rFonts w:ascii="Arial" w:hAnsi="Arial" w:cs="Arial"/>
          <w:sz w:val="22"/>
          <w:szCs w:val="22"/>
        </w:rPr>
      </w:pPr>
    </w:p>
    <w:p w:rsidR="00A266C2" w:rsidRPr="001332A6" w:rsidRDefault="00A266C2">
      <w:pPr>
        <w:ind w:left="851"/>
        <w:jc w:val="both"/>
        <w:rPr>
          <w:rFonts w:ascii="Arial" w:hAnsi="Arial" w:cs="Arial"/>
          <w:sz w:val="22"/>
          <w:szCs w:val="22"/>
        </w:rPr>
      </w:pPr>
    </w:p>
    <w:p w:rsidR="00A266C2" w:rsidRPr="001332A6" w:rsidRDefault="00A266C2">
      <w:pPr>
        <w:ind w:left="851"/>
        <w:jc w:val="both"/>
        <w:rPr>
          <w:rFonts w:ascii="Arial" w:hAnsi="Arial" w:cs="Arial"/>
          <w:sz w:val="22"/>
          <w:szCs w:val="22"/>
        </w:rPr>
      </w:pPr>
    </w:p>
    <w:p w:rsidR="00A266C2" w:rsidRPr="001332A6" w:rsidRDefault="000E2A13">
      <w:pPr>
        <w:ind w:left="851"/>
        <w:jc w:val="both"/>
        <w:rPr>
          <w:rFonts w:ascii="Arial" w:hAnsi="Arial" w:cs="Arial"/>
          <w:sz w:val="22"/>
          <w:szCs w:val="22"/>
        </w:rPr>
      </w:pPr>
      <w:r w:rsidRPr="001332A6">
        <w:rPr>
          <w:rFonts w:ascii="Arial" w:hAnsi="Arial" w:cs="Arial"/>
          <w:sz w:val="22"/>
          <w:szCs w:val="22"/>
        </w:rPr>
        <w:t>Způsob nakládání s odpady:</w:t>
      </w:r>
    </w:p>
    <w:p w:rsidR="00A266C2" w:rsidRPr="001332A6" w:rsidRDefault="00A266C2">
      <w:pPr>
        <w:ind w:left="851"/>
        <w:jc w:val="both"/>
        <w:rPr>
          <w:rFonts w:ascii="Arial" w:hAnsi="Arial" w:cs="Arial"/>
          <w:sz w:val="22"/>
          <w:szCs w:val="22"/>
        </w:rPr>
      </w:pPr>
    </w:p>
    <w:tbl>
      <w:tblPr>
        <w:tblW w:w="8114" w:type="dxa"/>
        <w:jc w:val="center"/>
        <w:tblCellMar>
          <w:left w:w="42" w:type="dxa"/>
          <w:right w:w="42" w:type="dxa"/>
        </w:tblCellMar>
        <w:tblLook w:val="0000"/>
      </w:tblPr>
      <w:tblGrid>
        <w:gridCol w:w="1200"/>
        <w:gridCol w:w="3548"/>
        <w:gridCol w:w="3366"/>
      </w:tblGrid>
      <w:tr w:rsidR="00A266C2" w:rsidRPr="001332A6">
        <w:trPr>
          <w:jc w:val="center"/>
        </w:trPr>
        <w:tc>
          <w:tcPr>
            <w:tcW w:w="1200" w:type="dxa"/>
            <w:tcBorders>
              <w:top w:val="single" w:sz="4" w:space="0" w:color="000000"/>
              <w:left w:val="single" w:sz="4" w:space="0" w:color="000000"/>
              <w:bottom w:val="single" w:sz="6" w:space="0" w:color="000000"/>
              <w:right w:val="single" w:sz="6" w:space="0" w:color="000000"/>
            </w:tcBorders>
            <w:shd w:val="clear" w:color="auto" w:fill="E6E6E6"/>
          </w:tcPr>
          <w:p w:rsidR="00A266C2" w:rsidRPr="001332A6" w:rsidRDefault="000E2A13">
            <w:pPr>
              <w:ind w:left="114"/>
              <w:jc w:val="both"/>
              <w:rPr>
                <w:rFonts w:ascii="Arial" w:hAnsi="Arial" w:cs="Arial"/>
                <w:sz w:val="22"/>
                <w:szCs w:val="22"/>
              </w:rPr>
            </w:pPr>
            <w:r w:rsidRPr="001332A6">
              <w:rPr>
                <w:rFonts w:ascii="Arial" w:hAnsi="Arial" w:cs="Arial"/>
                <w:sz w:val="22"/>
                <w:szCs w:val="22"/>
              </w:rPr>
              <w:t>Kód odpadu</w:t>
            </w:r>
          </w:p>
        </w:tc>
        <w:tc>
          <w:tcPr>
            <w:tcW w:w="3548" w:type="dxa"/>
            <w:tcBorders>
              <w:top w:val="single" w:sz="4" w:space="0" w:color="000000"/>
              <w:left w:val="single" w:sz="6" w:space="0" w:color="000000"/>
              <w:bottom w:val="single" w:sz="6" w:space="0" w:color="000000"/>
              <w:right w:val="single" w:sz="6" w:space="0" w:color="000000"/>
            </w:tcBorders>
            <w:shd w:val="clear" w:color="auto" w:fill="E6E6E6"/>
          </w:tcPr>
          <w:p w:rsidR="00A266C2" w:rsidRPr="001332A6" w:rsidRDefault="000E2A13">
            <w:pPr>
              <w:ind w:left="191"/>
              <w:jc w:val="both"/>
              <w:rPr>
                <w:rFonts w:ascii="Arial" w:hAnsi="Arial" w:cs="Arial"/>
                <w:sz w:val="22"/>
                <w:szCs w:val="22"/>
              </w:rPr>
            </w:pPr>
            <w:r w:rsidRPr="001332A6">
              <w:rPr>
                <w:rFonts w:ascii="Arial" w:hAnsi="Arial" w:cs="Arial"/>
                <w:sz w:val="22"/>
                <w:szCs w:val="22"/>
              </w:rPr>
              <w:t>Název druhu odpadu</w:t>
            </w:r>
          </w:p>
        </w:tc>
        <w:tc>
          <w:tcPr>
            <w:tcW w:w="3366" w:type="dxa"/>
            <w:tcBorders>
              <w:top w:val="single" w:sz="4" w:space="0" w:color="000000"/>
              <w:left w:val="single" w:sz="6" w:space="0" w:color="000000"/>
              <w:bottom w:val="single" w:sz="6" w:space="0" w:color="000000"/>
              <w:right w:val="single" w:sz="4" w:space="0" w:color="000000"/>
            </w:tcBorders>
            <w:shd w:val="clear" w:color="auto" w:fill="E6E6E6"/>
          </w:tcPr>
          <w:p w:rsidR="00A266C2" w:rsidRPr="001332A6" w:rsidRDefault="000E2A13">
            <w:pPr>
              <w:ind w:left="195"/>
              <w:jc w:val="both"/>
              <w:rPr>
                <w:rFonts w:ascii="Arial" w:hAnsi="Arial" w:cs="Arial"/>
                <w:sz w:val="22"/>
                <w:szCs w:val="22"/>
              </w:rPr>
            </w:pPr>
            <w:r w:rsidRPr="001332A6">
              <w:rPr>
                <w:rFonts w:ascii="Arial" w:hAnsi="Arial" w:cs="Arial"/>
                <w:sz w:val="22"/>
                <w:szCs w:val="22"/>
              </w:rPr>
              <w:t>Nakládání s odpady</w:t>
            </w:r>
          </w:p>
        </w:tc>
      </w:tr>
      <w:tr w:rsidR="00A266C2" w:rsidRPr="001332A6">
        <w:trPr>
          <w:jc w:val="center"/>
        </w:trPr>
        <w:tc>
          <w:tcPr>
            <w:tcW w:w="1200" w:type="dxa"/>
            <w:tcBorders>
              <w:top w:val="single" w:sz="6" w:space="0" w:color="000000"/>
              <w:left w:val="single" w:sz="4" w:space="0" w:color="000000"/>
              <w:bottom w:val="single" w:sz="6" w:space="0" w:color="000000"/>
              <w:right w:val="single" w:sz="6" w:space="0" w:color="000000"/>
            </w:tcBorders>
            <w:shd w:val="clear" w:color="auto" w:fill="auto"/>
          </w:tcPr>
          <w:p w:rsidR="00A266C2" w:rsidRPr="001332A6" w:rsidRDefault="000E2A13">
            <w:pPr>
              <w:ind w:left="114"/>
              <w:jc w:val="both"/>
              <w:rPr>
                <w:rFonts w:ascii="Arial" w:hAnsi="Arial" w:cs="Arial"/>
                <w:sz w:val="22"/>
                <w:szCs w:val="22"/>
              </w:rPr>
            </w:pPr>
            <w:r w:rsidRPr="001332A6">
              <w:rPr>
                <w:rFonts w:ascii="Arial" w:hAnsi="Arial" w:cs="Arial"/>
                <w:sz w:val="22"/>
                <w:szCs w:val="22"/>
              </w:rPr>
              <w:t xml:space="preserve">17 01 </w:t>
            </w:r>
            <w:proofErr w:type="spellStart"/>
            <w:r w:rsidRPr="001332A6">
              <w:rPr>
                <w:rFonts w:ascii="Arial" w:hAnsi="Arial" w:cs="Arial"/>
                <w:sz w:val="22"/>
                <w:szCs w:val="22"/>
              </w:rPr>
              <w:t>01</w:t>
            </w:r>
            <w:proofErr w:type="spellEnd"/>
          </w:p>
        </w:tc>
        <w:tc>
          <w:tcPr>
            <w:tcW w:w="3548" w:type="dxa"/>
            <w:tcBorders>
              <w:top w:val="single" w:sz="6" w:space="0" w:color="000000"/>
              <w:left w:val="single" w:sz="6" w:space="0" w:color="000000"/>
              <w:bottom w:val="single" w:sz="6" w:space="0" w:color="000000"/>
              <w:right w:val="single" w:sz="6" w:space="0" w:color="000000"/>
            </w:tcBorders>
            <w:shd w:val="clear" w:color="auto" w:fill="auto"/>
          </w:tcPr>
          <w:p w:rsidR="00A266C2" w:rsidRPr="001332A6" w:rsidRDefault="000E2A13">
            <w:pPr>
              <w:ind w:left="191"/>
              <w:jc w:val="both"/>
              <w:rPr>
                <w:rFonts w:ascii="Arial" w:hAnsi="Arial" w:cs="Arial"/>
                <w:sz w:val="22"/>
                <w:szCs w:val="22"/>
              </w:rPr>
            </w:pPr>
            <w:r w:rsidRPr="001332A6">
              <w:rPr>
                <w:rFonts w:ascii="Arial" w:hAnsi="Arial" w:cs="Arial"/>
                <w:sz w:val="22"/>
                <w:szCs w:val="22"/>
              </w:rPr>
              <w:t>Beton</w:t>
            </w:r>
          </w:p>
        </w:tc>
        <w:tc>
          <w:tcPr>
            <w:tcW w:w="3366" w:type="dxa"/>
            <w:tcBorders>
              <w:top w:val="single" w:sz="6" w:space="0" w:color="000000"/>
              <w:left w:val="single" w:sz="6" w:space="0" w:color="000000"/>
              <w:bottom w:val="single" w:sz="6" w:space="0" w:color="000000"/>
              <w:right w:val="single" w:sz="4" w:space="0" w:color="000000"/>
            </w:tcBorders>
            <w:shd w:val="clear" w:color="auto" w:fill="auto"/>
          </w:tcPr>
          <w:p w:rsidR="00A266C2" w:rsidRPr="001332A6" w:rsidRDefault="000E2A13">
            <w:pPr>
              <w:ind w:left="195"/>
              <w:jc w:val="both"/>
              <w:rPr>
                <w:rFonts w:ascii="Arial" w:hAnsi="Arial" w:cs="Arial"/>
                <w:sz w:val="22"/>
                <w:szCs w:val="22"/>
              </w:rPr>
            </w:pPr>
            <w:r w:rsidRPr="001332A6">
              <w:rPr>
                <w:rFonts w:ascii="Arial" w:hAnsi="Arial" w:cs="Arial"/>
                <w:sz w:val="22"/>
                <w:szCs w:val="22"/>
              </w:rPr>
              <w:t>Recyklace nebo skládkování</w:t>
            </w:r>
          </w:p>
        </w:tc>
      </w:tr>
      <w:tr w:rsidR="00A266C2" w:rsidRPr="001332A6">
        <w:trPr>
          <w:jc w:val="center"/>
        </w:trPr>
        <w:tc>
          <w:tcPr>
            <w:tcW w:w="1200" w:type="dxa"/>
            <w:tcBorders>
              <w:top w:val="single" w:sz="6" w:space="0" w:color="000000"/>
              <w:left w:val="single" w:sz="4" w:space="0" w:color="000000"/>
              <w:bottom w:val="single" w:sz="6" w:space="0" w:color="000000"/>
              <w:right w:val="single" w:sz="6" w:space="0" w:color="000000"/>
            </w:tcBorders>
            <w:shd w:val="clear" w:color="auto" w:fill="auto"/>
          </w:tcPr>
          <w:p w:rsidR="00A266C2" w:rsidRPr="001332A6" w:rsidRDefault="000E2A13">
            <w:pPr>
              <w:ind w:left="114"/>
              <w:jc w:val="both"/>
              <w:rPr>
                <w:rFonts w:ascii="Arial" w:hAnsi="Arial" w:cs="Arial"/>
                <w:sz w:val="22"/>
                <w:szCs w:val="22"/>
              </w:rPr>
            </w:pPr>
            <w:r w:rsidRPr="001332A6">
              <w:rPr>
                <w:rFonts w:ascii="Arial" w:hAnsi="Arial" w:cs="Arial"/>
                <w:sz w:val="22"/>
                <w:szCs w:val="22"/>
              </w:rPr>
              <w:t>17 01 07</w:t>
            </w:r>
          </w:p>
        </w:tc>
        <w:tc>
          <w:tcPr>
            <w:tcW w:w="3548" w:type="dxa"/>
            <w:tcBorders>
              <w:top w:val="single" w:sz="6" w:space="0" w:color="000000"/>
              <w:left w:val="single" w:sz="6" w:space="0" w:color="000000"/>
              <w:bottom w:val="single" w:sz="6" w:space="0" w:color="000000"/>
              <w:right w:val="single" w:sz="6" w:space="0" w:color="000000"/>
            </w:tcBorders>
            <w:shd w:val="clear" w:color="auto" w:fill="auto"/>
          </w:tcPr>
          <w:p w:rsidR="00A266C2" w:rsidRPr="001332A6" w:rsidRDefault="000E2A13">
            <w:pPr>
              <w:ind w:left="191"/>
              <w:jc w:val="both"/>
              <w:rPr>
                <w:rFonts w:ascii="Arial" w:hAnsi="Arial" w:cs="Arial"/>
                <w:sz w:val="22"/>
                <w:szCs w:val="22"/>
              </w:rPr>
            </w:pPr>
            <w:r w:rsidRPr="001332A6">
              <w:rPr>
                <w:rFonts w:ascii="Arial" w:hAnsi="Arial" w:cs="Arial"/>
                <w:sz w:val="22"/>
                <w:szCs w:val="22"/>
              </w:rPr>
              <w:t xml:space="preserve">Směsi nebo oddělené frakce betonu, cihel, tašek </w:t>
            </w:r>
          </w:p>
        </w:tc>
        <w:tc>
          <w:tcPr>
            <w:tcW w:w="3366" w:type="dxa"/>
            <w:tcBorders>
              <w:top w:val="single" w:sz="6" w:space="0" w:color="000000"/>
              <w:left w:val="single" w:sz="6" w:space="0" w:color="000000"/>
              <w:bottom w:val="single" w:sz="6" w:space="0" w:color="000000"/>
              <w:right w:val="single" w:sz="4" w:space="0" w:color="000000"/>
            </w:tcBorders>
            <w:shd w:val="clear" w:color="auto" w:fill="auto"/>
          </w:tcPr>
          <w:p w:rsidR="00A266C2" w:rsidRPr="001332A6" w:rsidRDefault="000E2A13">
            <w:pPr>
              <w:ind w:left="195"/>
              <w:jc w:val="both"/>
              <w:rPr>
                <w:rFonts w:ascii="Arial" w:hAnsi="Arial" w:cs="Arial"/>
                <w:sz w:val="22"/>
                <w:szCs w:val="22"/>
              </w:rPr>
            </w:pPr>
            <w:r w:rsidRPr="001332A6">
              <w:rPr>
                <w:rFonts w:ascii="Arial" w:hAnsi="Arial" w:cs="Arial"/>
                <w:sz w:val="22"/>
                <w:szCs w:val="22"/>
              </w:rPr>
              <w:t>Recyklace nebo skládkování</w:t>
            </w:r>
          </w:p>
        </w:tc>
      </w:tr>
      <w:tr w:rsidR="00A266C2" w:rsidRPr="001332A6">
        <w:trPr>
          <w:jc w:val="center"/>
        </w:trPr>
        <w:tc>
          <w:tcPr>
            <w:tcW w:w="1200" w:type="dxa"/>
            <w:tcBorders>
              <w:top w:val="single" w:sz="6" w:space="0" w:color="000000"/>
              <w:left w:val="single" w:sz="4" w:space="0" w:color="000000"/>
              <w:bottom w:val="single" w:sz="6" w:space="0" w:color="000000"/>
              <w:right w:val="single" w:sz="6" w:space="0" w:color="000000"/>
            </w:tcBorders>
            <w:shd w:val="clear" w:color="auto" w:fill="auto"/>
          </w:tcPr>
          <w:p w:rsidR="00A266C2" w:rsidRPr="001332A6" w:rsidRDefault="000E2A13">
            <w:pPr>
              <w:ind w:left="114"/>
              <w:jc w:val="both"/>
              <w:rPr>
                <w:rFonts w:ascii="Arial" w:hAnsi="Arial" w:cs="Arial"/>
                <w:sz w:val="22"/>
                <w:szCs w:val="22"/>
              </w:rPr>
            </w:pPr>
            <w:r w:rsidRPr="001332A6">
              <w:rPr>
                <w:rFonts w:ascii="Arial" w:hAnsi="Arial" w:cs="Arial"/>
                <w:sz w:val="22"/>
                <w:szCs w:val="22"/>
              </w:rPr>
              <w:t>17 01 02</w:t>
            </w:r>
          </w:p>
        </w:tc>
        <w:tc>
          <w:tcPr>
            <w:tcW w:w="3548" w:type="dxa"/>
            <w:tcBorders>
              <w:top w:val="single" w:sz="6" w:space="0" w:color="000000"/>
              <w:left w:val="single" w:sz="6" w:space="0" w:color="000000"/>
              <w:bottom w:val="single" w:sz="6" w:space="0" w:color="000000"/>
              <w:right w:val="single" w:sz="6" w:space="0" w:color="000000"/>
            </w:tcBorders>
            <w:shd w:val="clear" w:color="auto" w:fill="auto"/>
          </w:tcPr>
          <w:p w:rsidR="00A266C2" w:rsidRPr="001332A6" w:rsidRDefault="000E2A13">
            <w:pPr>
              <w:ind w:left="191"/>
              <w:jc w:val="both"/>
              <w:rPr>
                <w:rFonts w:ascii="Arial" w:hAnsi="Arial" w:cs="Arial"/>
                <w:sz w:val="22"/>
                <w:szCs w:val="22"/>
              </w:rPr>
            </w:pPr>
            <w:r w:rsidRPr="001332A6">
              <w:rPr>
                <w:rFonts w:ascii="Arial" w:hAnsi="Arial" w:cs="Arial"/>
                <w:sz w:val="22"/>
                <w:szCs w:val="22"/>
              </w:rPr>
              <w:t>Cihly</w:t>
            </w:r>
          </w:p>
        </w:tc>
        <w:tc>
          <w:tcPr>
            <w:tcW w:w="3366" w:type="dxa"/>
            <w:tcBorders>
              <w:top w:val="single" w:sz="6" w:space="0" w:color="000000"/>
              <w:left w:val="single" w:sz="6" w:space="0" w:color="000000"/>
              <w:bottom w:val="single" w:sz="6" w:space="0" w:color="000000"/>
              <w:right w:val="single" w:sz="4" w:space="0" w:color="000000"/>
            </w:tcBorders>
            <w:shd w:val="clear" w:color="auto" w:fill="auto"/>
          </w:tcPr>
          <w:p w:rsidR="00A266C2" w:rsidRPr="001332A6" w:rsidRDefault="000E2A13">
            <w:pPr>
              <w:ind w:left="195"/>
              <w:jc w:val="both"/>
              <w:rPr>
                <w:rFonts w:ascii="Arial" w:hAnsi="Arial" w:cs="Arial"/>
                <w:sz w:val="22"/>
                <w:szCs w:val="22"/>
              </w:rPr>
            </w:pPr>
            <w:r w:rsidRPr="001332A6">
              <w:rPr>
                <w:rFonts w:ascii="Arial" w:hAnsi="Arial" w:cs="Arial"/>
                <w:sz w:val="22"/>
                <w:szCs w:val="22"/>
              </w:rPr>
              <w:t>Recyklace nebo skládkování</w:t>
            </w:r>
          </w:p>
        </w:tc>
      </w:tr>
      <w:tr w:rsidR="00A266C2" w:rsidRPr="001332A6">
        <w:trPr>
          <w:jc w:val="center"/>
        </w:trPr>
        <w:tc>
          <w:tcPr>
            <w:tcW w:w="1200" w:type="dxa"/>
            <w:tcBorders>
              <w:top w:val="single" w:sz="6" w:space="0" w:color="000000"/>
              <w:left w:val="single" w:sz="4" w:space="0" w:color="000000"/>
              <w:bottom w:val="single" w:sz="6" w:space="0" w:color="000000"/>
              <w:right w:val="single" w:sz="6" w:space="0" w:color="000000"/>
            </w:tcBorders>
            <w:shd w:val="clear" w:color="auto" w:fill="auto"/>
          </w:tcPr>
          <w:p w:rsidR="00A266C2" w:rsidRPr="001332A6" w:rsidRDefault="000E2A13">
            <w:pPr>
              <w:ind w:left="114"/>
              <w:jc w:val="both"/>
              <w:rPr>
                <w:rFonts w:ascii="Arial" w:hAnsi="Arial" w:cs="Arial"/>
                <w:sz w:val="22"/>
                <w:szCs w:val="22"/>
              </w:rPr>
            </w:pPr>
            <w:r w:rsidRPr="001332A6">
              <w:rPr>
                <w:rFonts w:ascii="Arial" w:hAnsi="Arial" w:cs="Arial"/>
                <w:sz w:val="22"/>
                <w:szCs w:val="22"/>
              </w:rPr>
              <w:t>17 02 01</w:t>
            </w:r>
          </w:p>
        </w:tc>
        <w:tc>
          <w:tcPr>
            <w:tcW w:w="3548" w:type="dxa"/>
            <w:tcBorders>
              <w:top w:val="single" w:sz="6" w:space="0" w:color="000000"/>
              <w:left w:val="single" w:sz="6" w:space="0" w:color="000000"/>
              <w:bottom w:val="single" w:sz="6" w:space="0" w:color="000000"/>
              <w:right w:val="single" w:sz="6" w:space="0" w:color="000000"/>
            </w:tcBorders>
            <w:shd w:val="clear" w:color="auto" w:fill="auto"/>
          </w:tcPr>
          <w:p w:rsidR="00A266C2" w:rsidRPr="001332A6" w:rsidRDefault="000E2A13">
            <w:pPr>
              <w:ind w:left="191"/>
              <w:jc w:val="both"/>
              <w:rPr>
                <w:rFonts w:ascii="Arial" w:hAnsi="Arial" w:cs="Arial"/>
                <w:sz w:val="22"/>
                <w:szCs w:val="22"/>
              </w:rPr>
            </w:pPr>
            <w:r w:rsidRPr="001332A6">
              <w:rPr>
                <w:rFonts w:ascii="Arial" w:hAnsi="Arial" w:cs="Arial"/>
                <w:sz w:val="22"/>
                <w:szCs w:val="22"/>
              </w:rPr>
              <w:t>Dřevo</w:t>
            </w:r>
          </w:p>
        </w:tc>
        <w:tc>
          <w:tcPr>
            <w:tcW w:w="3366" w:type="dxa"/>
            <w:tcBorders>
              <w:top w:val="single" w:sz="6" w:space="0" w:color="000000"/>
              <w:left w:val="single" w:sz="6" w:space="0" w:color="000000"/>
              <w:bottom w:val="single" w:sz="6" w:space="0" w:color="000000"/>
              <w:right w:val="single" w:sz="4" w:space="0" w:color="000000"/>
            </w:tcBorders>
            <w:shd w:val="clear" w:color="auto" w:fill="auto"/>
          </w:tcPr>
          <w:p w:rsidR="00A266C2" w:rsidRPr="001332A6" w:rsidRDefault="000E2A13">
            <w:pPr>
              <w:ind w:left="195"/>
              <w:jc w:val="both"/>
              <w:rPr>
                <w:rFonts w:ascii="Arial" w:hAnsi="Arial" w:cs="Arial"/>
                <w:sz w:val="22"/>
                <w:szCs w:val="22"/>
              </w:rPr>
            </w:pPr>
            <w:r w:rsidRPr="001332A6">
              <w:rPr>
                <w:rFonts w:ascii="Arial" w:hAnsi="Arial" w:cs="Arial"/>
                <w:sz w:val="22"/>
                <w:szCs w:val="22"/>
              </w:rPr>
              <w:t>Nabídnuto drobným spotřebitelům</w:t>
            </w:r>
          </w:p>
        </w:tc>
      </w:tr>
      <w:tr w:rsidR="00A266C2" w:rsidRPr="001332A6">
        <w:trPr>
          <w:jc w:val="center"/>
        </w:trPr>
        <w:tc>
          <w:tcPr>
            <w:tcW w:w="1200" w:type="dxa"/>
            <w:tcBorders>
              <w:top w:val="single" w:sz="6" w:space="0" w:color="000000"/>
              <w:left w:val="single" w:sz="4" w:space="0" w:color="000000"/>
              <w:bottom w:val="single" w:sz="6" w:space="0" w:color="000000"/>
              <w:right w:val="single" w:sz="6" w:space="0" w:color="000000"/>
            </w:tcBorders>
            <w:shd w:val="clear" w:color="auto" w:fill="auto"/>
          </w:tcPr>
          <w:p w:rsidR="00A266C2" w:rsidRPr="001332A6" w:rsidRDefault="000E2A13">
            <w:pPr>
              <w:ind w:left="114"/>
              <w:jc w:val="both"/>
              <w:rPr>
                <w:rFonts w:ascii="Arial" w:hAnsi="Arial" w:cs="Arial"/>
                <w:sz w:val="22"/>
                <w:szCs w:val="22"/>
              </w:rPr>
            </w:pPr>
            <w:r w:rsidRPr="001332A6">
              <w:rPr>
                <w:rFonts w:ascii="Arial" w:hAnsi="Arial" w:cs="Arial"/>
                <w:sz w:val="22"/>
                <w:szCs w:val="22"/>
              </w:rPr>
              <w:t xml:space="preserve">17 02 </w:t>
            </w:r>
            <w:proofErr w:type="spellStart"/>
            <w:r w:rsidRPr="001332A6">
              <w:rPr>
                <w:rFonts w:ascii="Arial" w:hAnsi="Arial" w:cs="Arial"/>
                <w:sz w:val="22"/>
                <w:szCs w:val="22"/>
              </w:rPr>
              <w:t>02</w:t>
            </w:r>
            <w:proofErr w:type="spellEnd"/>
          </w:p>
        </w:tc>
        <w:tc>
          <w:tcPr>
            <w:tcW w:w="3548" w:type="dxa"/>
            <w:tcBorders>
              <w:top w:val="single" w:sz="6" w:space="0" w:color="000000"/>
              <w:left w:val="single" w:sz="6" w:space="0" w:color="000000"/>
              <w:bottom w:val="single" w:sz="6" w:space="0" w:color="000000"/>
              <w:right w:val="single" w:sz="6" w:space="0" w:color="000000"/>
            </w:tcBorders>
            <w:shd w:val="clear" w:color="auto" w:fill="auto"/>
          </w:tcPr>
          <w:p w:rsidR="00A266C2" w:rsidRPr="001332A6" w:rsidRDefault="000E2A13">
            <w:pPr>
              <w:ind w:left="191"/>
              <w:jc w:val="both"/>
              <w:rPr>
                <w:rFonts w:ascii="Arial" w:hAnsi="Arial" w:cs="Arial"/>
                <w:sz w:val="22"/>
                <w:szCs w:val="22"/>
              </w:rPr>
            </w:pPr>
            <w:r w:rsidRPr="001332A6">
              <w:rPr>
                <w:rFonts w:ascii="Arial" w:hAnsi="Arial" w:cs="Arial"/>
                <w:sz w:val="22"/>
                <w:szCs w:val="22"/>
              </w:rPr>
              <w:t>Sklo</w:t>
            </w:r>
          </w:p>
        </w:tc>
        <w:tc>
          <w:tcPr>
            <w:tcW w:w="3366" w:type="dxa"/>
            <w:tcBorders>
              <w:top w:val="single" w:sz="6" w:space="0" w:color="000000"/>
              <w:left w:val="single" w:sz="6" w:space="0" w:color="000000"/>
              <w:bottom w:val="single" w:sz="6" w:space="0" w:color="000000"/>
              <w:right w:val="single" w:sz="4" w:space="0" w:color="000000"/>
            </w:tcBorders>
            <w:shd w:val="clear" w:color="auto" w:fill="auto"/>
          </w:tcPr>
          <w:p w:rsidR="00A266C2" w:rsidRPr="001332A6" w:rsidRDefault="000E2A13">
            <w:pPr>
              <w:ind w:left="195"/>
              <w:jc w:val="both"/>
              <w:rPr>
                <w:rFonts w:ascii="Arial" w:hAnsi="Arial" w:cs="Arial"/>
                <w:sz w:val="22"/>
                <w:szCs w:val="22"/>
              </w:rPr>
            </w:pPr>
            <w:r w:rsidRPr="001332A6">
              <w:rPr>
                <w:rFonts w:ascii="Arial" w:hAnsi="Arial" w:cs="Arial"/>
                <w:sz w:val="22"/>
                <w:szCs w:val="22"/>
              </w:rPr>
              <w:t xml:space="preserve">Recyklace </w:t>
            </w:r>
          </w:p>
        </w:tc>
      </w:tr>
      <w:tr w:rsidR="00A266C2" w:rsidRPr="001332A6">
        <w:trPr>
          <w:jc w:val="center"/>
        </w:trPr>
        <w:tc>
          <w:tcPr>
            <w:tcW w:w="1200" w:type="dxa"/>
            <w:tcBorders>
              <w:top w:val="single" w:sz="6" w:space="0" w:color="000000"/>
              <w:left w:val="single" w:sz="4" w:space="0" w:color="000000"/>
              <w:bottom w:val="single" w:sz="6" w:space="0" w:color="000000"/>
              <w:right w:val="single" w:sz="6" w:space="0" w:color="000000"/>
            </w:tcBorders>
            <w:shd w:val="clear" w:color="auto" w:fill="auto"/>
          </w:tcPr>
          <w:p w:rsidR="00A266C2" w:rsidRPr="001332A6" w:rsidRDefault="000E2A13">
            <w:pPr>
              <w:ind w:left="114"/>
              <w:jc w:val="both"/>
              <w:rPr>
                <w:rFonts w:ascii="Arial" w:hAnsi="Arial" w:cs="Arial"/>
                <w:sz w:val="22"/>
                <w:szCs w:val="22"/>
              </w:rPr>
            </w:pPr>
            <w:r w:rsidRPr="001332A6">
              <w:rPr>
                <w:rFonts w:ascii="Arial" w:hAnsi="Arial" w:cs="Arial"/>
                <w:sz w:val="22"/>
                <w:szCs w:val="22"/>
              </w:rPr>
              <w:t>17 04 02</w:t>
            </w:r>
          </w:p>
        </w:tc>
        <w:tc>
          <w:tcPr>
            <w:tcW w:w="3548" w:type="dxa"/>
            <w:tcBorders>
              <w:top w:val="single" w:sz="6" w:space="0" w:color="000000"/>
              <w:left w:val="single" w:sz="6" w:space="0" w:color="000000"/>
              <w:bottom w:val="single" w:sz="6" w:space="0" w:color="000000"/>
              <w:right w:val="single" w:sz="6" w:space="0" w:color="000000"/>
            </w:tcBorders>
            <w:shd w:val="clear" w:color="auto" w:fill="auto"/>
          </w:tcPr>
          <w:p w:rsidR="00A266C2" w:rsidRPr="001332A6" w:rsidRDefault="000E2A13">
            <w:pPr>
              <w:ind w:left="191"/>
              <w:jc w:val="both"/>
              <w:rPr>
                <w:rFonts w:ascii="Arial" w:hAnsi="Arial" w:cs="Arial"/>
                <w:sz w:val="22"/>
                <w:szCs w:val="22"/>
              </w:rPr>
            </w:pPr>
            <w:r w:rsidRPr="001332A6">
              <w:rPr>
                <w:rFonts w:ascii="Arial" w:hAnsi="Arial" w:cs="Arial"/>
                <w:sz w:val="22"/>
                <w:szCs w:val="22"/>
              </w:rPr>
              <w:t xml:space="preserve">Hliník </w:t>
            </w:r>
          </w:p>
        </w:tc>
        <w:tc>
          <w:tcPr>
            <w:tcW w:w="3366" w:type="dxa"/>
            <w:tcBorders>
              <w:top w:val="single" w:sz="6" w:space="0" w:color="000000"/>
              <w:left w:val="single" w:sz="6" w:space="0" w:color="000000"/>
              <w:bottom w:val="single" w:sz="6" w:space="0" w:color="000000"/>
              <w:right w:val="single" w:sz="4" w:space="0" w:color="000000"/>
            </w:tcBorders>
            <w:shd w:val="clear" w:color="auto" w:fill="auto"/>
          </w:tcPr>
          <w:p w:rsidR="00A266C2" w:rsidRPr="001332A6" w:rsidRDefault="000E2A13">
            <w:pPr>
              <w:ind w:left="195"/>
              <w:jc w:val="both"/>
              <w:rPr>
                <w:rFonts w:ascii="Arial" w:hAnsi="Arial" w:cs="Arial"/>
                <w:sz w:val="22"/>
                <w:szCs w:val="22"/>
              </w:rPr>
            </w:pPr>
            <w:r w:rsidRPr="001332A6">
              <w:rPr>
                <w:rFonts w:ascii="Arial" w:hAnsi="Arial" w:cs="Arial"/>
                <w:sz w:val="22"/>
                <w:szCs w:val="22"/>
              </w:rPr>
              <w:t>Recyklace</w:t>
            </w:r>
          </w:p>
        </w:tc>
      </w:tr>
      <w:tr w:rsidR="00A266C2" w:rsidRPr="001332A6">
        <w:trPr>
          <w:jc w:val="center"/>
        </w:trPr>
        <w:tc>
          <w:tcPr>
            <w:tcW w:w="1200" w:type="dxa"/>
            <w:tcBorders>
              <w:top w:val="single" w:sz="6" w:space="0" w:color="000000"/>
              <w:left w:val="single" w:sz="4" w:space="0" w:color="000000"/>
              <w:bottom w:val="single" w:sz="6" w:space="0" w:color="000000"/>
              <w:right w:val="single" w:sz="6" w:space="0" w:color="000000"/>
            </w:tcBorders>
            <w:shd w:val="clear" w:color="auto" w:fill="auto"/>
          </w:tcPr>
          <w:p w:rsidR="00A266C2" w:rsidRPr="001332A6" w:rsidRDefault="000E2A13">
            <w:pPr>
              <w:ind w:left="114"/>
              <w:jc w:val="both"/>
              <w:rPr>
                <w:rFonts w:ascii="Arial" w:hAnsi="Arial" w:cs="Arial"/>
                <w:sz w:val="22"/>
                <w:szCs w:val="22"/>
              </w:rPr>
            </w:pPr>
            <w:r w:rsidRPr="001332A6">
              <w:rPr>
                <w:rFonts w:ascii="Arial" w:hAnsi="Arial" w:cs="Arial"/>
                <w:sz w:val="22"/>
                <w:szCs w:val="22"/>
              </w:rPr>
              <w:t>17 04 05</w:t>
            </w:r>
          </w:p>
        </w:tc>
        <w:tc>
          <w:tcPr>
            <w:tcW w:w="3548" w:type="dxa"/>
            <w:tcBorders>
              <w:top w:val="single" w:sz="6" w:space="0" w:color="000000"/>
              <w:left w:val="single" w:sz="6" w:space="0" w:color="000000"/>
              <w:bottom w:val="single" w:sz="6" w:space="0" w:color="000000"/>
              <w:right w:val="single" w:sz="6" w:space="0" w:color="000000"/>
            </w:tcBorders>
            <w:shd w:val="clear" w:color="auto" w:fill="auto"/>
          </w:tcPr>
          <w:p w:rsidR="00A266C2" w:rsidRPr="001332A6" w:rsidRDefault="000E2A13">
            <w:pPr>
              <w:ind w:left="191"/>
              <w:jc w:val="both"/>
              <w:rPr>
                <w:rFonts w:ascii="Arial" w:hAnsi="Arial" w:cs="Arial"/>
                <w:sz w:val="22"/>
                <w:szCs w:val="22"/>
              </w:rPr>
            </w:pPr>
            <w:r w:rsidRPr="001332A6">
              <w:rPr>
                <w:rFonts w:ascii="Arial" w:hAnsi="Arial" w:cs="Arial"/>
                <w:sz w:val="22"/>
                <w:szCs w:val="22"/>
              </w:rPr>
              <w:t>Železo a ocel</w:t>
            </w:r>
          </w:p>
        </w:tc>
        <w:tc>
          <w:tcPr>
            <w:tcW w:w="3366" w:type="dxa"/>
            <w:tcBorders>
              <w:top w:val="single" w:sz="6" w:space="0" w:color="000000"/>
              <w:left w:val="single" w:sz="6" w:space="0" w:color="000000"/>
              <w:bottom w:val="single" w:sz="6" w:space="0" w:color="000000"/>
              <w:right w:val="single" w:sz="4" w:space="0" w:color="000000"/>
            </w:tcBorders>
            <w:shd w:val="clear" w:color="auto" w:fill="auto"/>
          </w:tcPr>
          <w:p w:rsidR="00A266C2" w:rsidRPr="001332A6" w:rsidRDefault="000E2A13">
            <w:pPr>
              <w:ind w:left="195"/>
              <w:jc w:val="both"/>
              <w:rPr>
                <w:rFonts w:ascii="Arial" w:hAnsi="Arial" w:cs="Arial"/>
                <w:sz w:val="22"/>
                <w:szCs w:val="22"/>
              </w:rPr>
            </w:pPr>
            <w:r w:rsidRPr="001332A6">
              <w:rPr>
                <w:rFonts w:ascii="Arial" w:hAnsi="Arial" w:cs="Arial"/>
                <w:sz w:val="22"/>
                <w:szCs w:val="22"/>
              </w:rPr>
              <w:t>Recyklace</w:t>
            </w:r>
          </w:p>
        </w:tc>
      </w:tr>
      <w:tr w:rsidR="00A266C2" w:rsidRPr="001332A6">
        <w:trPr>
          <w:jc w:val="center"/>
        </w:trPr>
        <w:tc>
          <w:tcPr>
            <w:tcW w:w="1200" w:type="dxa"/>
            <w:tcBorders>
              <w:top w:val="single" w:sz="6" w:space="0" w:color="000000"/>
              <w:left w:val="single" w:sz="4" w:space="0" w:color="000000"/>
              <w:bottom w:val="single" w:sz="6" w:space="0" w:color="000000"/>
              <w:right w:val="single" w:sz="6" w:space="0" w:color="000000"/>
            </w:tcBorders>
            <w:shd w:val="clear" w:color="auto" w:fill="auto"/>
          </w:tcPr>
          <w:p w:rsidR="00A266C2" w:rsidRPr="001332A6" w:rsidRDefault="000E2A13">
            <w:pPr>
              <w:ind w:left="114"/>
              <w:jc w:val="both"/>
              <w:rPr>
                <w:rFonts w:ascii="Arial" w:hAnsi="Arial" w:cs="Arial"/>
                <w:sz w:val="22"/>
                <w:szCs w:val="22"/>
              </w:rPr>
            </w:pPr>
            <w:r w:rsidRPr="001332A6">
              <w:rPr>
                <w:rFonts w:ascii="Arial" w:hAnsi="Arial" w:cs="Arial"/>
                <w:sz w:val="22"/>
                <w:szCs w:val="22"/>
              </w:rPr>
              <w:t>17 04 07</w:t>
            </w:r>
          </w:p>
        </w:tc>
        <w:tc>
          <w:tcPr>
            <w:tcW w:w="3548" w:type="dxa"/>
            <w:tcBorders>
              <w:top w:val="single" w:sz="6" w:space="0" w:color="000000"/>
              <w:left w:val="single" w:sz="6" w:space="0" w:color="000000"/>
              <w:bottom w:val="single" w:sz="6" w:space="0" w:color="000000"/>
              <w:right w:val="single" w:sz="6" w:space="0" w:color="000000"/>
            </w:tcBorders>
            <w:shd w:val="clear" w:color="auto" w:fill="auto"/>
          </w:tcPr>
          <w:p w:rsidR="00A266C2" w:rsidRPr="001332A6" w:rsidRDefault="000E2A13">
            <w:pPr>
              <w:ind w:left="191"/>
              <w:jc w:val="both"/>
              <w:rPr>
                <w:rFonts w:ascii="Arial" w:hAnsi="Arial" w:cs="Arial"/>
                <w:sz w:val="22"/>
                <w:szCs w:val="22"/>
              </w:rPr>
            </w:pPr>
            <w:r w:rsidRPr="001332A6">
              <w:rPr>
                <w:rFonts w:ascii="Arial" w:hAnsi="Arial" w:cs="Arial"/>
                <w:sz w:val="22"/>
                <w:szCs w:val="22"/>
              </w:rPr>
              <w:t>Směsné kovy</w:t>
            </w:r>
          </w:p>
        </w:tc>
        <w:tc>
          <w:tcPr>
            <w:tcW w:w="3366" w:type="dxa"/>
            <w:tcBorders>
              <w:top w:val="single" w:sz="6" w:space="0" w:color="000000"/>
              <w:left w:val="single" w:sz="6" w:space="0" w:color="000000"/>
              <w:bottom w:val="single" w:sz="6" w:space="0" w:color="000000"/>
              <w:right w:val="single" w:sz="4" w:space="0" w:color="000000"/>
            </w:tcBorders>
            <w:shd w:val="clear" w:color="auto" w:fill="auto"/>
          </w:tcPr>
          <w:p w:rsidR="00A266C2" w:rsidRPr="001332A6" w:rsidRDefault="000E2A13">
            <w:pPr>
              <w:ind w:left="195"/>
              <w:jc w:val="both"/>
              <w:rPr>
                <w:rFonts w:ascii="Arial" w:hAnsi="Arial" w:cs="Arial"/>
                <w:sz w:val="22"/>
                <w:szCs w:val="22"/>
              </w:rPr>
            </w:pPr>
            <w:r w:rsidRPr="001332A6">
              <w:rPr>
                <w:rFonts w:ascii="Arial" w:hAnsi="Arial" w:cs="Arial"/>
                <w:sz w:val="22"/>
                <w:szCs w:val="22"/>
              </w:rPr>
              <w:t>Recyklace</w:t>
            </w:r>
          </w:p>
        </w:tc>
      </w:tr>
      <w:tr w:rsidR="00A266C2" w:rsidRPr="001332A6">
        <w:trPr>
          <w:jc w:val="center"/>
        </w:trPr>
        <w:tc>
          <w:tcPr>
            <w:tcW w:w="1200" w:type="dxa"/>
            <w:tcBorders>
              <w:top w:val="single" w:sz="6" w:space="0" w:color="000000"/>
              <w:left w:val="single" w:sz="4" w:space="0" w:color="000000"/>
              <w:bottom w:val="single" w:sz="6" w:space="0" w:color="000000"/>
              <w:right w:val="single" w:sz="6" w:space="0" w:color="000000"/>
            </w:tcBorders>
            <w:shd w:val="clear" w:color="auto" w:fill="auto"/>
          </w:tcPr>
          <w:p w:rsidR="00A266C2" w:rsidRPr="001332A6" w:rsidRDefault="000E2A13">
            <w:pPr>
              <w:ind w:left="114"/>
              <w:jc w:val="both"/>
              <w:rPr>
                <w:rFonts w:ascii="Arial" w:hAnsi="Arial" w:cs="Arial"/>
                <w:sz w:val="22"/>
                <w:szCs w:val="22"/>
              </w:rPr>
            </w:pPr>
            <w:r w:rsidRPr="001332A6">
              <w:rPr>
                <w:rFonts w:ascii="Arial" w:hAnsi="Arial" w:cs="Arial"/>
                <w:sz w:val="22"/>
                <w:szCs w:val="22"/>
              </w:rPr>
              <w:t>17 04 11</w:t>
            </w:r>
          </w:p>
        </w:tc>
        <w:tc>
          <w:tcPr>
            <w:tcW w:w="3548" w:type="dxa"/>
            <w:tcBorders>
              <w:top w:val="single" w:sz="6" w:space="0" w:color="000000"/>
              <w:left w:val="single" w:sz="6" w:space="0" w:color="000000"/>
              <w:bottom w:val="single" w:sz="6" w:space="0" w:color="000000"/>
              <w:right w:val="single" w:sz="6" w:space="0" w:color="000000"/>
            </w:tcBorders>
            <w:shd w:val="clear" w:color="auto" w:fill="auto"/>
          </w:tcPr>
          <w:p w:rsidR="00A266C2" w:rsidRPr="001332A6" w:rsidRDefault="000E2A13">
            <w:pPr>
              <w:ind w:left="191"/>
              <w:jc w:val="both"/>
              <w:rPr>
                <w:rFonts w:ascii="Arial" w:hAnsi="Arial" w:cs="Arial"/>
                <w:sz w:val="22"/>
                <w:szCs w:val="22"/>
              </w:rPr>
            </w:pPr>
            <w:r w:rsidRPr="001332A6">
              <w:rPr>
                <w:rFonts w:ascii="Arial" w:hAnsi="Arial" w:cs="Arial"/>
                <w:sz w:val="22"/>
                <w:szCs w:val="22"/>
              </w:rPr>
              <w:t>Kabely</w:t>
            </w:r>
          </w:p>
        </w:tc>
        <w:tc>
          <w:tcPr>
            <w:tcW w:w="3366" w:type="dxa"/>
            <w:tcBorders>
              <w:top w:val="single" w:sz="6" w:space="0" w:color="000000"/>
              <w:left w:val="single" w:sz="6" w:space="0" w:color="000000"/>
              <w:bottom w:val="single" w:sz="6" w:space="0" w:color="000000"/>
              <w:right w:val="single" w:sz="4" w:space="0" w:color="000000"/>
            </w:tcBorders>
            <w:shd w:val="clear" w:color="auto" w:fill="auto"/>
          </w:tcPr>
          <w:p w:rsidR="00A266C2" w:rsidRPr="001332A6" w:rsidRDefault="000E2A13">
            <w:pPr>
              <w:ind w:left="195"/>
              <w:jc w:val="both"/>
              <w:rPr>
                <w:rFonts w:ascii="Arial" w:hAnsi="Arial" w:cs="Arial"/>
                <w:sz w:val="22"/>
                <w:szCs w:val="22"/>
              </w:rPr>
            </w:pPr>
            <w:r w:rsidRPr="001332A6">
              <w:rPr>
                <w:rFonts w:ascii="Arial" w:hAnsi="Arial" w:cs="Arial"/>
                <w:sz w:val="22"/>
                <w:szCs w:val="22"/>
              </w:rPr>
              <w:t>Předání firmě oprávněné ze zákona ke zneškodnění</w:t>
            </w:r>
          </w:p>
        </w:tc>
      </w:tr>
      <w:tr w:rsidR="00A266C2" w:rsidRPr="001332A6">
        <w:trPr>
          <w:jc w:val="center"/>
        </w:trPr>
        <w:tc>
          <w:tcPr>
            <w:tcW w:w="1200" w:type="dxa"/>
            <w:tcBorders>
              <w:top w:val="single" w:sz="6" w:space="0" w:color="000000"/>
              <w:left w:val="single" w:sz="4" w:space="0" w:color="000000"/>
              <w:bottom w:val="single" w:sz="6" w:space="0" w:color="000000"/>
              <w:right w:val="single" w:sz="6" w:space="0" w:color="000000"/>
            </w:tcBorders>
            <w:shd w:val="clear" w:color="auto" w:fill="auto"/>
          </w:tcPr>
          <w:p w:rsidR="00A266C2" w:rsidRPr="001332A6" w:rsidRDefault="000E2A13">
            <w:pPr>
              <w:ind w:left="114"/>
              <w:jc w:val="both"/>
              <w:rPr>
                <w:rFonts w:ascii="Arial" w:hAnsi="Arial" w:cs="Arial"/>
                <w:sz w:val="22"/>
                <w:szCs w:val="22"/>
              </w:rPr>
            </w:pPr>
            <w:r w:rsidRPr="001332A6">
              <w:rPr>
                <w:rFonts w:ascii="Arial" w:hAnsi="Arial" w:cs="Arial"/>
                <w:sz w:val="22"/>
                <w:szCs w:val="22"/>
              </w:rPr>
              <w:t>17 05 04</w:t>
            </w:r>
          </w:p>
        </w:tc>
        <w:tc>
          <w:tcPr>
            <w:tcW w:w="3548" w:type="dxa"/>
            <w:tcBorders>
              <w:top w:val="single" w:sz="6" w:space="0" w:color="000000"/>
              <w:left w:val="single" w:sz="6" w:space="0" w:color="000000"/>
              <w:bottom w:val="single" w:sz="6" w:space="0" w:color="000000"/>
              <w:right w:val="single" w:sz="6" w:space="0" w:color="000000"/>
            </w:tcBorders>
            <w:shd w:val="clear" w:color="auto" w:fill="auto"/>
          </w:tcPr>
          <w:p w:rsidR="00A266C2" w:rsidRPr="001332A6" w:rsidRDefault="000E2A13">
            <w:pPr>
              <w:ind w:left="191"/>
              <w:jc w:val="both"/>
              <w:rPr>
                <w:rFonts w:ascii="Arial" w:hAnsi="Arial" w:cs="Arial"/>
                <w:sz w:val="22"/>
                <w:szCs w:val="22"/>
              </w:rPr>
            </w:pPr>
            <w:r w:rsidRPr="001332A6">
              <w:rPr>
                <w:rFonts w:ascii="Arial" w:hAnsi="Arial" w:cs="Arial"/>
                <w:sz w:val="22"/>
                <w:szCs w:val="22"/>
              </w:rPr>
              <w:t>Zemina neobsahující nebezpečné látky</w:t>
            </w:r>
          </w:p>
        </w:tc>
        <w:tc>
          <w:tcPr>
            <w:tcW w:w="3366" w:type="dxa"/>
            <w:tcBorders>
              <w:top w:val="single" w:sz="6" w:space="0" w:color="000000"/>
              <w:left w:val="single" w:sz="6" w:space="0" w:color="000000"/>
              <w:bottom w:val="single" w:sz="6" w:space="0" w:color="000000"/>
              <w:right w:val="single" w:sz="4" w:space="0" w:color="000000"/>
            </w:tcBorders>
            <w:shd w:val="clear" w:color="auto" w:fill="auto"/>
          </w:tcPr>
          <w:p w:rsidR="00A266C2" w:rsidRPr="001332A6" w:rsidRDefault="000E2A13">
            <w:pPr>
              <w:ind w:left="195"/>
              <w:jc w:val="both"/>
              <w:rPr>
                <w:rFonts w:ascii="Arial" w:hAnsi="Arial" w:cs="Arial"/>
                <w:sz w:val="22"/>
                <w:szCs w:val="22"/>
              </w:rPr>
            </w:pPr>
            <w:r w:rsidRPr="001332A6">
              <w:rPr>
                <w:rFonts w:ascii="Arial" w:hAnsi="Arial" w:cs="Arial"/>
                <w:sz w:val="22"/>
                <w:szCs w:val="22"/>
              </w:rPr>
              <w:t>Skládkování</w:t>
            </w:r>
          </w:p>
        </w:tc>
      </w:tr>
      <w:tr w:rsidR="00A266C2" w:rsidRPr="001332A6">
        <w:trPr>
          <w:jc w:val="center"/>
        </w:trPr>
        <w:tc>
          <w:tcPr>
            <w:tcW w:w="1200" w:type="dxa"/>
            <w:tcBorders>
              <w:top w:val="single" w:sz="6" w:space="0" w:color="000000"/>
              <w:left w:val="single" w:sz="4" w:space="0" w:color="000000"/>
              <w:bottom w:val="single" w:sz="6" w:space="0" w:color="000000"/>
              <w:right w:val="single" w:sz="6" w:space="0" w:color="000000"/>
            </w:tcBorders>
            <w:shd w:val="clear" w:color="auto" w:fill="auto"/>
          </w:tcPr>
          <w:p w:rsidR="00A266C2" w:rsidRPr="001332A6" w:rsidRDefault="000E2A13">
            <w:pPr>
              <w:ind w:left="114"/>
              <w:jc w:val="both"/>
              <w:rPr>
                <w:rFonts w:ascii="Arial" w:hAnsi="Arial" w:cs="Arial"/>
                <w:sz w:val="22"/>
                <w:szCs w:val="22"/>
              </w:rPr>
            </w:pPr>
            <w:r w:rsidRPr="001332A6">
              <w:rPr>
                <w:rFonts w:ascii="Arial" w:hAnsi="Arial" w:cs="Arial"/>
                <w:sz w:val="22"/>
                <w:szCs w:val="22"/>
              </w:rPr>
              <w:t>17 06 04</w:t>
            </w:r>
          </w:p>
        </w:tc>
        <w:tc>
          <w:tcPr>
            <w:tcW w:w="3548" w:type="dxa"/>
            <w:tcBorders>
              <w:top w:val="single" w:sz="6" w:space="0" w:color="000000"/>
              <w:left w:val="single" w:sz="6" w:space="0" w:color="000000"/>
              <w:bottom w:val="single" w:sz="6" w:space="0" w:color="000000"/>
              <w:right w:val="single" w:sz="6" w:space="0" w:color="000000"/>
            </w:tcBorders>
            <w:shd w:val="clear" w:color="auto" w:fill="auto"/>
          </w:tcPr>
          <w:p w:rsidR="00A266C2" w:rsidRPr="001332A6" w:rsidRDefault="000E2A13">
            <w:pPr>
              <w:ind w:left="191"/>
              <w:jc w:val="both"/>
              <w:rPr>
                <w:rFonts w:ascii="Arial" w:hAnsi="Arial" w:cs="Arial"/>
                <w:sz w:val="22"/>
                <w:szCs w:val="22"/>
              </w:rPr>
            </w:pPr>
            <w:r w:rsidRPr="001332A6">
              <w:rPr>
                <w:rFonts w:ascii="Arial" w:hAnsi="Arial" w:cs="Arial"/>
                <w:sz w:val="22"/>
                <w:szCs w:val="22"/>
              </w:rPr>
              <w:t>Izolační materiály</w:t>
            </w:r>
          </w:p>
        </w:tc>
        <w:tc>
          <w:tcPr>
            <w:tcW w:w="3366" w:type="dxa"/>
            <w:tcBorders>
              <w:top w:val="single" w:sz="6" w:space="0" w:color="000000"/>
              <w:left w:val="single" w:sz="6" w:space="0" w:color="000000"/>
              <w:bottom w:val="single" w:sz="6" w:space="0" w:color="000000"/>
              <w:right w:val="single" w:sz="4" w:space="0" w:color="000000"/>
            </w:tcBorders>
            <w:shd w:val="clear" w:color="auto" w:fill="auto"/>
          </w:tcPr>
          <w:p w:rsidR="00A266C2" w:rsidRPr="001332A6" w:rsidRDefault="000E2A13">
            <w:pPr>
              <w:ind w:left="195"/>
              <w:jc w:val="both"/>
              <w:rPr>
                <w:rFonts w:ascii="Arial" w:hAnsi="Arial" w:cs="Arial"/>
                <w:sz w:val="22"/>
                <w:szCs w:val="22"/>
              </w:rPr>
            </w:pPr>
            <w:r w:rsidRPr="001332A6">
              <w:rPr>
                <w:rFonts w:ascii="Arial" w:hAnsi="Arial" w:cs="Arial"/>
                <w:sz w:val="22"/>
                <w:szCs w:val="22"/>
              </w:rPr>
              <w:t>Předání firmě oprávněné ze zákona ke zneškodnění</w:t>
            </w:r>
          </w:p>
        </w:tc>
      </w:tr>
      <w:tr w:rsidR="00A266C2" w:rsidRPr="001332A6">
        <w:trPr>
          <w:jc w:val="center"/>
        </w:trPr>
        <w:tc>
          <w:tcPr>
            <w:tcW w:w="1200" w:type="dxa"/>
            <w:tcBorders>
              <w:top w:val="single" w:sz="6" w:space="0" w:color="000000"/>
              <w:left w:val="single" w:sz="4" w:space="0" w:color="000000"/>
              <w:bottom w:val="single" w:sz="4" w:space="0" w:color="000000"/>
              <w:right w:val="single" w:sz="6" w:space="0" w:color="000000"/>
            </w:tcBorders>
            <w:shd w:val="clear" w:color="auto" w:fill="auto"/>
          </w:tcPr>
          <w:p w:rsidR="00A266C2" w:rsidRPr="001332A6" w:rsidRDefault="000E2A13">
            <w:pPr>
              <w:ind w:left="114"/>
              <w:jc w:val="both"/>
              <w:rPr>
                <w:rFonts w:ascii="Arial" w:hAnsi="Arial" w:cs="Arial"/>
                <w:sz w:val="22"/>
                <w:szCs w:val="22"/>
              </w:rPr>
            </w:pPr>
            <w:r w:rsidRPr="001332A6">
              <w:rPr>
                <w:rFonts w:ascii="Arial" w:hAnsi="Arial" w:cs="Arial"/>
                <w:sz w:val="22"/>
                <w:szCs w:val="22"/>
              </w:rPr>
              <w:t>20 03 01</w:t>
            </w:r>
          </w:p>
        </w:tc>
        <w:tc>
          <w:tcPr>
            <w:tcW w:w="3548" w:type="dxa"/>
            <w:tcBorders>
              <w:top w:val="single" w:sz="6" w:space="0" w:color="000000"/>
              <w:left w:val="single" w:sz="6" w:space="0" w:color="000000"/>
              <w:bottom w:val="single" w:sz="4" w:space="0" w:color="000000"/>
              <w:right w:val="single" w:sz="6" w:space="0" w:color="000000"/>
            </w:tcBorders>
            <w:shd w:val="clear" w:color="auto" w:fill="auto"/>
          </w:tcPr>
          <w:p w:rsidR="00A266C2" w:rsidRPr="001332A6" w:rsidRDefault="000E2A13">
            <w:pPr>
              <w:ind w:left="191"/>
              <w:jc w:val="both"/>
              <w:rPr>
                <w:rFonts w:ascii="Arial" w:hAnsi="Arial" w:cs="Arial"/>
                <w:sz w:val="22"/>
                <w:szCs w:val="22"/>
              </w:rPr>
            </w:pPr>
            <w:r w:rsidRPr="001332A6">
              <w:rPr>
                <w:rFonts w:ascii="Arial" w:hAnsi="Arial" w:cs="Arial"/>
                <w:sz w:val="22"/>
                <w:szCs w:val="22"/>
              </w:rPr>
              <w:t>Směsný komunální odpad</w:t>
            </w:r>
          </w:p>
        </w:tc>
        <w:tc>
          <w:tcPr>
            <w:tcW w:w="3366" w:type="dxa"/>
            <w:tcBorders>
              <w:top w:val="single" w:sz="6" w:space="0" w:color="000000"/>
              <w:left w:val="single" w:sz="6" w:space="0" w:color="000000"/>
              <w:bottom w:val="single" w:sz="4" w:space="0" w:color="000000"/>
              <w:right w:val="single" w:sz="4" w:space="0" w:color="000000"/>
            </w:tcBorders>
            <w:shd w:val="clear" w:color="auto" w:fill="auto"/>
          </w:tcPr>
          <w:p w:rsidR="00A266C2" w:rsidRPr="001332A6" w:rsidRDefault="000E2A13">
            <w:pPr>
              <w:ind w:left="195"/>
              <w:jc w:val="both"/>
              <w:rPr>
                <w:rFonts w:ascii="Arial" w:hAnsi="Arial" w:cs="Arial"/>
                <w:sz w:val="22"/>
                <w:szCs w:val="22"/>
              </w:rPr>
            </w:pPr>
            <w:r w:rsidRPr="001332A6">
              <w:rPr>
                <w:rFonts w:ascii="Arial" w:hAnsi="Arial" w:cs="Arial"/>
                <w:sz w:val="22"/>
                <w:szCs w:val="22"/>
              </w:rPr>
              <w:t>Odvoz a skládku komunálních odpadů</w:t>
            </w:r>
          </w:p>
        </w:tc>
      </w:tr>
    </w:tbl>
    <w:p w:rsidR="00A266C2" w:rsidRPr="001332A6" w:rsidRDefault="00A266C2">
      <w:pPr>
        <w:ind w:left="851"/>
        <w:jc w:val="both"/>
        <w:rPr>
          <w:rFonts w:ascii="Arial" w:hAnsi="Arial" w:cs="Arial"/>
          <w:sz w:val="22"/>
          <w:szCs w:val="22"/>
        </w:rPr>
      </w:pPr>
    </w:p>
    <w:p w:rsidR="00A266C2" w:rsidRPr="001332A6" w:rsidRDefault="00A266C2">
      <w:pPr>
        <w:ind w:left="851"/>
        <w:jc w:val="both"/>
        <w:rPr>
          <w:rFonts w:ascii="Arial" w:hAnsi="Arial" w:cs="Arial"/>
          <w:sz w:val="22"/>
          <w:szCs w:val="22"/>
        </w:rPr>
      </w:pPr>
    </w:p>
    <w:p w:rsidR="00A266C2" w:rsidRPr="001332A6" w:rsidRDefault="000E2A13">
      <w:pPr>
        <w:ind w:left="851"/>
        <w:jc w:val="both"/>
        <w:rPr>
          <w:rFonts w:ascii="Arial" w:hAnsi="Arial" w:cs="Arial"/>
          <w:sz w:val="22"/>
          <w:szCs w:val="22"/>
        </w:rPr>
      </w:pPr>
      <w:r w:rsidRPr="001332A6">
        <w:rPr>
          <w:rFonts w:ascii="Arial" w:hAnsi="Arial" w:cs="Arial"/>
          <w:sz w:val="22"/>
          <w:szCs w:val="22"/>
        </w:rPr>
        <w:t xml:space="preserve">Vliv provádění stavby na životní prostředí </w:t>
      </w:r>
    </w:p>
    <w:p w:rsidR="00A266C2" w:rsidRPr="001332A6" w:rsidRDefault="000E2A13">
      <w:pPr>
        <w:ind w:left="851"/>
        <w:jc w:val="both"/>
        <w:rPr>
          <w:rFonts w:ascii="Arial" w:hAnsi="Arial" w:cs="Arial"/>
          <w:sz w:val="22"/>
          <w:szCs w:val="22"/>
        </w:rPr>
      </w:pPr>
      <w:r w:rsidRPr="001332A6">
        <w:rPr>
          <w:rFonts w:ascii="Arial" w:hAnsi="Arial" w:cs="Arial"/>
          <w:sz w:val="22"/>
          <w:szCs w:val="22"/>
        </w:rPr>
        <w:t xml:space="preserve">Vliv stavby na životní prostředí bude velmi malý a projeví se ke svému okolí pouze částečně zvýšenou prašností, hlučností. Vozidla vyjíždějící ze staveniště na přilehlou komunikaci budou řádně očištěna, aby se zamezilo znečistění vozovky. Případné znečištění musí být neprodleně odstraněno a prašnost likvidována postřikem. Hluk ze stavební činnosti bude omezen na minimum. </w:t>
      </w:r>
    </w:p>
    <w:p w:rsidR="00A266C2" w:rsidRPr="001332A6" w:rsidRDefault="000E2A13">
      <w:pPr>
        <w:ind w:left="851"/>
        <w:jc w:val="both"/>
        <w:rPr>
          <w:rFonts w:ascii="Arial" w:hAnsi="Arial" w:cs="Arial"/>
          <w:sz w:val="22"/>
          <w:szCs w:val="22"/>
        </w:rPr>
      </w:pPr>
      <w:r w:rsidRPr="001332A6">
        <w:rPr>
          <w:rFonts w:ascii="Arial" w:hAnsi="Arial" w:cs="Arial"/>
          <w:sz w:val="22"/>
          <w:szCs w:val="22"/>
        </w:rPr>
        <w:lastRenderedPageBreak/>
        <w:t xml:space="preserve">Odpadový materiál ze stavební činnosti bude průběžně odvážen na řízené skládky v okolí stavby. Lokality pro odvoz odpadového materiálu zajistí zhotovitel stavby. </w:t>
      </w:r>
    </w:p>
    <w:p w:rsidR="00A266C2" w:rsidRPr="001332A6" w:rsidRDefault="00A266C2">
      <w:pPr>
        <w:ind w:left="851"/>
        <w:jc w:val="both"/>
        <w:rPr>
          <w:rFonts w:ascii="Arial" w:hAnsi="Arial" w:cs="Arial"/>
          <w:sz w:val="22"/>
          <w:szCs w:val="22"/>
        </w:rPr>
      </w:pPr>
    </w:p>
    <w:p w:rsidR="00A266C2" w:rsidRPr="001332A6" w:rsidRDefault="000E2A13">
      <w:pPr>
        <w:ind w:left="851"/>
        <w:jc w:val="both"/>
        <w:rPr>
          <w:rFonts w:ascii="Arial" w:hAnsi="Arial" w:cs="Arial"/>
          <w:sz w:val="22"/>
          <w:szCs w:val="22"/>
        </w:rPr>
      </w:pPr>
      <w:r w:rsidRPr="001332A6">
        <w:rPr>
          <w:rFonts w:ascii="Arial" w:hAnsi="Arial" w:cs="Arial"/>
          <w:sz w:val="22"/>
          <w:szCs w:val="22"/>
        </w:rPr>
        <w:t>Podrobně viz souhrnná technická zpráva.</w:t>
      </w:r>
    </w:p>
    <w:p w:rsidR="00A266C2" w:rsidRPr="001332A6" w:rsidRDefault="00A266C2">
      <w:pPr>
        <w:jc w:val="both"/>
        <w:rPr>
          <w:rFonts w:ascii="Arial" w:hAnsi="Arial" w:cs="Arial"/>
          <w:sz w:val="32"/>
          <w:szCs w:val="32"/>
        </w:rPr>
      </w:pPr>
    </w:p>
    <w:p w:rsidR="00A266C2" w:rsidRPr="001332A6" w:rsidRDefault="000E2A13">
      <w:pPr>
        <w:pStyle w:val="Heading2"/>
        <w:numPr>
          <w:ilvl w:val="1"/>
          <w:numId w:val="3"/>
        </w:numPr>
        <w:shd w:val="clear" w:color="auto" w:fill="A6A6A6" w:themeFill="background1" w:themeFillShade="A6"/>
        <w:spacing w:before="200" w:after="0"/>
        <w:ind w:left="709" w:hanging="709"/>
      </w:pPr>
      <w:bookmarkStart w:id="141" w:name="_Toc379258422"/>
      <w:bookmarkStart w:id="142" w:name="_Toc71504217"/>
      <w:r w:rsidRPr="001332A6">
        <w:t>Stavební fyzika</w:t>
      </w:r>
      <w:bookmarkEnd w:id="141"/>
      <w:bookmarkEnd w:id="142"/>
    </w:p>
    <w:p w:rsidR="00A266C2" w:rsidRPr="001332A6" w:rsidRDefault="00A266C2">
      <w:pPr>
        <w:pStyle w:val="RICAR"/>
        <w:ind w:left="426" w:hanging="284"/>
      </w:pPr>
    </w:p>
    <w:p w:rsidR="00A266C2" w:rsidRPr="001332A6" w:rsidRDefault="00A266C2">
      <w:pPr>
        <w:pStyle w:val="Odstavecseseznamem"/>
        <w:keepNext/>
        <w:numPr>
          <w:ilvl w:val="1"/>
          <w:numId w:val="2"/>
        </w:numPr>
        <w:shd w:val="clear" w:color="auto" w:fill="FBD4B4" w:themeFill="accent6" w:themeFillTint="66"/>
        <w:outlineLvl w:val="2"/>
        <w:rPr>
          <w:rFonts w:ascii="Arial" w:hAnsi="Arial" w:cs="Arial"/>
          <w:b/>
          <w:bCs/>
          <w:vanish/>
          <w:sz w:val="26"/>
          <w:szCs w:val="26"/>
        </w:rPr>
      </w:pPr>
      <w:bookmarkStart w:id="143" w:name="_Toc534373690"/>
      <w:bookmarkStart w:id="144" w:name="_Toc534373866"/>
      <w:bookmarkStart w:id="145" w:name="_Toc534591749"/>
      <w:bookmarkStart w:id="146" w:name="_Toc535544542"/>
      <w:bookmarkStart w:id="147" w:name="_Toc25672420"/>
      <w:bookmarkStart w:id="148" w:name="_Toc26363755"/>
      <w:bookmarkStart w:id="149" w:name="_Toc27106365"/>
      <w:bookmarkStart w:id="150" w:name="_Toc71504218"/>
      <w:bookmarkEnd w:id="143"/>
      <w:bookmarkEnd w:id="144"/>
      <w:bookmarkEnd w:id="145"/>
      <w:bookmarkEnd w:id="146"/>
      <w:bookmarkEnd w:id="147"/>
      <w:bookmarkEnd w:id="148"/>
      <w:bookmarkEnd w:id="149"/>
      <w:bookmarkEnd w:id="150"/>
    </w:p>
    <w:p w:rsidR="00A266C2" w:rsidRPr="001332A6" w:rsidRDefault="00A266C2">
      <w:pPr>
        <w:pStyle w:val="Odstavecseseznamem"/>
        <w:keepNext/>
        <w:numPr>
          <w:ilvl w:val="1"/>
          <w:numId w:val="2"/>
        </w:numPr>
        <w:shd w:val="clear" w:color="auto" w:fill="FBD4B4" w:themeFill="accent6" w:themeFillTint="66"/>
        <w:outlineLvl w:val="2"/>
        <w:rPr>
          <w:rFonts w:ascii="Arial" w:hAnsi="Arial" w:cs="Arial"/>
          <w:b/>
          <w:bCs/>
          <w:vanish/>
          <w:sz w:val="26"/>
          <w:szCs w:val="26"/>
        </w:rPr>
      </w:pPr>
      <w:bookmarkStart w:id="151" w:name="_Toc534373691"/>
      <w:bookmarkStart w:id="152" w:name="_Toc534373867"/>
      <w:bookmarkStart w:id="153" w:name="_Toc534591750"/>
      <w:bookmarkStart w:id="154" w:name="_Toc535544543"/>
      <w:bookmarkStart w:id="155" w:name="_Toc25672421"/>
      <w:bookmarkStart w:id="156" w:name="_Toc26363756"/>
      <w:bookmarkStart w:id="157" w:name="_Toc27106366"/>
      <w:bookmarkStart w:id="158" w:name="_Toc71504219"/>
      <w:bookmarkEnd w:id="151"/>
      <w:bookmarkEnd w:id="152"/>
      <w:bookmarkEnd w:id="153"/>
      <w:bookmarkEnd w:id="154"/>
      <w:bookmarkEnd w:id="155"/>
      <w:bookmarkEnd w:id="156"/>
      <w:bookmarkEnd w:id="157"/>
      <w:bookmarkEnd w:id="158"/>
    </w:p>
    <w:p w:rsidR="00A266C2" w:rsidRPr="001332A6" w:rsidRDefault="000E2A13">
      <w:pPr>
        <w:pStyle w:val="Heading3"/>
        <w:numPr>
          <w:ilvl w:val="2"/>
          <w:numId w:val="2"/>
        </w:numPr>
        <w:shd w:val="clear" w:color="auto" w:fill="FBD4B4" w:themeFill="accent6" w:themeFillTint="66"/>
        <w:ind w:left="1571" w:firstLine="0"/>
        <w:rPr>
          <w:b w:val="0"/>
          <w:u w:val="none"/>
        </w:rPr>
      </w:pPr>
      <w:bookmarkStart w:id="159" w:name="_Toc71504220"/>
      <w:r w:rsidRPr="001332A6">
        <w:rPr>
          <w:b w:val="0"/>
          <w:u w:val="none"/>
        </w:rPr>
        <w:t>Tepelná technika</w:t>
      </w:r>
      <w:bookmarkEnd w:id="159"/>
    </w:p>
    <w:p w:rsidR="00A266C2" w:rsidRPr="001332A6" w:rsidRDefault="000E2A13">
      <w:pPr>
        <w:ind w:left="1080" w:right="73"/>
        <w:jc w:val="both"/>
        <w:rPr>
          <w:rFonts w:ascii="Arial" w:hAnsi="Arial" w:cs="Arial"/>
          <w:sz w:val="22"/>
          <w:szCs w:val="22"/>
        </w:rPr>
      </w:pPr>
      <w:r w:rsidRPr="001332A6">
        <w:rPr>
          <w:rFonts w:ascii="Arial" w:hAnsi="Arial" w:cs="Arial"/>
          <w:sz w:val="22"/>
          <w:szCs w:val="22"/>
        </w:rPr>
        <w:t xml:space="preserve">Dle zákona 406/2000 Sb. včetně novelizací podléhá tato stavba tomuto zákonu. Při návrhu nových konstrukcí budou dodrženy normové požadavky dle ČSN 73 0540-2 Tepelná ochrana budov, část 2. </w:t>
      </w:r>
    </w:p>
    <w:p w:rsidR="00A266C2" w:rsidRPr="001332A6" w:rsidRDefault="00A266C2">
      <w:pPr>
        <w:ind w:left="1080" w:right="73"/>
        <w:jc w:val="both"/>
        <w:rPr>
          <w:rFonts w:ascii="Arial" w:hAnsi="Arial" w:cs="Arial"/>
          <w:sz w:val="22"/>
          <w:szCs w:val="22"/>
        </w:rPr>
      </w:pPr>
    </w:p>
    <w:p w:rsidR="00A266C2" w:rsidRPr="001332A6" w:rsidRDefault="000E2A13">
      <w:pPr>
        <w:ind w:left="1080" w:right="73"/>
        <w:jc w:val="both"/>
        <w:rPr>
          <w:rFonts w:ascii="Arial" w:hAnsi="Arial" w:cs="Arial"/>
          <w:sz w:val="22"/>
          <w:szCs w:val="22"/>
        </w:rPr>
      </w:pPr>
      <w:r w:rsidRPr="001332A6">
        <w:rPr>
          <w:rFonts w:ascii="Arial" w:hAnsi="Arial" w:cs="Arial"/>
          <w:sz w:val="22"/>
          <w:szCs w:val="22"/>
        </w:rPr>
        <w:t>Uvažované součinitele prostupu tepla u měněných konstrukcí:</w:t>
      </w:r>
    </w:p>
    <w:p w:rsidR="00A266C2" w:rsidRPr="001332A6" w:rsidRDefault="000E2A13">
      <w:pPr>
        <w:ind w:left="1080" w:right="73"/>
        <w:rPr>
          <w:rFonts w:ascii="Arial" w:hAnsi="Arial" w:cs="Arial"/>
          <w:sz w:val="22"/>
          <w:szCs w:val="22"/>
        </w:rPr>
      </w:pPr>
      <w:r w:rsidRPr="001332A6">
        <w:rPr>
          <w:rFonts w:ascii="Arial" w:hAnsi="Arial" w:cs="Arial"/>
          <w:sz w:val="22"/>
          <w:szCs w:val="22"/>
        </w:rPr>
        <w:t>- stěny</w:t>
      </w:r>
      <w:r w:rsidRPr="001332A6">
        <w:rPr>
          <w:rFonts w:ascii="Arial" w:hAnsi="Arial" w:cs="Arial"/>
          <w:sz w:val="22"/>
          <w:szCs w:val="22"/>
        </w:rPr>
        <w:tab/>
      </w:r>
      <w:r w:rsidRPr="001332A6">
        <w:rPr>
          <w:rFonts w:ascii="Arial" w:hAnsi="Arial" w:cs="Arial"/>
          <w:sz w:val="22"/>
          <w:szCs w:val="22"/>
        </w:rPr>
        <w:tab/>
        <w:t xml:space="preserve"> </w:t>
      </w:r>
      <w:r w:rsidRPr="001332A6">
        <w:rPr>
          <w:rFonts w:ascii="Arial" w:hAnsi="Arial" w:cs="Arial"/>
          <w:sz w:val="22"/>
          <w:szCs w:val="22"/>
        </w:rPr>
        <w:tab/>
      </w:r>
      <w:r w:rsidRPr="001332A6">
        <w:rPr>
          <w:rFonts w:ascii="Arial" w:hAnsi="Arial" w:cs="Arial"/>
          <w:sz w:val="22"/>
          <w:szCs w:val="22"/>
        </w:rPr>
        <w:tab/>
        <w:t>= 0,18 W/m2K   (hodnota vychází z původního zateplení)</w:t>
      </w:r>
    </w:p>
    <w:p w:rsidR="00A266C2" w:rsidRPr="001332A6" w:rsidRDefault="000E2A13">
      <w:pPr>
        <w:ind w:left="1080" w:right="73"/>
        <w:rPr>
          <w:rFonts w:ascii="Arial" w:hAnsi="Arial" w:cs="Arial"/>
          <w:sz w:val="22"/>
          <w:szCs w:val="22"/>
        </w:rPr>
      </w:pPr>
      <w:r w:rsidRPr="001332A6">
        <w:rPr>
          <w:rFonts w:ascii="Arial" w:hAnsi="Arial" w:cs="Arial"/>
          <w:sz w:val="22"/>
          <w:szCs w:val="22"/>
        </w:rPr>
        <w:t xml:space="preserve">- sokl </w:t>
      </w:r>
      <w:r w:rsidRPr="001332A6">
        <w:rPr>
          <w:rFonts w:ascii="Arial" w:hAnsi="Arial" w:cs="Arial"/>
          <w:sz w:val="22"/>
          <w:szCs w:val="22"/>
        </w:rPr>
        <w:tab/>
      </w:r>
      <w:r w:rsidRPr="001332A6">
        <w:rPr>
          <w:rFonts w:ascii="Arial" w:hAnsi="Arial" w:cs="Arial"/>
          <w:sz w:val="22"/>
          <w:szCs w:val="22"/>
        </w:rPr>
        <w:tab/>
      </w:r>
      <w:r w:rsidRPr="001332A6">
        <w:rPr>
          <w:rFonts w:ascii="Arial" w:hAnsi="Arial" w:cs="Arial"/>
          <w:sz w:val="22"/>
          <w:szCs w:val="22"/>
        </w:rPr>
        <w:tab/>
      </w:r>
      <w:r w:rsidRPr="001332A6">
        <w:rPr>
          <w:rFonts w:ascii="Arial" w:hAnsi="Arial" w:cs="Arial"/>
          <w:sz w:val="22"/>
          <w:szCs w:val="22"/>
        </w:rPr>
        <w:tab/>
        <w:t>= 0,18 W/m2K   (hodnota vychází z původního zateplení)</w:t>
      </w:r>
    </w:p>
    <w:p w:rsidR="00A266C2" w:rsidRPr="001332A6" w:rsidRDefault="000E2A13">
      <w:pPr>
        <w:ind w:left="1080" w:right="73"/>
        <w:rPr>
          <w:rFonts w:ascii="Arial" w:hAnsi="Arial" w:cs="Arial"/>
          <w:sz w:val="22"/>
          <w:szCs w:val="22"/>
        </w:rPr>
      </w:pPr>
      <w:r w:rsidRPr="001332A6">
        <w:rPr>
          <w:rFonts w:ascii="Arial" w:hAnsi="Arial" w:cs="Arial"/>
          <w:sz w:val="22"/>
          <w:szCs w:val="22"/>
        </w:rPr>
        <w:t>- podlaha na terénu</w:t>
      </w:r>
      <w:r w:rsidRPr="001332A6">
        <w:rPr>
          <w:rFonts w:ascii="Arial" w:hAnsi="Arial" w:cs="Arial"/>
          <w:sz w:val="22"/>
          <w:szCs w:val="22"/>
        </w:rPr>
        <w:tab/>
      </w:r>
      <w:r w:rsidRPr="001332A6">
        <w:rPr>
          <w:rFonts w:ascii="Arial" w:hAnsi="Arial" w:cs="Arial"/>
          <w:sz w:val="22"/>
          <w:szCs w:val="22"/>
        </w:rPr>
        <w:tab/>
        <w:t>= 0,43 W/m2K   (nová hodnota)</w:t>
      </w:r>
      <w:r w:rsidRPr="001332A6">
        <w:rPr>
          <w:rFonts w:ascii="Arial" w:hAnsi="Arial" w:cs="Arial"/>
          <w:sz w:val="22"/>
          <w:szCs w:val="22"/>
        </w:rPr>
        <w:br/>
        <w:t xml:space="preserve">- okna </w:t>
      </w:r>
      <w:r w:rsidRPr="001332A6">
        <w:rPr>
          <w:rFonts w:ascii="Arial" w:hAnsi="Arial" w:cs="Arial"/>
          <w:sz w:val="22"/>
          <w:szCs w:val="22"/>
        </w:rPr>
        <w:tab/>
      </w:r>
      <w:r w:rsidRPr="001332A6">
        <w:rPr>
          <w:rFonts w:ascii="Arial" w:hAnsi="Arial" w:cs="Arial"/>
          <w:sz w:val="22"/>
          <w:szCs w:val="22"/>
        </w:rPr>
        <w:tab/>
      </w:r>
      <w:r w:rsidRPr="001332A6">
        <w:rPr>
          <w:rFonts w:ascii="Arial" w:hAnsi="Arial" w:cs="Arial"/>
          <w:sz w:val="22"/>
          <w:szCs w:val="22"/>
        </w:rPr>
        <w:tab/>
      </w:r>
      <w:r w:rsidRPr="001332A6">
        <w:rPr>
          <w:rFonts w:ascii="Arial" w:hAnsi="Arial" w:cs="Arial"/>
          <w:sz w:val="22"/>
          <w:szCs w:val="22"/>
        </w:rPr>
        <w:tab/>
        <w:t>= 1,2 W/mn2K   (hodnota vychází z původního zateplení)</w:t>
      </w:r>
      <w:r w:rsidRPr="001332A6">
        <w:rPr>
          <w:rFonts w:ascii="Arial" w:hAnsi="Arial" w:cs="Arial"/>
          <w:sz w:val="22"/>
          <w:szCs w:val="22"/>
        </w:rPr>
        <w:br/>
        <w:t xml:space="preserve">- dveře </w:t>
      </w:r>
      <w:r w:rsidRPr="001332A6">
        <w:rPr>
          <w:rFonts w:ascii="Arial" w:hAnsi="Arial" w:cs="Arial"/>
          <w:sz w:val="22"/>
          <w:szCs w:val="22"/>
        </w:rPr>
        <w:tab/>
      </w:r>
      <w:r w:rsidRPr="001332A6">
        <w:rPr>
          <w:rFonts w:ascii="Arial" w:hAnsi="Arial" w:cs="Arial"/>
          <w:sz w:val="22"/>
          <w:szCs w:val="22"/>
        </w:rPr>
        <w:tab/>
      </w:r>
      <w:r w:rsidRPr="001332A6">
        <w:rPr>
          <w:rFonts w:ascii="Arial" w:hAnsi="Arial" w:cs="Arial"/>
          <w:sz w:val="22"/>
          <w:szCs w:val="22"/>
        </w:rPr>
        <w:tab/>
      </w:r>
      <w:r w:rsidRPr="001332A6">
        <w:rPr>
          <w:rFonts w:ascii="Arial" w:hAnsi="Arial" w:cs="Arial"/>
          <w:sz w:val="22"/>
          <w:szCs w:val="22"/>
        </w:rPr>
        <w:tab/>
        <w:t>= 1,2 W/m2K</w:t>
      </w:r>
      <w:r w:rsidRPr="001332A6">
        <w:rPr>
          <w:rFonts w:ascii="Arial" w:hAnsi="Arial" w:cs="Arial"/>
          <w:sz w:val="22"/>
          <w:szCs w:val="22"/>
        </w:rPr>
        <w:tab/>
        <w:t xml:space="preserve">   (hodnota vychází z původního zateplení)</w:t>
      </w:r>
    </w:p>
    <w:p w:rsidR="00A266C2" w:rsidRPr="001332A6" w:rsidRDefault="00A266C2">
      <w:pPr>
        <w:ind w:left="709" w:right="73"/>
        <w:jc w:val="both"/>
        <w:rPr>
          <w:rFonts w:ascii="Arial" w:hAnsi="Arial" w:cs="Arial"/>
          <w:color w:val="FF0000"/>
          <w:sz w:val="22"/>
          <w:szCs w:val="22"/>
        </w:rPr>
      </w:pPr>
    </w:p>
    <w:p w:rsidR="00A266C2" w:rsidRPr="001332A6" w:rsidRDefault="000E2A13">
      <w:pPr>
        <w:ind w:left="709" w:right="73"/>
        <w:rPr>
          <w:rFonts w:ascii="Arial" w:hAnsi="Arial" w:cs="Arial"/>
          <w:sz w:val="22"/>
          <w:szCs w:val="22"/>
        </w:rPr>
      </w:pPr>
      <w:r w:rsidRPr="001332A6">
        <w:rPr>
          <w:rFonts w:ascii="Arial" w:hAnsi="Arial" w:cs="Arial"/>
          <w:sz w:val="22"/>
          <w:szCs w:val="22"/>
        </w:rPr>
        <w:t>Navržené konstrukce splňují požadavky na tepelně technické vlastnosti při prostupu tepla, prostupu vodní páry a vzduchu konstrukcemi dané normovými hodnotami:</w:t>
      </w:r>
      <w:r w:rsidRPr="001332A6">
        <w:rPr>
          <w:rFonts w:ascii="Arial" w:hAnsi="Arial" w:cs="Arial"/>
          <w:sz w:val="22"/>
          <w:szCs w:val="22"/>
        </w:rPr>
        <w:tab/>
      </w:r>
      <w:r w:rsidRPr="001332A6">
        <w:rPr>
          <w:rFonts w:ascii="Arial" w:hAnsi="Arial" w:cs="Arial"/>
          <w:noProof/>
        </w:rPr>
        <w:drawing>
          <wp:inline distT="0" distB="0" distL="0" distR="0">
            <wp:extent cx="5095875" cy="3423920"/>
            <wp:effectExtent l="0" t="0" r="0" b="0"/>
            <wp:docPr id="19" name="Obrázek5" descr="POŽADAV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Obrázek5" descr="POŽADAVKY"/>
                    <pic:cNvPicPr>
                      <a:picLocks noChangeAspect="1" noChangeArrowheads="1"/>
                    </pic:cNvPicPr>
                  </pic:nvPicPr>
                  <pic:blipFill>
                    <a:blip r:embed="rId27" cstate="print"/>
                    <a:stretch>
                      <a:fillRect/>
                    </a:stretch>
                  </pic:blipFill>
                  <pic:spPr bwMode="auto">
                    <a:xfrm>
                      <a:off x="0" y="0"/>
                      <a:ext cx="5095875" cy="3423920"/>
                    </a:xfrm>
                    <a:prstGeom prst="rect">
                      <a:avLst/>
                    </a:prstGeom>
                  </pic:spPr>
                </pic:pic>
              </a:graphicData>
            </a:graphic>
          </wp:inline>
        </w:drawing>
      </w:r>
    </w:p>
    <w:p w:rsidR="00A266C2" w:rsidRPr="001332A6" w:rsidRDefault="00A266C2">
      <w:pPr>
        <w:rPr>
          <w:rFonts w:ascii="Arial" w:hAnsi="Arial" w:cs="Arial"/>
          <w:sz w:val="22"/>
          <w:szCs w:val="22"/>
        </w:rPr>
      </w:pPr>
    </w:p>
    <w:p w:rsidR="00A266C2" w:rsidRPr="001332A6" w:rsidRDefault="000E2A13">
      <w:pPr>
        <w:ind w:left="709" w:right="73"/>
        <w:rPr>
          <w:rFonts w:ascii="Arial" w:hAnsi="Arial" w:cs="Arial"/>
          <w:sz w:val="22"/>
          <w:szCs w:val="22"/>
        </w:rPr>
      </w:pPr>
      <w:r w:rsidRPr="001332A6">
        <w:rPr>
          <w:rFonts w:ascii="Arial" w:hAnsi="Arial" w:cs="Arial"/>
          <w:sz w:val="22"/>
          <w:szCs w:val="22"/>
        </w:rPr>
        <w:t xml:space="preserve">Z hlediska energetické náročnosti budovy stavba splňuje požadavky energetického zákona. </w:t>
      </w:r>
    </w:p>
    <w:p w:rsidR="00A266C2" w:rsidRPr="001332A6" w:rsidRDefault="000E2A13">
      <w:pPr>
        <w:ind w:left="709" w:right="73"/>
        <w:rPr>
          <w:rFonts w:ascii="Arial" w:hAnsi="Arial" w:cs="Arial"/>
          <w:sz w:val="22"/>
          <w:szCs w:val="22"/>
        </w:rPr>
      </w:pPr>
      <w:proofErr w:type="gramStart"/>
      <w:r w:rsidRPr="001332A6">
        <w:rPr>
          <w:rFonts w:ascii="Arial" w:hAnsi="Arial" w:cs="Arial"/>
          <w:sz w:val="22"/>
          <w:szCs w:val="22"/>
        </w:rPr>
        <w:t>25.7.2017</w:t>
      </w:r>
      <w:proofErr w:type="gramEnd"/>
      <w:r w:rsidRPr="001332A6">
        <w:rPr>
          <w:rFonts w:ascii="Arial" w:hAnsi="Arial" w:cs="Arial"/>
          <w:sz w:val="22"/>
          <w:szCs w:val="22"/>
        </w:rPr>
        <w:t xml:space="preserve">  byl na budovu zpracován průkaz ENB, který zpracovala firma </w:t>
      </w:r>
      <w:proofErr w:type="spellStart"/>
      <w:r w:rsidRPr="001332A6">
        <w:rPr>
          <w:rFonts w:ascii="Arial" w:hAnsi="Arial" w:cs="Arial"/>
          <w:sz w:val="22"/>
          <w:szCs w:val="22"/>
        </w:rPr>
        <w:t>EkoWATT</w:t>
      </w:r>
      <w:proofErr w:type="spellEnd"/>
      <w:r w:rsidRPr="001332A6">
        <w:rPr>
          <w:rFonts w:ascii="Arial" w:hAnsi="Arial" w:cs="Arial"/>
          <w:sz w:val="22"/>
          <w:szCs w:val="22"/>
        </w:rPr>
        <w:t xml:space="preserve"> CZ s.r.o.</w:t>
      </w:r>
    </w:p>
    <w:p w:rsidR="00A266C2" w:rsidRPr="001332A6" w:rsidRDefault="000E2A13">
      <w:pPr>
        <w:ind w:left="709" w:right="73"/>
        <w:rPr>
          <w:rFonts w:ascii="Arial" w:hAnsi="Arial" w:cs="Arial"/>
          <w:sz w:val="22"/>
          <w:szCs w:val="22"/>
        </w:rPr>
      </w:pPr>
      <w:r w:rsidRPr="001332A6">
        <w:rPr>
          <w:rFonts w:ascii="Arial" w:hAnsi="Arial" w:cs="Arial"/>
          <w:sz w:val="22"/>
          <w:szCs w:val="22"/>
        </w:rPr>
        <w:t>Budova byla klasifikována z hlediska – Celkové dodané energie jako: B – Velmi úsporná, 82 kWh/(</w:t>
      </w:r>
      <w:proofErr w:type="gramStart"/>
      <w:r w:rsidRPr="001332A6">
        <w:rPr>
          <w:rFonts w:ascii="Arial" w:hAnsi="Arial" w:cs="Arial"/>
          <w:sz w:val="22"/>
          <w:szCs w:val="22"/>
        </w:rPr>
        <w:t>m2</w:t>
      </w:r>
      <w:proofErr w:type="gramEnd"/>
      <w:r w:rsidRPr="001332A6">
        <w:rPr>
          <w:rFonts w:ascii="Arial" w:hAnsi="Arial" w:cs="Arial"/>
          <w:sz w:val="22"/>
          <w:szCs w:val="22"/>
        </w:rPr>
        <w:t>.</w:t>
      </w:r>
      <w:proofErr w:type="gramStart"/>
      <w:r w:rsidRPr="001332A6">
        <w:rPr>
          <w:rFonts w:ascii="Arial" w:hAnsi="Arial" w:cs="Arial"/>
          <w:sz w:val="22"/>
          <w:szCs w:val="22"/>
        </w:rPr>
        <w:t>rok</w:t>
      </w:r>
      <w:proofErr w:type="gramEnd"/>
      <w:r w:rsidRPr="001332A6">
        <w:rPr>
          <w:rFonts w:ascii="Arial" w:hAnsi="Arial" w:cs="Arial"/>
          <w:sz w:val="22"/>
          <w:szCs w:val="22"/>
        </w:rPr>
        <w:t>)</w:t>
      </w:r>
    </w:p>
    <w:p w:rsidR="00A266C2" w:rsidRPr="001332A6" w:rsidRDefault="000E2A13">
      <w:pPr>
        <w:ind w:left="709" w:right="73"/>
        <w:rPr>
          <w:rFonts w:ascii="Arial" w:hAnsi="Arial" w:cs="Arial"/>
          <w:sz w:val="22"/>
          <w:szCs w:val="22"/>
        </w:rPr>
      </w:pPr>
      <w:r w:rsidRPr="001332A6">
        <w:rPr>
          <w:rFonts w:ascii="Arial" w:hAnsi="Arial" w:cs="Arial"/>
          <w:sz w:val="22"/>
          <w:szCs w:val="22"/>
        </w:rPr>
        <w:t>K vzhledem k tomu, že se nemění více jak 25% obálky budovy, ani nedochází ke změně zdroje vytápění, nemusí být zpracován aktuální průkaz ENB.</w:t>
      </w:r>
    </w:p>
    <w:p w:rsidR="00A266C2" w:rsidRPr="001332A6" w:rsidRDefault="00A266C2">
      <w:pPr>
        <w:pStyle w:val="RICAR"/>
        <w:ind w:left="851" w:firstLine="0"/>
        <w:rPr>
          <w:sz w:val="22"/>
          <w:szCs w:val="22"/>
        </w:rPr>
      </w:pPr>
    </w:p>
    <w:p w:rsidR="00A266C2" w:rsidRPr="001332A6" w:rsidRDefault="000E2A13">
      <w:pPr>
        <w:pStyle w:val="Heading3"/>
        <w:numPr>
          <w:ilvl w:val="2"/>
          <w:numId w:val="2"/>
        </w:numPr>
        <w:shd w:val="clear" w:color="auto" w:fill="FBD4B4" w:themeFill="accent6" w:themeFillTint="66"/>
        <w:ind w:left="1571" w:firstLine="0"/>
        <w:rPr>
          <w:b w:val="0"/>
          <w:u w:val="none"/>
        </w:rPr>
      </w:pPr>
      <w:bookmarkStart w:id="160" w:name="_Toc71504221"/>
      <w:r w:rsidRPr="001332A6">
        <w:rPr>
          <w:b w:val="0"/>
          <w:u w:val="none"/>
        </w:rPr>
        <w:t>Osvětlení</w:t>
      </w:r>
      <w:bookmarkEnd w:id="160"/>
    </w:p>
    <w:p w:rsidR="00A266C2" w:rsidRPr="001332A6" w:rsidRDefault="000E2A13">
      <w:pPr>
        <w:pStyle w:val="RICAR"/>
        <w:ind w:left="851" w:firstLine="0"/>
        <w:rPr>
          <w:sz w:val="22"/>
          <w:szCs w:val="22"/>
        </w:rPr>
      </w:pPr>
      <w:r w:rsidRPr="001332A6">
        <w:rPr>
          <w:sz w:val="22"/>
          <w:szCs w:val="22"/>
        </w:rPr>
        <w:t xml:space="preserve">Pro návrh tříd – chápaných jako kmenové učebny, byla zpracována „Studie denního osvětlení“, zpracovala Ing. Svatava </w:t>
      </w:r>
      <w:proofErr w:type="spellStart"/>
      <w:r w:rsidRPr="001332A6">
        <w:rPr>
          <w:sz w:val="22"/>
          <w:szCs w:val="22"/>
        </w:rPr>
        <w:t>Koubelová</w:t>
      </w:r>
      <w:proofErr w:type="spellEnd"/>
      <w:r w:rsidRPr="001332A6">
        <w:rPr>
          <w:sz w:val="22"/>
          <w:szCs w:val="22"/>
        </w:rPr>
        <w:t>, 10/2018.</w:t>
      </w:r>
    </w:p>
    <w:p w:rsidR="00A266C2" w:rsidRPr="001332A6" w:rsidRDefault="000E2A13">
      <w:pPr>
        <w:pStyle w:val="RICAR"/>
        <w:ind w:left="851" w:firstLine="0"/>
        <w:rPr>
          <w:sz w:val="22"/>
          <w:szCs w:val="22"/>
        </w:rPr>
      </w:pPr>
      <w:r w:rsidRPr="001332A6">
        <w:rPr>
          <w:bCs/>
          <w:sz w:val="22"/>
        </w:rPr>
        <w:t xml:space="preserve">Minimální hodnota činitele denní osvětlenosti, která musí být splněna na pracovních místech, určených pro čtení a psaní je při bočním osvětlení </w:t>
      </w:r>
      <w:proofErr w:type="spellStart"/>
      <w:r w:rsidRPr="001332A6">
        <w:rPr>
          <w:bCs/>
          <w:sz w:val="22"/>
        </w:rPr>
        <w:t>D</w:t>
      </w:r>
      <w:r w:rsidRPr="001332A6">
        <w:rPr>
          <w:bCs/>
          <w:sz w:val="22"/>
          <w:vertAlign w:val="subscript"/>
        </w:rPr>
        <w:t>min</w:t>
      </w:r>
      <w:proofErr w:type="spellEnd"/>
      <w:r w:rsidRPr="001332A6">
        <w:rPr>
          <w:bCs/>
          <w:sz w:val="22"/>
        </w:rPr>
        <w:t> = 1, 5%, při horním osvětlení D</w:t>
      </w:r>
      <w:r w:rsidRPr="001332A6">
        <w:rPr>
          <w:bCs/>
          <w:sz w:val="22"/>
          <w:vertAlign w:val="subscript"/>
        </w:rPr>
        <w:t>m</w:t>
      </w:r>
      <w:r w:rsidRPr="001332A6">
        <w:rPr>
          <w:bCs/>
          <w:sz w:val="22"/>
        </w:rPr>
        <w:t> = 5%. Rovnoměrnost bočního denního osvětlení má být min. 0,2.</w:t>
      </w:r>
    </w:p>
    <w:p w:rsidR="00A266C2" w:rsidRPr="001332A6" w:rsidRDefault="00A266C2">
      <w:pPr>
        <w:pStyle w:val="RICAR"/>
        <w:ind w:left="851" w:firstLine="0"/>
        <w:rPr>
          <w:sz w:val="22"/>
          <w:szCs w:val="22"/>
        </w:rPr>
      </w:pPr>
    </w:p>
    <w:p w:rsidR="00A266C2" w:rsidRPr="001332A6" w:rsidRDefault="000E2A13">
      <w:pPr>
        <w:pStyle w:val="RICAR"/>
        <w:ind w:left="851" w:firstLine="0"/>
        <w:rPr>
          <w:sz w:val="22"/>
          <w:szCs w:val="22"/>
          <w:u w:val="single"/>
        </w:rPr>
      </w:pPr>
      <w:r w:rsidRPr="001332A6">
        <w:rPr>
          <w:sz w:val="22"/>
          <w:szCs w:val="22"/>
          <w:u w:val="single"/>
        </w:rPr>
        <w:lastRenderedPageBreak/>
        <w:t>Závěr studie je, že pro dané umístění stolů, je splněna podmínka pro využití místnosti jako prostoru kmenové učebny. Podrobně viz studie osvětlení.</w:t>
      </w:r>
    </w:p>
    <w:p w:rsidR="00A266C2" w:rsidRPr="001332A6" w:rsidRDefault="00A266C2">
      <w:pPr>
        <w:pStyle w:val="RICAR"/>
        <w:ind w:left="851" w:firstLine="0"/>
        <w:rPr>
          <w:sz w:val="22"/>
          <w:szCs w:val="22"/>
        </w:rPr>
      </w:pPr>
    </w:p>
    <w:p w:rsidR="00A266C2" w:rsidRPr="001332A6" w:rsidRDefault="000E2A13">
      <w:pPr>
        <w:pStyle w:val="RICAR"/>
        <w:ind w:left="851" w:firstLine="0"/>
        <w:rPr>
          <w:sz w:val="22"/>
          <w:szCs w:val="22"/>
        </w:rPr>
      </w:pPr>
      <w:r w:rsidRPr="001332A6">
        <w:rPr>
          <w:sz w:val="22"/>
          <w:szCs w:val="22"/>
        </w:rPr>
        <w:t xml:space="preserve">Výpočet umělého osvětlení je uveden v části </w:t>
      </w:r>
      <w:proofErr w:type="spellStart"/>
      <w:r w:rsidRPr="001332A6">
        <w:rPr>
          <w:sz w:val="22"/>
          <w:szCs w:val="22"/>
        </w:rPr>
        <w:t>elektro</w:t>
      </w:r>
      <w:proofErr w:type="spellEnd"/>
      <w:r w:rsidRPr="001332A6">
        <w:rPr>
          <w:sz w:val="22"/>
          <w:szCs w:val="22"/>
        </w:rPr>
        <w:t>.</w:t>
      </w:r>
    </w:p>
    <w:p w:rsidR="00A266C2" w:rsidRPr="001332A6" w:rsidRDefault="00A266C2">
      <w:pPr>
        <w:pStyle w:val="RICAR"/>
        <w:ind w:left="851" w:firstLine="0"/>
        <w:rPr>
          <w:sz w:val="22"/>
          <w:szCs w:val="22"/>
        </w:rPr>
      </w:pPr>
    </w:p>
    <w:p w:rsidR="00A266C2" w:rsidRPr="001332A6" w:rsidRDefault="00A266C2">
      <w:pPr>
        <w:pStyle w:val="RICAR"/>
        <w:ind w:left="851" w:firstLine="0"/>
        <w:rPr>
          <w:sz w:val="22"/>
          <w:szCs w:val="22"/>
        </w:rPr>
      </w:pPr>
    </w:p>
    <w:p w:rsidR="00A266C2" w:rsidRPr="001332A6" w:rsidRDefault="000E2A13">
      <w:pPr>
        <w:pStyle w:val="Heading3"/>
        <w:numPr>
          <w:ilvl w:val="2"/>
          <w:numId w:val="2"/>
        </w:numPr>
        <w:shd w:val="clear" w:color="auto" w:fill="FBD4B4" w:themeFill="accent6" w:themeFillTint="66"/>
        <w:ind w:left="1571" w:firstLine="0"/>
        <w:rPr>
          <w:b w:val="0"/>
          <w:u w:val="none"/>
        </w:rPr>
      </w:pPr>
      <w:bookmarkStart w:id="161" w:name="_Toc71504222"/>
      <w:r w:rsidRPr="001332A6">
        <w:rPr>
          <w:b w:val="0"/>
          <w:u w:val="none"/>
        </w:rPr>
        <w:t>Oslunění</w:t>
      </w:r>
      <w:bookmarkEnd w:id="161"/>
    </w:p>
    <w:p w:rsidR="00A266C2" w:rsidRPr="001332A6" w:rsidRDefault="000E2A13">
      <w:pPr>
        <w:pStyle w:val="RICAR"/>
        <w:ind w:left="851" w:firstLine="0"/>
        <w:rPr>
          <w:sz w:val="22"/>
          <w:szCs w:val="22"/>
        </w:rPr>
      </w:pPr>
      <w:r w:rsidRPr="001332A6">
        <w:rPr>
          <w:sz w:val="22"/>
          <w:szCs w:val="22"/>
        </w:rPr>
        <w:t>K vzhledem k využití objektu, není předmětem projektu.</w:t>
      </w:r>
    </w:p>
    <w:p w:rsidR="00A266C2" w:rsidRPr="001332A6" w:rsidRDefault="00A266C2">
      <w:pPr>
        <w:pStyle w:val="RICAR"/>
        <w:ind w:left="851" w:firstLine="0"/>
        <w:rPr>
          <w:color w:val="FF0000"/>
          <w:sz w:val="22"/>
          <w:szCs w:val="22"/>
        </w:rPr>
      </w:pPr>
    </w:p>
    <w:p w:rsidR="00A266C2" w:rsidRPr="001332A6" w:rsidRDefault="00A266C2">
      <w:pPr>
        <w:pStyle w:val="RICAR"/>
        <w:ind w:left="851" w:firstLine="0"/>
        <w:rPr>
          <w:color w:val="FF0000"/>
          <w:sz w:val="22"/>
          <w:szCs w:val="22"/>
        </w:rPr>
      </w:pPr>
    </w:p>
    <w:p w:rsidR="00A266C2" w:rsidRPr="001332A6" w:rsidRDefault="000E2A13">
      <w:pPr>
        <w:pStyle w:val="Heading3"/>
        <w:numPr>
          <w:ilvl w:val="2"/>
          <w:numId w:val="2"/>
        </w:numPr>
        <w:shd w:val="clear" w:color="auto" w:fill="FBD4B4" w:themeFill="accent6" w:themeFillTint="66"/>
        <w:ind w:left="1571" w:firstLine="0"/>
        <w:rPr>
          <w:b w:val="0"/>
          <w:u w:val="none"/>
        </w:rPr>
      </w:pPr>
      <w:bookmarkStart w:id="162" w:name="_Toc71504223"/>
      <w:r w:rsidRPr="001332A6">
        <w:rPr>
          <w:b w:val="0"/>
          <w:u w:val="none"/>
        </w:rPr>
        <w:t>Hlukové poměry</w:t>
      </w:r>
      <w:bookmarkEnd w:id="162"/>
    </w:p>
    <w:p w:rsidR="00A266C2" w:rsidRPr="001332A6" w:rsidRDefault="000E2A13">
      <w:pPr>
        <w:pStyle w:val="RICAR"/>
        <w:ind w:left="851" w:firstLine="0"/>
        <w:rPr>
          <w:sz w:val="22"/>
          <w:szCs w:val="22"/>
        </w:rPr>
      </w:pPr>
      <w:r w:rsidRPr="001332A6">
        <w:rPr>
          <w:sz w:val="22"/>
          <w:szCs w:val="22"/>
        </w:rPr>
        <w:t>Hluková zátěž objektu se v tomto případě dá rozdělit na následující okruhy:</w:t>
      </w:r>
    </w:p>
    <w:p w:rsidR="00A266C2" w:rsidRPr="001332A6" w:rsidRDefault="000E2A13">
      <w:pPr>
        <w:pStyle w:val="RICAR"/>
        <w:numPr>
          <w:ilvl w:val="0"/>
          <w:numId w:val="35"/>
        </w:numPr>
        <w:rPr>
          <w:sz w:val="22"/>
          <w:szCs w:val="22"/>
        </w:rPr>
      </w:pPr>
      <w:r w:rsidRPr="001332A6">
        <w:rPr>
          <w:sz w:val="22"/>
          <w:szCs w:val="22"/>
        </w:rPr>
        <w:t xml:space="preserve">Ochrana vnitřních místností před </w:t>
      </w:r>
      <w:proofErr w:type="gramStart"/>
      <w:r w:rsidRPr="001332A6">
        <w:rPr>
          <w:sz w:val="22"/>
          <w:szCs w:val="22"/>
        </w:rPr>
        <w:t>hlukem jehož</w:t>
      </w:r>
      <w:proofErr w:type="gramEnd"/>
      <w:r w:rsidRPr="001332A6">
        <w:rPr>
          <w:sz w:val="22"/>
          <w:szCs w:val="22"/>
        </w:rPr>
        <w:t xml:space="preserve"> zdroj je uvnitř stavby</w:t>
      </w:r>
    </w:p>
    <w:p w:rsidR="00A266C2" w:rsidRPr="001332A6" w:rsidRDefault="000E2A13">
      <w:pPr>
        <w:pStyle w:val="RICAR"/>
        <w:numPr>
          <w:ilvl w:val="0"/>
          <w:numId w:val="35"/>
        </w:numPr>
        <w:rPr>
          <w:sz w:val="22"/>
          <w:szCs w:val="22"/>
        </w:rPr>
      </w:pPr>
      <w:r w:rsidRPr="001332A6">
        <w:rPr>
          <w:sz w:val="22"/>
          <w:szCs w:val="22"/>
        </w:rPr>
        <w:t xml:space="preserve">Ochrana vnitřních místností před </w:t>
      </w:r>
      <w:proofErr w:type="gramStart"/>
      <w:r w:rsidRPr="001332A6">
        <w:rPr>
          <w:sz w:val="22"/>
          <w:szCs w:val="22"/>
        </w:rPr>
        <w:t>hlukem jehož</w:t>
      </w:r>
      <w:proofErr w:type="gramEnd"/>
      <w:r w:rsidRPr="001332A6">
        <w:rPr>
          <w:sz w:val="22"/>
          <w:szCs w:val="22"/>
        </w:rPr>
        <w:t xml:space="preserve"> zdroj je v exteriéru</w:t>
      </w:r>
    </w:p>
    <w:p w:rsidR="00A266C2" w:rsidRPr="001332A6" w:rsidRDefault="000E2A13">
      <w:pPr>
        <w:pStyle w:val="RICAR"/>
        <w:numPr>
          <w:ilvl w:val="0"/>
          <w:numId w:val="35"/>
        </w:numPr>
        <w:rPr>
          <w:sz w:val="22"/>
          <w:szCs w:val="22"/>
        </w:rPr>
      </w:pPr>
      <w:r w:rsidRPr="001332A6">
        <w:rPr>
          <w:sz w:val="22"/>
          <w:szCs w:val="22"/>
        </w:rPr>
        <w:t>Ochrana okolních staveb a prostoru před hlukem ze stavby – běžný provoz</w:t>
      </w:r>
    </w:p>
    <w:p w:rsidR="00A266C2" w:rsidRPr="001332A6" w:rsidRDefault="000E2A13">
      <w:pPr>
        <w:pStyle w:val="RICAR"/>
        <w:numPr>
          <w:ilvl w:val="0"/>
          <w:numId w:val="35"/>
        </w:numPr>
        <w:rPr>
          <w:sz w:val="22"/>
          <w:szCs w:val="22"/>
        </w:rPr>
      </w:pPr>
      <w:r w:rsidRPr="001332A6">
        <w:rPr>
          <w:sz w:val="22"/>
          <w:szCs w:val="22"/>
        </w:rPr>
        <w:t>Ochrana okolních staveb a prostoru před hlukem ze stavební činnosti</w:t>
      </w:r>
    </w:p>
    <w:p w:rsidR="00A266C2" w:rsidRPr="001332A6" w:rsidRDefault="000E2A13">
      <w:pPr>
        <w:pStyle w:val="RICAR"/>
        <w:numPr>
          <w:ilvl w:val="0"/>
          <w:numId w:val="35"/>
        </w:numPr>
        <w:rPr>
          <w:sz w:val="22"/>
          <w:szCs w:val="22"/>
        </w:rPr>
      </w:pPr>
      <w:r w:rsidRPr="001332A6">
        <w:rPr>
          <w:sz w:val="22"/>
          <w:szCs w:val="22"/>
        </w:rPr>
        <w:t xml:space="preserve">Ochrana před dozvukem </w:t>
      </w:r>
    </w:p>
    <w:p w:rsidR="00A266C2" w:rsidRPr="001332A6" w:rsidRDefault="00A266C2">
      <w:pPr>
        <w:pStyle w:val="RICAR"/>
        <w:ind w:left="1571" w:firstLine="0"/>
        <w:rPr>
          <w:color w:val="FF0000"/>
          <w:sz w:val="22"/>
          <w:szCs w:val="22"/>
        </w:rPr>
      </w:pPr>
    </w:p>
    <w:p w:rsidR="00A266C2" w:rsidRPr="001332A6" w:rsidRDefault="00A266C2">
      <w:pPr>
        <w:pStyle w:val="RICAR"/>
        <w:ind w:left="1571" w:firstLine="0"/>
        <w:rPr>
          <w:color w:val="FF0000"/>
          <w:sz w:val="22"/>
          <w:szCs w:val="22"/>
        </w:rPr>
      </w:pPr>
    </w:p>
    <w:p w:rsidR="00A266C2" w:rsidRPr="001332A6" w:rsidRDefault="000E2A13">
      <w:pPr>
        <w:pStyle w:val="RICAR"/>
        <w:numPr>
          <w:ilvl w:val="0"/>
          <w:numId w:val="37"/>
        </w:numPr>
        <w:pBdr>
          <w:bottom w:val="single" w:sz="4" w:space="1" w:color="000000"/>
        </w:pBdr>
        <w:ind w:left="1134" w:hanging="283"/>
        <w:rPr>
          <w:b/>
          <w:sz w:val="22"/>
          <w:szCs w:val="22"/>
        </w:rPr>
      </w:pPr>
      <w:r w:rsidRPr="001332A6">
        <w:rPr>
          <w:b/>
          <w:sz w:val="22"/>
          <w:szCs w:val="22"/>
        </w:rPr>
        <w:t xml:space="preserve">Ochrana vnitřních místností před </w:t>
      </w:r>
      <w:proofErr w:type="gramStart"/>
      <w:r w:rsidRPr="001332A6">
        <w:rPr>
          <w:b/>
          <w:sz w:val="22"/>
          <w:szCs w:val="22"/>
        </w:rPr>
        <w:t>hlukem jehož</w:t>
      </w:r>
      <w:proofErr w:type="gramEnd"/>
      <w:r w:rsidRPr="001332A6">
        <w:rPr>
          <w:b/>
          <w:sz w:val="22"/>
          <w:szCs w:val="22"/>
        </w:rPr>
        <w:t xml:space="preserve"> zdroj je uvnitř stavby</w:t>
      </w:r>
    </w:p>
    <w:p w:rsidR="00A266C2" w:rsidRPr="001332A6" w:rsidRDefault="000E2A13">
      <w:pPr>
        <w:pStyle w:val="RICAR"/>
        <w:ind w:left="851" w:firstLine="0"/>
        <w:rPr>
          <w:sz w:val="22"/>
          <w:szCs w:val="22"/>
        </w:rPr>
      </w:pPr>
      <w:r w:rsidRPr="001332A6">
        <w:rPr>
          <w:sz w:val="22"/>
          <w:szCs w:val="22"/>
        </w:rPr>
        <w:t>Mezi chráněné prostory, které jsou vytvářeny v rámci 1.NP, jsou prostory tříd a kabinet. (text převzat z akustické studie, zpracoval ing. Čech)</w:t>
      </w:r>
    </w:p>
    <w:p w:rsidR="00A266C2" w:rsidRPr="001332A6" w:rsidRDefault="000E2A13">
      <w:pPr>
        <w:pStyle w:val="RICAR"/>
        <w:ind w:left="851" w:firstLine="0"/>
        <w:rPr>
          <w:sz w:val="22"/>
          <w:szCs w:val="22"/>
        </w:rPr>
      </w:pPr>
      <w:r w:rsidRPr="001332A6">
        <w:rPr>
          <w:sz w:val="22"/>
          <w:szCs w:val="22"/>
        </w:rPr>
        <w:t>Požadavky na zvukovou izolaci mezi místnostmi v budovách jsou stanoveny v ČSN 73 0532/Z2, Akustika, Ochrana proti hluku v budovách a posuzování akustických vlastností stavebních výrobků, Požadavky, /lit. 3/:</w:t>
      </w:r>
    </w:p>
    <w:p w:rsidR="00A266C2" w:rsidRPr="001332A6" w:rsidRDefault="00A266C2">
      <w:pPr>
        <w:pStyle w:val="RICAR"/>
        <w:ind w:left="851" w:firstLine="0"/>
        <w:rPr>
          <w:sz w:val="22"/>
          <w:szCs w:val="22"/>
        </w:rPr>
      </w:pPr>
    </w:p>
    <w:p w:rsidR="00A266C2" w:rsidRPr="001332A6" w:rsidRDefault="000E2A13">
      <w:pPr>
        <w:pStyle w:val="RICAR"/>
        <w:ind w:left="851" w:firstLine="0"/>
        <w:rPr>
          <w:sz w:val="22"/>
          <w:szCs w:val="22"/>
        </w:rPr>
      </w:pPr>
      <w:r w:rsidRPr="001332A6">
        <w:rPr>
          <w:sz w:val="22"/>
          <w:szCs w:val="22"/>
        </w:rPr>
        <w:t>Pro stavební konstrukce oddělující chráněné místnosti od hlučných ve školách a vzdělávacích institucích nesmí být hodnoty vážené stavební vzduchové neprůzvučnosti R'w mezi místnostmi nižší než požadavky stanovené v tabulce 1 (požadavky platí ve směru přenosu zvuku):</w:t>
      </w:r>
    </w:p>
    <w:p w:rsidR="00A266C2" w:rsidRPr="001332A6" w:rsidRDefault="00A266C2">
      <w:pPr>
        <w:pStyle w:val="RICAR"/>
        <w:ind w:left="851" w:firstLine="0"/>
        <w:rPr>
          <w:sz w:val="22"/>
          <w:szCs w:val="22"/>
        </w:rPr>
      </w:pPr>
    </w:p>
    <w:p w:rsidR="00A266C2" w:rsidRPr="001332A6" w:rsidRDefault="000E2A13">
      <w:pPr>
        <w:pStyle w:val="RICAR"/>
        <w:ind w:left="851" w:firstLine="0"/>
        <w:rPr>
          <w:sz w:val="22"/>
          <w:szCs w:val="22"/>
        </w:rPr>
      </w:pPr>
      <w:r w:rsidRPr="001332A6">
        <w:rPr>
          <w:sz w:val="22"/>
          <w:szCs w:val="22"/>
        </w:rPr>
        <w:t>R'w = 47 dB</w:t>
      </w:r>
      <w:r w:rsidRPr="001332A6">
        <w:rPr>
          <w:sz w:val="22"/>
          <w:szCs w:val="22"/>
        </w:rPr>
        <w:tab/>
        <w:t>stěny mezi učebnami, výukovými prostory navzájem,</w:t>
      </w:r>
    </w:p>
    <w:p w:rsidR="00A266C2" w:rsidRPr="001332A6" w:rsidRDefault="000E2A13">
      <w:pPr>
        <w:pStyle w:val="RICAR"/>
        <w:ind w:left="2127" w:hanging="1276"/>
        <w:rPr>
          <w:sz w:val="22"/>
          <w:szCs w:val="22"/>
        </w:rPr>
      </w:pPr>
      <w:r w:rsidRPr="001332A6">
        <w:rPr>
          <w:sz w:val="22"/>
          <w:szCs w:val="22"/>
        </w:rPr>
        <w:tab/>
        <w:t>stěny mezi učebnami, výukovými prostory a společnými prostory, chodbami, schodišti,</w:t>
      </w:r>
    </w:p>
    <w:p w:rsidR="00A266C2" w:rsidRPr="001332A6" w:rsidRDefault="00A266C2">
      <w:pPr>
        <w:pStyle w:val="RICAR"/>
        <w:ind w:left="851" w:firstLine="0"/>
        <w:rPr>
          <w:sz w:val="22"/>
          <w:szCs w:val="22"/>
        </w:rPr>
      </w:pPr>
    </w:p>
    <w:p w:rsidR="00A266C2" w:rsidRPr="001332A6" w:rsidRDefault="000E2A13">
      <w:pPr>
        <w:pStyle w:val="RICAR"/>
        <w:ind w:left="851" w:firstLine="0"/>
        <w:rPr>
          <w:sz w:val="22"/>
          <w:szCs w:val="22"/>
        </w:rPr>
      </w:pPr>
      <w:r w:rsidRPr="001332A6">
        <w:rPr>
          <w:sz w:val="22"/>
          <w:szCs w:val="22"/>
        </w:rPr>
        <w:t>R'w = 52 dB</w:t>
      </w:r>
      <w:r w:rsidRPr="001332A6">
        <w:rPr>
          <w:sz w:val="22"/>
          <w:szCs w:val="22"/>
        </w:rPr>
        <w:tab/>
        <w:t>stropy mezi učebnami, výukovými prostory navzájem,</w:t>
      </w:r>
    </w:p>
    <w:p w:rsidR="00A266C2" w:rsidRPr="001332A6" w:rsidRDefault="000E2A13">
      <w:pPr>
        <w:pStyle w:val="RICAR"/>
        <w:ind w:left="2127" w:hanging="1276"/>
        <w:rPr>
          <w:sz w:val="22"/>
          <w:szCs w:val="22"/>
        </w:rPr>
      </w:pPr>
      <w:r w:rsidRPr="001332A6">
        <w:rPr>
          <w:sz w:val="22"/>
          <w:szCs w:val="22"/>
        </w:rPr>
        <w:tab/>
        <w:t>stropy mezi učebnami, výukovými prostory a společnými prostory, chodbami, schodišti,</w:t>
      </w:r>
    </w:p>
    <w:p w:rsidR="00A266C2" w:rsidRPr="001332A6" w:rsidRDefault="00A266C2">
      <w:pPr>
        <w:pStyle w:val="RICAR"/>
        <w:ind w:left="2127" w:hanging="1276"/>
        <w:rPr>
          <w:sz w:val="22"/>
          <w:szCs w:val="22"/>
        </w:rPr>
      </w:pPr>
    </w:p>
    <w:p w:rsidR="00A266C2" w:rsidRPr="001332A6" w:rsidRDefault="000E2A13">
      <w:pPr>
        <w:pStyle w:val="RICAR"/>
        <w:ind w:left="2127" w:hanging="1276"/>
        <w:rPr>
          <w:sz w:val="22"/>
          <w:szCs w:val="22"/>
        </w:rPr>
      </w:pPr>
      <w:r w:rsidRPr="001332A6">
        <w:rPr>
          <w:sz w:val="22"/>
          <w:szCs w:val="22"/>
        </w:rPr>
        <w:t>R'w = 52 dB</w:t>
      </w:r>
      <w:r w:rsidRPr="001332A6">
        <w:rPr>
          <w:sz w:val="22"/>
          <w:szCs w:val="22"/>
        </w:rPr>
        <w:tab/>
        <w:t xml:space="preserve">stěny mezi učebnami, výukovými prostory a hlučnými prostory (dílny, jídelny) </w:t>
      </w:r>
      <w:proofErr w:type="spellStart"/>
      <w:r w:rsidRPr="001332A6">
        <w:rPr>
          <w:sz w:val="22"/>
          <w:szCs w:val="22"/>
        </w:rPr>
        <w:t>LAmax</w:t>
      </w:r>
      <w:proofErr w:type="spellEnd"/>
      <w:r w:rsidRPr="001332A6">
        <w:rPr>
          <w:sz w:val="22"/>
          <w:szCs w:val="22"/>
        </w:rPr>
        <w:t> ≤ 85 dB,</w:t>
      </w:r>
    </w:p>
    <w:p w:rsidR="00A266C2" w:rsidRPr="001332A6" w:rsidRDefault="00A266C2">
      <w:pPr>
        <w:pStyle w:val="RICAR"/>
        <w:ind w:left="2127" w:hanging="1276"/>
        <w:rPr>
          <w:sz w:val="22"/>
          <w:szCs w:val="22"/>
        </w:rPr>
      </w:pPr>
    </w:p>
    <w:p w:rsidR="00A266C2" w:rsidRPr="001332A6" w:rsidRDefault="000E2A13">
      <w:pPr>
        <w:pStyle w:val="RICAR"/>
        <w:ind w:left="2127" w:hanging="1276"/>
        <w:rPr>
          <w:sz w:val="22"/>
          <w:szCs w:val="22"/>
        </w:rPr>
      </w:pPr>
      <w:r w:rsidRPr="001332A6">
        <w:rPr>
          <w:sz w:val="22"/>
          <w:szCs w:val="22"/>
        </w:rPr>
        <w:t>R'w = 55 dB</w:t>
      </w:r>
      <w:r w:rsidRPr="001332A6">
        <w:rPr>
          <w:sz w:val="22"/>
          <w:szCs w:val="22"/>
        </w:rPr>
        <w:tab/>
        <w:t xml:space="preserve">stropy mezi učebnami, výukovými prostory a hlučnými prostory (dílny, jídelny) </w:t>
      </w:r>
      <w:proofErr w:type="spellStart"/>
      <w:r w:rsidRPr="001332A6">
        <w:rPr>
          <w:sz w:val="22"/>
          <w:szCs w:val="22"/>
        </w:rPr>
        <w:t>LAmax</w:t>
      </w:r>
      <w:proofErr w:type="spellEnd"/>
      <w:r w:rsidRPr="001332A6">
        <w:rPr>
          <w:sz w:val="22"/>
          <w:szCs w:val="22"/>
        </w:rPr>
        <w:t> ≤ 85 dB,</w:t>
      </w:r>
    </w:p>
    <w:p w:rsidR="00A266C2" w:rsidRPr="001332A6" w:rsidRDefault="00A266C2">
      <w:pPr>
        <w:pStyle w:val="RICAR"/>
        <w:ind w:left="2127" w:hanging="1276"/>
        <w:rPr>
          <w:sz w:val="22"/>
          <w:szCs w:val="22"/>
        </w:rPr>
      </w:pPr>
    </w:p>
    <w:p w:rsidR="00A266C2" w:rsidRPr="001332A6" w:rsidRDefault="000E2A13">
      <w:pPr>
        <w:pStyle w:val="RICAR"/>
        <w:ind w:left="2127" w:hanging="1276"/>
        <w:rPr>
          <w:sz w:val="22"/>
          <w:szCs w:val="22"/>
        </w:rPr>
      </w:pPr>
      <w:r w:rsidRPr="001332A6">
        <w:rPr>
          <w:sz w:val="22"/>
          <w:szCs w:val="22"/>
        </w:rPr>
        <w:t>R'w = 57 dB</w:t>
      </w:r>
      <w:r w:rsidRPr="001332A6">
        <w:rPr>
          <w:sz w:val="22"/>
          <w:szCs w:val="22"/>
        </w:rPr>
        <w:tab/>
        <w:t xml:space="preserve">stěny mezi učebnami, výukovými prostory a velmi hlučnými prostory (hudební učebny, dílny, tělocvičny) </w:t>
      </w:r>
      <w:proofErr w:type="spellStart"/>
      <w:r w:rsidRPr="001332A6">
        <w:rPr>
          <w:sz w:val="22"/>
          <w:szCs w:val="22"/>
        </w:rPr>
        <w:t>LAmax</w:t>
      </w:r>
      <w:proofErr w:type="spellEnd"/>
      <w:r w:rsidRPr="001332A6">
        <w:rPr>
          <w:sz w:val="22"/>
          <w:szCs w:val="22"/>
        </w:rPr>
        <w:t> ≤ 90 dB,</w:t>
      </w:r>
    </w:p>
    <w:p w:rsidR="00A266C2" w:rsidRPr="001332A6" w:rsidRDefault="00A266C2">
      <w:pPr>
        <w:pStyle w:val="RICAR"/>
        <w:ind w:left="2127" w:hanging="1276"/>
        <w:rPr>
          <w:sz w:val="22"/>
          <w:szCs w:val="22"/>
        </w:rPr>
      </w:pPr>
    </w:p>
    <w:p w:rsidR="00A266C2" w:rsidRPr="001332A6" w:rsidRDefault="000E2A13">
      <w:pPr>
        <w:pStyle w:val="RICAR"/>
        <w:ind w:left="2127" w:hanging="1276"/>
        <w:rPr>
          <w:sz w:val="22"/>
          <w:szCs w:val="22"/>
        </w:rPr>
      </w:pPr>
      <w:r w:rsidRPr="001332A6">
        <w:rPr>
          <w:sz w:val="22"/>
          <w:szCs w:val="22"/>
        </w:rPr>
        <w:t>R'w = 60 dB</w:t>
      </w:r>
      <w:r w:rsidRPr="001332A6">
        <w:rPr>
          <w:sz w:val="22"/>
          <w:szCs w:val="22"/>
        </w:rPr>
        <w:tab/>
        <w:t xml:space="preserve">stropy mezi učebnami, výukovými prostory a velmi hlučnými prostory (hudební učebny, dílny, tělocvičny) </w:t>
      </w:r>
      <w:proofErr w:type="spellStart"/>
      <w:r w:rsidRPr="001332A6">
        <w:rPr>
          <w:sz w:val="22"/>
          <w:szCs w:val="22"/>
        </w:rPr>
        <w:t>LAmax</w:t>
      </w:r>
      <w:proofErr w:type="spellEnd"/>
      <w:r w:rsidRPr="001332A6">
        <w:rPr>
          <w:sz w:val="22"/>
          <w:szCs w:val="22"/>
        </w:rPr>
        <w:t> ≤ 90 dB.</w:t>
      </w:r>
    </w:p>
    <w:p w:rsidR="00A266C2" w:rsidRPr="001332A6" w:rsidRDefault="00A266C2">
      <w:pPr>
        <w:pStyle w:val="RICAR"/>
        <w:ind w:left="851" w:firstLine="0"/>
        <w:rPr>
          <w:color w:val="FF0000"/>
          <w:sz w:val="22"/>
          <w:szCs w:val="22"/>
        </w:rPr>
      </w:pPr>
    </w:p>
    <w:p w:rsidR="00A266C2" w:rsidRPr="001332A6" w:rsidRDefault="000E2A13">
      <w:pPr>
        <w:pStyle w:val="RICAR"/>
        <w:ind w:left="851" w:firstLine="0"/>
        <w:rPr>
          <w:sz w:val="22"/>
          <w:szCs w:val="22"/>
        </w:rPr>
      </w:pPr>
      <w:r w:rsidRPr="001332A6">
        <w:rPr>
          <w:sz w:val="22"/>
          <w:szCs w:val="22"/>
        </w:rPr>
        <w:t xml:space="preserve">Pro stavební konstrukce oddělující chráněné místnosti od hlučných ve školách a vzdělávacích institucích nesmí hodnoty normalizované hladiny akustického tlaku </w:t>
      </w:r>
      <w:proofErr w:type="spellStart"/>
      <w:r w:rsidRPr="001332A6">
        <w:rPr>
          <w:sz w:val="22"/>
          <w:szCs w:val="22"/>
        </w:rPr>
        <w:t>kročejového</w:t>
      </w:r>
      <w:proofErr w:type="spellEnd"/>
      <w:r w:rsidRPr="001332A6">
        <w:rPr>
          <w:sz w:val="22"/>
          <w:szCs w:val="22"/>
        </w:rPr>
        <w:t xml:space="preserve"> hluku L'</w:t>
      </w:r>
      <w:proofErr w:type="spellStart"/>
      <w:r w:rsidRPr="001332A6">
        <w:rPr>
          <w:sz w:val="22"/>
          <w:szCs w:val="22"/>
        </w:rPr>
        <w:t>nw</w:t>
      </w:r>
      <w:proofErr w:type="spellEnd"/>
      <w:r w:rsidRPr="001332A6">
        <w:rPr>
          <w:sz w:val="22"/>
          <w:szCs w:val="22"/>
        </w:rPr>
        <w:t xml:space="preserve"> mezi místnostmi překročit hodnoty požadavků stanovených v tabulce 1 (požadavky platí ve směru přenosu </w:t>
      </w:r>
      <w:proofErr w:type="spellStart"/>
      <w:r w:rsidRPr="001332A6">
        <w:rPr>
          <w:sz w:val="22"/>
          <w:szCs w:val="22"/>
        </w:rPr>
        <w:t>kročejového</w:t>
      </w:r>
      <w:proofErr w:type="spellEnd"/>
      <w:r w:rsidRPr="001332A6">
        <w:rPr>
          <w:sz w:val="22"/>
          <w:szCs w:val="22"/>
        </w:rPr>
        <w:t xml:space="preserve"> hluku):</w:t>
      </w:r>
    </w:p>
    <w:p w:rsidR="00A266C2" w:rsidRPr="001332A6" w:rsidRDefault="00A266C2">
      <w:pPr>
        <w:pStyle w:val="RICAR"/>
        <w:ind w:left="851" w:firstLine="0"/>
        <w:rPr>
          <w:color w:val="FF0000"/>
          <w:sz w:val="22"/>
          <w:szCs w:val="22"/>
        </w:rPr>
      </w:pPr>
    </w:p>
    <w:p w:rsidR="00A266C2" w:rsidRPr="001332A6" w:rsidRDefault="000E2A13">
      <w:pPr>
        <w:pStyle w:val="RICAR"/>
        <w:ind w:left="2127" w:hanging="1276"/>
        <w:rPr>
          <w:sz w:val="22"/>
          <w:szCs w:val="22"/>
        </w:rPr>
      </w:pPr>
      <w:r w:rsidRPr="001332A6">
        <w:rPr>
          <w:sz w:val="22"/>
          <w:szCs w:val="22"/>
        </w:rPr>
        <w:t>L'</w:t>
      </w:r>
      <w:proofErr w:type="spellStart"/>
      <w:r w:rsidRPr="001332A6">
        <w:rPr>
          <w:sz w:val="22"/>
          <w:szCs w:val="22"/>
        </w:rPr>
        <w:t>nw</w:t>
      </w:r>
      <w:proofErr w:type="spellEnd"/>
      <w:r w:rsidRPr="001332A6">
        <w:rPr>
          <w:sz w:val="22"/>
          <w:szCs w:val="22"/>
        </w:rPr>
        <w:t xml:space="preserve"> = 58 dB</w:t>
      </w:r>
      <w:r w:rsidRPr="001332A6">
        <w:rPr>
          <w:sz w:val="22"/>
          <w:szCs w:val="22"/>
        </w:rPr>
        <w:tab/>
        <w:t xml:space="preserve"> </w:t>
      </w:r>
      <w:r w:rsidRPr="001332A6">
        <w:rPr>
          <w:sz w:val="22"/>
          <w:szCs w:val="22"/>
        </w:rPr>
        <w:tab/>
        <w:t>stropy mezi učebnami, výukovými prostory navzájem,</w:t>
      </w:r>
    </w:p>
    <w:p w:rsidR="00A266C2" w:rsidRPr="001332A6" w:rsidRDefault="000E2A13">
      <w:pPr>
        <w:pStyle w:val="RICAR"/>
        <w:ind w:left="2835" w:hanging="1984"/>
        <w:rPr>
          <w:sz w:val="22"/>
          <w:szCs w:val="22"/>
        </w:rPr>
      </w:pPr>
      <w:r w:rsidRPr="001332A6">
        <w:rPr>
          <w:sz w:val="22"/>
          <w:szCs w:val="22"/>
        </w:rPr>
        <w:tab/>
        <w:t xml:space="preserve">stropy mezi učebnami, výukovými prostory a společnými prostory, </w:t>
      </w:r>
      <w:r w:rsidRPr="001332A6">
        <w:rPr>
          <w:sz w:val="22"/>
          <w:szCs w:val="22"/>
        </w:rPr>
        <w:lastRenderedPageBreak/>
        <w:t>chodbami, schodišti,</w:t>
      </w:r>
    </w:p>
    <w:p w:rsidR="00A266C2" w:rsidRPr="001332A6" w:rsidRDefault="000E2A13">
      <w:pPr>
        <w:pStyle w:val="RICAR"/>
        <w:ind w:left="2835" w:hanging="1984"/>
        <w:rPr>
          <w:sz w:val="22"/>
          <w:szCs w:val="22"/>
        </w:rPr>
      </w:pPr>
      <w:r w:rsidRPr="001332A6">
        <w:rPr>
          <w:sz w:val="22"/>
          <w:szCs w:val="22"/>
        </w:rPr>
        <w:t>L'</w:t>
      </w:r>
      <w:proofErr w:type="spellStart"/>
      <w:r w:rsidRPr="001332A6">
        <w:rPr>
          <w:sz w:val="22"/>
          <w:szCs w:val="22"/>
        </w:rPr>
        <w:t>nw</w:t>
      </w:r>
      <w:proofErr w:type="spellEnd"/>
      <w:r w:rsidRPr="001332A6">
        <w:rPr>
          <w:sz w:val="22"/>
          <w:szCs w:val="22"/>
        </w:rPr>
        <w:t xml:space="preserve"> = 48 dB</w:t>
      </w:r>
      <w:r w:rsidRPr="001332A6">
        <w:rPr>
          <w:sz w:val="22"/>
          <w:szCs w:val="22"/>
        </w:rPr>
        <w:tab/>
        <w:t xml:space="preserve">stropy mezi učebnami, výukovými prostory a hlučnými prostory (dílny, jídelny) </w:t>
      </w:r>
      <w:proofErr w:type="spellStart"/>
      <w:r w:rsidRPr="001332A6">
        <w:rPr>
          <w:sz w:val="22"/>
          <w:szCs w:val="22"/>
        </w:rPr>
        <w:t>LAmax</w:t>
      </w:r>
      <w:proofErr w:type="spellEnd"/>
      <w:r w:rsidRPr="001332A6">
        <w:rPr>
          <w:sz w:val="22"/>
          <w:szCs w:val="22"/>
        </w:rPr>
        <w:t> ≤ 85 dB,</w:t>
      </w:r>
    </w:p>
    <w:p w:rsidR="00A266C2" w:rsidRPr="001332A6" w:rsidRDefault="000E2A13">
      <w:pPr>
        <w:pStyle w:val="RICAR"/>
        <w:ind w:left="2835" w:hanging="1984"/>
        <w:rPr>
          <w:sz w:val="22"/>
          <w:szCs w:val="22"/>
        </w:rPr>
      </w:pPr>
      <w:r w:rsidRPr="001332A6">
        <w:rPr>
          <w:sz w:val="22"/>
          <w:szCs w:val="22"/>
        </w:rPr>
        <w:t>L'</w:t>
      </w:r>
      <w:proofErr w:type="spellStart"/>
      <w:r w:rsidRPr="001332A6">
        <w:rPr>
          <w:sz w:val="22"/>
          <w:szCs w:val="22"/>
        </w:rPr>
        <w:t>nw</w:t>
      </w:r>
      <w:proofErr w:type="spellEnd"/>
      <w:r w:rsidRPr="001332A6">
        <w:rPr>
          <w:sz w:val="22"/>
          <w:szCs w:val="22"/>
        </w:rPr>
        <w:t xml:space="preserve"> = 48 dB</w:t>
      </w:r>
      <w:r w:rsidRPr="001332A6">
        <w:rPr>
          <w:sz w:val="22"/>
          <w:szCs w:val="22"/>
        </w:rPr>
        <w:tab/>
        <w:t xml:space="preserve">stropy mezi učebnami, výukovými prostory a velmi hlučnými prostory (hudební učebny, dílny, tělocvičny) </w:t>
      </w:r>
      <w:proofErr w:type="spellStart"/>
      <w:r w:rsidRPr="001332A6">
        <w:rPr>
          <w:sz w:val="22"/>
          <w:szCs w:val="22"/>
        </w:rPr>
        <w:t>LAmax</w:t>
      </w:r>
      <w:proofErr w:type="spellEnd"/>
      <w:r w:rsidRPr="001332A6">
        <w:rPr>
          <w:sz w:val="22"/>
          <w:szCs w:val="22"/>
        </w:rPr>
        <w:t> ≤ 90 dB.</w:t>
      </w:r>
    </w:p>
    <w:p w:rsidR="00A266C2" w:rsidRPr="001332A6" w:rsidRDefault="00A266C2">
      <w:pPr>
        <w:pStyle w:val="RICAR"/>
        <w:ind w:left="851" w:firstLine="0"/>
        <w:rPr>
          <w:color w:val="FF0000"/>
          <w:sz w:val="22"/>
          <w:szCs w:val="22"/>
        </w:rPr>
      </w:pPr>
    </w:p>
    <w:p w:rsidR="00A266C2" w:rsidRPr="001332A6" w:rsidRDefault="000E2A13">
      <w:pPr>
        <w:pStyle w:val="RICAR"/>
        <w:ind w:left="851" w:firstLine="0"/>
        <w:rPr>
          <w:sz w:val="22"/>
          <w:szCs w:val="22"/>
        </w:rPr>
      </w:pPr>
      <w:r w:rsidRPr="001332A6">
        <w:rPr>
          <w:sz w:val="22"/>
          <w:szCs w:val="22"/>
        </w:rPr>
        <w:t>Pozn.: Požadavky na zvukovou izolaci se přiměřené vztahují i na obdobné situace v normě neuvedené.</w:t>
      </w:r>
    </w:p>
    <w:p w:rsidR="00A266C2" w:rsidRPr="001332A6" w:rsidRDefault="00A266C2">
      <w:pPr>
        <w:pStyle w:val="RICAR"/>
        <w:ind w:left="851" w:firstLine="0"/>
        <w:rPr>
          <w:color w:val="FF0000"/>
          <w:sz w:val="22"/>
          <w:szCs w:val="22"/>
        </w:rPr>
      </w:pPr>
    </w:p>
    <w:p w:rsidR="00A266C2" w:rsidRPr="001332A6" w:rsidRDefault="000E2A13">
      <w:pPr>
        <w:pStyle w:val="RICAR"/>
        <w:ind w:left="851" w:firstLine="0"/>
        <w:rPr>
          <w:b/>
          <w:sz w:val="22"/>
          <w:szCs w:val="22"/>
        </w:rPr>
      </w:pPr>
      <w:r w:rsidRPr="001332A6">
        <w:rPr>
          <w:b/>
          <w:sz w:val="22"/>
          <w:szCs w:val="22"/>
        </w:rPr>
        <w:t>Posouzení zvukové izolace navržených stavebních konstrukcí oddělujících učebny od sousedních místností</w:t>
      </w:r>
    </w:p>
    <w:p w:rsidR="00A266C2" w:rsidRPr="001332A6" w:rsidRDefault="000E2A13">
      <w:pPr>
        <w:pStyle w:val="RICAR"/>
        <w:ind w:left="851" w:firstLine="0"/>
        <w:rPr>
          <w:sz w:val="22"/>
          <w:szCs w:val="22"/>
        </w:rPr>
      </w:pPr>
      <w:r w:rsidRPr="001332A6">
        <w:rPr>
          <w:sz w:val="22"/>
          <w:szCs w:val="22"/>
        </w:rPr>
        <w:t xml:space="preserve">Výpočty vážené vzduchové neprůzvučnosti R'w a normalizované hladiny akustického tlaku </w:t>
      </w:r>
      <w:proofErr w:type="spellStart"/>
      <w:r w:rsidRPr="001332A6">
        <w:rPr>
          <w:sz w:val="22"/>
          <w:szCs w:val="22"/>
        </w:rPr>
        <w:t>kročejového</w:t>
      </w:r>
      <w:proofErr w:type="spellEnd"/>
      <w:r w:rsidRPr="001332A6">
        <w:rPr>
          <w:sz w:val="22"/>
          <w:szCs w:val="22"/>
        </w:rPr>
        <w:t xml:space="preserve"> hluku L'</w:t>
      </w:r>
      <w:proofErr w:type="spellStart"/>
      <w:r w:rsidRPr="001332A6">
        <w:rPr>
          <w:sz w:val="22"/>
          <w:szCs w:val="22"/>
        </w:rPr>
        <w:t>nw</w:t>
      </w:r>
      <w:proofErr w:type="spellEnd"/>
      <w:r w:rsidRPr="001332A6">
        <w:rPr>
          <w:sz w:val="22"/>
          <w:szCs w:val="22"/>
        </w:rPr>
        <w:t xml:space="preserve"> navržených stavebních konstrukcí mezi místnostmi jsou provedeny provozní metodou podle tabulek, vzorců a nomogramů uvedených v /lit. 4</w:t>
      </w:r>
      <w:r w:rsidRPr="001332A6">
        <w:rPr>
          <w:sz w:val="22"/>
          <w:szCs w:val="22"/>
        </w:rPr>
        <w:noBreakHyphen/>
        <w:t>6/, nebo jsou jejich hodnoty převzaty z technické dokumentace výrobců /lit. 8/.</w:t>
      </w:r>
    </w:p>
    <w:p w:rsidR="00A266C2" w:rsidRPr="001332A6" w:rsidRDefault="00A266C2">
      <w:pPr>
        <w:pStyle w:val="RICAR"/>
        <w:ind w:left="851" w:firstLine="0"/>
        <w:rPr>
          <w:color w:val="FF0000"/>
          <w:sz w:val="22"/>
          <w:szCs w:val="22"/>
        </w:rPr>
      </w:pPr>
    </w:p>
    <w:p w:rsidR="00A266C2" w:rsidRPr="001332A6" w:rsidRDefault="000E2A13">
      <w:pPr>
        <w:pStyle w:val="RICAR"/>
        <w:numPr>
          <w:ilvl w:val="0"/>
          <w:numId w:val="36"/>
        </w:numPr>
        <w:rPr>
          <w:sz w:val="22"/>
          <w:szCs w:val="22"/>
          <w:u w:val="single"/>
        </w:rPr>
      </w:pPr>
      <w:r w:rsidRPr="001332A6">
        <w:rPr>
          <w:sz w:val="22"/>
          <w:szCs w:val="22"/>
          <w:u w:val="single"/>
        </w:rPr>
        <w:t>Strop s podlahou mezi učebnami a tělocvičnou</w:t>
      </w:r>
    </w:p>
    <w:p w:rsidR="00A266C2" w:rsidRPr="001332A6" w:rsidRDefault="000E2A13">
      <w:pPr>
        <w:pStyle w:val="RICAR"/>
        <w:ind w:left="1276" w:firstLine="0"/>
        <w:rPr>
          <w:sz w:val="22"/>
          <w:szCs w:val="22"/>
        </w:rPr>
      </w:pPr>
      <w:r w:rsidRPr="001332A6">
        <w:rPr>
          <w:sz w:val="22"/>
          <w:szCs w:val="22"/>
        </w:rPr>
        <w:t xml:space="preserve">Stropní konstrukce tvořená stávajícím nosným železobetonovým stropním dutinovým panelem s betonovou mazaninou, novou podlahovou vrstvou z roznášecí betonové desky na </w:t>
      </w:r>
      <w:proofErr w:type="spellStart"/>
      <w:r w:rsidRPr="001332A6">
        <w:rPr>
          <w:sz w:val="22"/>
          <w:szCs w:val="22"/>
        </w:rPr>
        <w:t>kročejové</w:t>
      </w:r>
      <w:proofErr w:type="spellEnd"/>
      <w:r w:rsidRPr="001332A6">
        <w:rPr>
          <w:sz w:val="22"/>
          <w:szCs w:val="22"/>
        </w:rPr>
        <w:t xml:space="preserve"> izolaci z minerální vlny a se sportovní, např. vinylovou nášlapnou vrstvou, s novým stropním podhledem ze sádrokartonových desek s izolací z </w:t>
      </w:r>
      <w:proofErr w:type="spellStart"/>
      <w:r w:rsidRPr="001332A6">
        <w:rPr>
          <w:sz w:val="22"/>
          <w:szCs w:val="22"/>
        </w:rPr>
        <w:t>minerálná</w:t>
      </w:r>
      <w:proofErr w:type="spellEnd"/>
      <w:r w:rsidRPr="001332A6">
        <w:rPr>
          <w:sz w:val="22"/>
          <w:szCs w:val="22"/>
        </w:rPr>
        <w:t xml:space="preserve"> vlny ve vzduchové mezeře, má složení:</w:t>
      </w:r>
    </w:p>
    <w:p w:rsidR="00A266C2" w:rsidRPr="001332A6" w:rsidRDefault="00A266C2">
      <w:pPr>
        <w:pStyle w:val="RICAR"/>
        <w:ind w:left="851" w:firstLine="0"/>
        <w:rPr>
          <w:sz w:val="22"/>
          <w:szCs w:val="22"/>
        </w:rPr>
      </w:pPr>
    </w:p>
    <w:p w:rsidR="00A266C2" w:rsidRPr="001332A6" w:rsidRDefault="000E2A13">
      <w:pPr>
        <w:pStyle w:val="RICAR"/>
        <w:pBdr>
          <w:top w:val="single" w:sz="4" w:space="1" w:color="000000"/>
        </w:pBdr>
        <w:ind w:left="1276" w:firstLine="0"/>
        <w:rPr>
          <w:sz w:val="22"/>
          <w:szCs w:val="22"/>
        </w:rPr>
      </w:pPr>
      <w:r w:rsidRPr="001332A6">
        <w:rPr>
          <w:sz w:val="22"/>
          <w:szCs w:val="22"/>
        </w:rPr>
        <w:t>1 - sportovní podlahová krytina, např. vinyl, PVC apod.</w:t>
      </w:r>
      <w:r w:rsidRPr="001332A6">
        <w:rPr>
          <w:sz w:val="22"/>
          <w:szCs w:val="22"/>
        </w:rPr>
        <w:tab/>
      </w:r>
      <w:r w:rsidRPr="001332A6">
        <w:rPr>
          <w:sz w:val="22"/>
          <w:szCs w:val="22"/>
        </w:rPr>
        <w:tab/>
      </w:r>
      <w:r w:rsidRPr="001332A6">
        <w:rPr>
          <w:sz w:val="22"/>
          <w:szCs w:val="22"/>
        </w:rPr>
        <w:tab/>
      </w:r>
      <w:proofErr w:type="spellStart"/>
      <w:r w:rsidRPr="001332A6">
        <w:rPr>
          <w:sz w:val="22"/>
          <w:szCs w:val="22"/>
        </w:rPr>
        <w:t>tl</w:t>
      </w:r>
      <w:proofErr w:type="spellEnd"/>
      <w:r w:rsidRPr="001332A6">
        <w:rPr>
          <w:sz w:val="22"/>
          <w:szCs w:val="22"/>
        </w:rPr>
        <w:t>. 5</w:t>
      </w:r>
      <w:r w:rsidRPr="001332A6">
        <w:rPr>
          <w:sz w:val="22"/>
          <w:szCs w:val="22"/>
        </w:rPr>
        <w:noBreakHyphen/>
        <w:t>10    mm,</w:t>
      </w:r>
    </w:p>
    <w:p w:rsidR="00A266C2" w:rsidRPr="001332A6" w:rsidRDefault="000E2A13">
      <w:pPr>
        <w:pStyle w:val="RICAR"/>
        <w:ind w:left="1276" w:firstLine="0"/>
        <w:rPr>
          <w:sz w:val="22"/>
          <w:szCs w:val="22"/>
        </w:rPr>
      </w:pPr>
      <w:r w:rsidRPr="001332A6">
        <w:rPr>
          <w:sz w:val="22"/>
          <w:szCs w:val="22"/>
        </w:rPr>
        <w:t>2 - roznášecí betonová deska</w:t>
      </w:r>
      <w:r w:rsidRPr="001332A6">
        <w:rPr>
          <w:sz w:val="22"/>
          <w:szCs w:val="22"/>
        </w:rPr>
        <w:tab/>
      </w:r>
      <w:r w:rsidRPr="001332A6">
        <w:rPr>
          <w:sz w:val="22"/>
          <w:szCs w:val="22"/>
        </w:rPr>
        <w:tab/>
      </w:r>
      <w:r w:rsidRPr="001332A6">
        <w:rPr>
          <w:sz w:val="22"/>
          <w:szCs w:val="22"/>
        </w:rPr>
        <w:tab/>
      </w:r>
      <w:r w:rsidRPr="001332A6">
        <w:rPr>
          <w:sz w:val="22"/>
          <w:szCs w:val="22"/>
        </w:rPr>
        <w:tab/>
      </w:r>
      <w:r w:rsidRPr="001332A6">
        <w:rPr>
          <w:sz w:val="22"/>
          <w:szCs w:val="22"/>
        </w:rPr>
        <w:tab/>
      </w:r>
      <w:r w:rsidRPr="001332A6">
        <w:rPr>
          <w:sz w:val="22"/>
          <w:szCs w:val="22"/>
        </w:rPr>
        <w:tab/>
      </w:r>
      <w:r w:rsidRPr="001332A6">
        <w:rPr>
          <w:sz w:val="22"/>
          <w:szCs w:val="22"/>
        </w:rPr>
        <w:tab/>
      </w:r>
      <w:proofErr w:type="spellStart"/>
      <w:r w:rsidRPr="001332A6">
        <w:rPr>
          <w:sz w:val="22"/>
          <w:szCs w:val="22"/>
        </w:rPr>
        <w:t>tl</w:t>
      </w:r>
      <w:proofErr w:type="spellEnd"/>
      <w:r w:rsidRPr="001332A6">
        <w:rPr>
          <w:sz w:val="22"/>
          <w:szCs w:val="22"/>
        </w:rPr>
        <w:t xml:space="preserve">.    </w:t>
      </w:r>
      <w:proofErr w:type="gramStart"/>
      <w:r w:rsidRPr="001332A6">
        <w:rPr>
          <w:sz w:val="22"/>
          <w:szCs w:val="22"/>
        </w:rPr>
        <w:t>75    mm</w:t>
      </w:r>
      <w:proofErr w:type="gramEnd"/>
      <w:r w:rsidRPr="001332A6">
        <w:rPr>
          <w:sz w:val="22"/>
          <w:szCs w:val="22"/>
        </w:rPr>
        <w:t>,</w:t>
      </w:r>
    </w:p>
    <w:p w:rsidR="00A266C2" w:rsidRPr="001332A6" w:rsidRDefault="000E2A13">
      <w:pPr>
        <w:pStyle w:val="RICAR"/>
        <w:ind w:left="1276" w:firstLine="0"/>
        <w:rPr>
          <w:sz w:val="22"/>
          <w:szCs w:val="22"/>
        </w:rPr>
      </w:pPr>
      <w:r w:rsidRPr="001332A6">
        <w:rPr>
          <w:sz w:val="22"/>
          <w:szCs w:val="22"/>
        </w:rPr>
        <w:t xml:space="preserve">3 - </w:t>
      </w:r>
      <w:proofErr w:type="spellStart"/>
      <w:r w:rsidRPr="001332A6">
        <w:rPr>
          <w:sz w:val="22"/>
          <w:szCs w:val="22"/>
        </w:rPr>
        <w:t>kročejov</w:t>
      </w:r>
      <w:r w:rsidR="00C33311">
        <w:rPr>
          <w:sz w:val="22"/>
          <w:szCs w:val="22"/>
        </w:rPr>
        <w:t>á</w:t>
      </w:r>
      <w:proofErr w:type="spellEnd"/>
      <w:r w:rsidR="00C33311">
        <w:rPr>
          <w:sz w:val="22"/>
          <w:szCs w:val="22"/>
        </w:rPr>
        <w:t xml:space="preserve"> izolace z minerální vlny, </w:t>
      </w:r>
      <w:r w:rsidRPr="001332A6">
        <w:rPr>
          <w:sz w:val="22"/>
          <w:szCs w:val="22"/>
        </w:rPr>
        <w:tab/>
      </w:r>
      <w:r w:rsidRPr="001332A6">
        <w:rPr>
          <w:sz w:val="22"/>
          <w:szCs w:val="22"/>
        </w:rPr>
        <w:tab/>
      </w:r>
      <w:r w:rsidR="00C33311">
        <w:rPr>
          <w:sz w:val="22"/>
          <w:szCs w:val="22"/>
        </w:rPr>
        <w:tab/>
      </w:r>
      <w:r w:rsidR="00C33311">
        <w:rPr>
          <w:sz w:val="22"/>
          <w:szCs w:val="22"/>
        </w:rPr>
        <w:tab/>
      </w:r>
      <w:r w:rsidR="00C33311">
        <w:rPr>
          <w:sz w:val="22"/>
          <w:szCs w:val="22"/>
        </w:rPr>
        <w:tab/>
      </w:r>
      <w:proofErr w:type="spellStart"/>
      <w:r w:rsidRPr="001332A6">
        <w:rPr>
          <w:sz w:val="22"/>
          <w:szCs w:val="22"/>
        </w:rPr>
        <w:t>tl</w:t>
      </w:r>
      <w:proofErr w:type="spellEnd"/>
      <w:r w:rsidRPr="001332A6">
        <w:rPr>
          <w:sz w:val="22"/>
          <w:szCs w:val="22"/>
        </w:rPr>
        <w:t xml:space="preserve">.    </w:t>
      </w:r>
      <w:proofErr w:type="gramStart"/>
      <w:r w:rsidRPr="001332A6">
        <w:rPr>
          <w:sz w:val="22"/>
          <w:szCs w:val="22"/>
        </w:rPr>
        <w:t>40    mm</w:t>
      </w:r>
      <w:proofErr w:type="gramEnd"/>
      <w:r w:rsidRPr="001332A6">
        <w:rPr>
          <w:sz w:val="22"/>
          <w:szCs w:val="22"/>
        </w:rPr>
        <w:t>,</w:t>
      </w:r>
    </w:p>
    <w:p w:rsidR="00A266C2" w:rsidRPr="001332A6" w:rsidRDefault="000E2A13">
      <w:pPr>
        <w:pStyle w:val="RICAR"/>
        <w:ind w:left="1276" w:firstLine="0"/>
        <w:rPr>
          <w:sz w:val="22"/>
          <w:szCs w:val="22"/>
        </w:rPr>
      </w:pPr>
      <w:r w:rsidRPr="001332A6">
        <w:rPr>
          <w:sz w:val="22"/>
          <w:szCs w:val="22"/>
        </w:rPr>
        <w:t>4 - betonová mazanina - stávající konstrukce</w:t>
      </w:r>
      <w:r w:rsidRPr="001332A6">
        <w:rPr>
          <w:sz w:val="22"/>
          <w:szCs w:val="22"/>
        </w:rPr>
        <w:tab/>
      </w:r>
      <w:r w:rsidRPr="001332A6">
        <w:rPr>
          <w:sz w:val="22"/>
          <w:szCs w:val="22"/>
        </w:rPr>
        <w:tab/>
      </w:r>
      <w:r w:rsidRPr="001332A6">
        <w:rPr>
          <w:sz w:val="22"/>
          <w:szCs w:val="22"/>
        </w:rPr>
        <w:tab/>
      </w:r>
      <w:r w:rsidRPr="001332A6">
        <w:rPr>
          <w:sz w:val="22"/>
          <w:szCs w:val="22"/>
        </w:rPr>
        <w:tab/>
      </w:r>
      <w:r w:rsidRPr="001332A6">
        <w:rPr>
          <w:sz w:val="22"/>
          <w:szCs w:val="22"/>
        </w:rPr>
        <w:tab/>
      </w:r>
      <w:proofErr w:type="spellStart"/>
      <w:r w:rsidRPr="001332A6">
        <w:rPr>
          <w:sz w:val="22"/>
          <w:szCs w:val="22"/>
        </w:rPr>
        <w:t>tl</w:t>
      </w:r>
      <w:proofErr w:type="spellEnd"/>
      <w:r w:rsidRPr="001332A6">
        <w:rPr>
          <w:sz w:val="22"/>
          <w:szCs w:val="22"/>
        </w:rPr>
        <w:t xml:space="preserve">.    </w:t>
      </w:r>
      <w:proofErr w:type="gramStart"/>
      <w:r w:rsidRPr="001332A6">
        <w:rPr>
          <w:sz w:val="22"/>
          <w:szCs w:val="22"/>
        </w:rPr>
        <w:t>50    mm</w:t>
      </w:r>
      <w:proofErr w:type="gramEnd"/>
      <w:r w:rsidRPr="001332A6">
        <w:rPr>
          <w:sz w:val="22"/>
          <w:szCs w:val="22"/>
        </w:rPr>
        <w:t>,</w:t>
      </w:r>
    </w:p>
    <w:p w:rsidR="00A266C2" w:rsidRPr="001332A6" w:rsidRDefault="000E2A13">
      <w:pPr>
        <w:pStyle w:val="RICAR"/>
        <w:ind w:left="1276" w:firstLine="0"/>
        <w:rPr>
          <w:sz w:val="22"/>
          <w:szCs w:val="22"/>
        </w:rPr>
      </w:pPr>
      <w:r w:rsidRPr="001332A6">
        <w:rPr>
          <w:sz w:val="22"/>
          <w:szCs w:val="22"/>
        </w:rPr>
        <w:t>5 - železobetonový stropní dutinový panel- stávající konstrukce</w:t>
      </w:r>
      <w:r w:rsidRPr="001332A6">
        <w:rPr>
          <w:sz w:val="22"/>
          <w:szCs w:val="22"/>
        </w:rPr>
        <w:tab/>
      </w:r>
      <w:r w:rsidRPr="001332A6">
        <w:rPr>
          <w:sz w:val="22"/>
          <w:szCs w:val="22"/>
        </w:rPr>
        <w:tab/>
      </w:r>
      <w:proofErr w:type="spellStart"/>
      <w:r w:rsidRPr="001332A6">
        <w:rPr>
          <w:sz w:val="22"/>
          <w:szCs w:val="22"/>
        </w:rPr>
        <w:t>tl</w:t>
      </w:r>
      <w:proofErr w:type="spellEnd"/>
      <w:r w:rsidRPr="001332A6">
        <w:rPr>
          <w:sz w:val="22"/>
          <w:szCs w:val="22"/>
        </w:rPr>
        <w:t xml:space="preserve">.  </w:t>
      </w:r>
      <w:proofErr w:type="gramStart"/>
      <w:r w:rsidRPr="001332A6">
        <w:rPr>
          <w:sz w:val="22"/>
          <w:szCs w:val="22"/>
        </w:rPr>
        <w:t>250    mm</w:t>
      </w:r>
      <w:proofErr w:type="gramEnd"/>
      <w:r w:rsidRPr="001332A6">
        <w:rPr>
          <w:sz w:val="22"/>
          <w:szCs w:val="22"/>
        </w:rPr>
        <w:t>,</w:t>
      </w:r>
    </w:p>
    <w:p w:rsidR="00A266C2" w:rsidRPr="001332A6" w:rsidRDefault="000E2A13">
      <w:pPr>
        <w:pStyle w:val="RICAR"/>
        <w:ind w:left="1276" w:firstLine="0"/>
        <w:rPr>
          <w:sz w:val="22"/>
          <w:szCs w:val="22"/>
        </w:rPr>
      </w:pPr>
      <w:r w:rsidRPr="001332A6">
        <w:rPr>
          <w:sz w:val="22"/>
          <w:szCs w:val="22"/>
        </w:rPr>
        <w:t xml:space="preserve">6 - vzduchová mezera vyplněná min. vlnou </w:t>
      </w:r>
      <w:proofErr w:type="spellStart"/>
      <w:r w:rsidRPr="001332A6">
        <w:rPr>
          <w:sz w:val="22"/>
          <w:szCs w:val="22"/>
        </w:rPr>
        <w:t>tl</w:t>
      </w:r>
      <w:proofErr w:type="spellEnd"/>
      <w:r w:rsidRPr="001332A6">
        <w:rPr>
          <w:sz w:val="22"/>
          <w:szCs w:val="22"/>
        </w:rPr>
        <w:t>. 60 mm</w:t>
      </w:r>
      <w:r w:rsidRPr="001332A6">
        <w:rPr>
          <w:sz w:val="22"/>
          <w:szCs w:val="22"/>
        </w:rPr>
        <w:tab/>
      </w:r>
      <w:r w:rsidRPr="001332A6">
        <w:rPr>
          <w:sz w:val="22"/>
          <w:szCs w:val="22"/>
        </w:rPr>
        <w:tab/>
      </w:r>
      <w:r w:rsidRPr="001332A6">
        <w:rPr>
          <w:sz w:val="22"/>
          <w:szCs w:val="22"/>
        </w:rPr>
        <w:tab/>
      </w:r>
      <w:proofErr w:type="spellStart"/>
      <w:r w:rsidRPr="001332A6">
        <w:rPr>
          <w:sz w:val="22"/>
          <w:szCs w:val="22"/>
        </w:rPr>
        <w:t>tl</w:t>
      </w:r>
      <w:proofErr w:type="spellEnd"/>
      <w:r w:rsidRPr="001332A6">
        <w:rPr>
          <w:sz w:val="22"/>
          <w:szCs w:val="22"/>
        </w:rPr>
        <w:t xml:space="preserve">.    </w:t>
      </w:r>
      <w:proofErr w:type="gramStart"/>
      <w:r w:rsidRPr="001332A6">
        <w:rPr>
          <w:sz w:val="22"/>
          <w:szCs w:val="22"/>
        </w:rPr>
        <w:t>60    mm</w:t>
      </w:r>
      <w:proofErr w:type="gramEnd"/>
      <w:r w:rsidRPr="001332A6">
        <w:rPr>
          <w:sz w:val="22"/>
          <w:szCs w:val="22"/>
        </w:rPr>
        <w:t>,</w:t>
      </w:r>
    </w:p>
    <w:p w:rsidR="00A266C2" w:rsidRPr="001332A6" w:rsidRDefault="000E2A13">
      <w:pPr>
        <w:pStyle w:val="RICAR"/>
        <w:pBdr>
          <w:bottom w:val="single" w:sz="4" w:space="1" w:color="000000"/>
        </w:pBdr>
        <w:ind w:left="1276" w:firstLine="0"/>
        <w:rPr>
          <w:sz w:val="22"/>
          <w:szCs w:val="22"/>
        </w:rPr>
      </w:pPr>
      <w:r w:rsidRPr="001332A6">
        <w:rPr>
          <w:sz w:val="22"/>
          <w:szCs w:val="22"/>
        </w:rPr>
        <w:t>7 - stropní podhled ze sádrokartonových desek 12,5 mm</w:t>
      </w:r>
      <w:r w:rsidRPr="001332A6">
        <w:rPr>
          <w:sz w:val="22"/>
          <w:szCs w:val="22"/>
        </w:rPr>
        <w:tab/>
      </w:r>
      <w:r w:rsidRPr="001332A6">
        <w:rPr>
          <w:sz w:val="22"/>
          <w:szCs w:val="22"/>
        </w:rPr>
        <w:tab/>
      </w:r>
      <w:r w:rsidRPr="001332A6">
        <w:rPr>
          <w:sz w:val="22"/>
          <w:szCs w:val="22"/>
        </w:rPr>
        <w:tab/>
      </w:r>
      <w:proofErr w:type="spellStart"/>
      <w:r w:rsidRPr="001332A6">
        <w:rPr>
          <w:sz w:val="22"/>
          <w:szCs w:val="22"/>
        </w:rPr>
        <w:t>tl</w:t>
      </w:r>
      <w:proofErr w:type="spellEnd"/>
      <w:r w:rsidRPr="001332A6">
        <w:rPr>
          <w:sz w:val="22"/>
          <w:szCs w:val="22"/>
        </w:rPr>
        <w:t>.    12,5 mm.</w:t>
      </w:r>
    </w:p>
    <w:p w:rsidR="00A266C2" w:rsidRPr="001332A6" w:rsidRDefault="00A266C2">
      <w:pPr>
        <w:pStyle w:val="RICAR"/>
        <w:ind w:left="851" w:firstLine="0"/>
        <w:rPr>
          <w:color w:val="FF0000"/>
          <w:sz w:val="22"/>
          <w:szCs w:val="22"/>
        </w:rPr>
      </w:pPr>
    </w:p>
    <w:p w:rsidR="00A266C2" w:rsidRPr="001332A6" w:rsidRDefault="000E2A13">
      <w:pPr>
        <w:pStyle w:val="RICAR"/>
        <w:ind w:left="851" w:firstLine="0"/>
        <w:rPr>
          <w:sz w:val="22"/>
          <w:szCs w:val="22"/>
        </w:rPr>
      </w:pPr>
      <w:r w:rsidRPr="001332A6">
        <w:rPr>
          <w:sz w:val="22"/>
          <w:szCs w:val="22"/>
        </w:rPr>
        <w:t>Vážená laboratorní vzduchová neprůzvučnost této stropní konstrukce s podlahou je</w:t>
      </w:r>
    </w:p>
    <w:p w:rsidR="00A266C2" w:rsidRPr="001332A6" w:rsidRDefault="00A266C2">
      <w:pPr>
        <w:pStyle w:val="RICAR"/>
        <w:ind w:left="851" w:firstLine="0"/>
        <w:rPr>
          <w:sz w:val="22"/>
          <w:szCs w:val="22"/>
        </w:rPr>
      </w:pPr>
    </w:p>
    <w:p w:rsidR="00A266C2" w:rsidRPr="001332A6" w:rsidRDefault="000E2A13">
      <w:pPr>
        <w:pStyle w:val="RICAR"/>
        <w:ind w:left="851" w:firstLine="0"/>
        <w:rPr>
          <w:sz w:val="22"/>
          <w:szCs w:val="22"/>
        </w:rPr>
      </w:pPr>
      <w:proofErr w:type="spellStart"/>
      <w:r w:rsidRPr="001332A6">
        <w:rPr>
          <w:sz w:val="22"/>
          <w:szCs w:val="22"/>
        </w:rPr>
        <w:t>Rw</w:t>
      </w:r>
      <w:proofErr w:type="spellEnd"/>
      <w:r w:rsidRPr="001332A6">
        <w:rPr>
          <w:sz w:val="22"/>
          <w:szCs w:val="22"/>
        </w:rPr>
        <w:t xml:space="preserve"> = </w:t>
      </w:r>
      <w:proofErr w:type="spellStart"/>
      <w:r w:rsidRPr="001332A6">
        <w:rPr>
          <w:sz w:val="22"/>
          <w:szCs w:val="22"/>
        </w:rPr>
        <w:t>Rw</w:t>
      </w:r>
      <w:proofErr w:type="spellEnd"/>
      <w:r w:rsidRPr="001332A6">
        <w:rPr>
          <w:sz w:val="22"/>
          <w:szCs w:val="22"/>
        </w:rPr>
        <w:t xml:space="preserve"> 00 + </w:t>
      </w:r>
      <w:proofErr w:type="spellStart"/>
      <w:r w:rsidRPr="001332A6">
        <w:rPr>
          <w:sz w:val="22"/>
          <w:szCs w:val="22"/>
        </w:rPr>
        <w:t>DRw</w:t>
      </w:r>
      <w:proofErr w:type="spellEnd"/>
      <w:r w:rsidRPr="001332A6">
        <w:rPr>
          <w:sz w:val="22"/>
          <w:szCs w:val="22"/>
        </w:rPr>
        <w:t xml:space="preserve"> p + </w:t>
      </w:r>
      <w:proofErr w:type="spellStart"/>
      <w:r w:rsidRPr="001332A6">
        <w:rPr>
          <w:sz w:val="22"/>
          <w:szCs w:val="22"/>
        </w:rPr>
        <w:t>DRw</w:t>
      </w:r>
      <w:proofErr w:type="spellEnd"/>
      <w:r w:rsidRPr="001332A6">
        <w:rPr>
          <w:sz w:val="22"/>
          <w:szCs w:val="22"/>
        </w:rPr>
        <w:t xml:space="preserve"> 1 = 72,2 dB,</w:t>
      </w:r>
    </w:p>
    <w:p w:rsidR="00A266C2" w:rsidRPr="001332A6" w:rsidRDefault="00A266C2">
      <w:pPr>
        <w:pStyle w:val="RICAR"/>
        <w:ind w:left="851" w:firstLine="0"/>
        <w:rPr>
          <w:sz w:val="22"/>
          <w:szCs w:val="22"/>
        </w:rPr>
      </w:pPr>
    </w:p>
    <w:p w:rsidR="00A266C2" w:rsidRPr="001332A6" w:rsidRDefault="000E2A13">
      <w:pPr>
        <w:pStyle w:val="RICAR"/>
        <w:ind w:left="851" w:firstLine="0"/>
        <w:rPr>
          <w:sz w:val="22"/>
          <w:szCs w:val="22"/>
        </w:rPr>
      </w:pPr>
      <w:r w:rsidRPr="001332A6">
        <w:rPr>
          <w:sz w:val="22"/>
          <w:szCs w:val="22"/>
        </w:rPr>
        <w:t>kde je</w:t>
      </w:r>
      <w:r w:rsidRPr="001332A6">
        <w:rPr>
          <w:sz w:val="22"/>
          <w:szCs w:val="22"/>
        </w:rPr>
        <w:tab/>
        <w:t xml:space="preserve">- </w:t>
      </w:r>
      <w:proofErr w:type="spellStart"/>
      <w:r w:rsidRPr="001332A6">
        <w:rPr>
          <w:sz w:val="22"/>
          <w:szCs w:val="22"/>
        </w:rPr>
        <w:t>Rw</w:t>
      </w:r>
      <w:proofErr w:type="spellEnd"/>
      <w:r w:rsidRPr="001332A6">
        <w:rPr>
          <w:sz w:val="22"/>
          <w:szCs w:val="22"/>
        </w:rPr>
        <w:t xml:space="preserve"> </w:t>
      </w:r>
      <w:proofErr w:type="gramStart"/>
      <w:r w:rsidRPr="001332A6">
        <w:rPr>
          <w:sz w:val="22"/>
          <w:szCs w:val="22"/>
        </w:rPr>
        <w:t>00  = (1,24</w:t>
      </w:r>
      <w:proofErr w:type="gramEnd"/>
      <w:r w:rsidRPr="001332A6">
        <w:rPr>
          <w:sz w:val="22"/>
          <w:szCs w:val="22"/>
        </w:rPr>
        <w:t xml:space="preserve"> - 0,017 </w:t>
      </w:r>
      <w:proofErr w:type="spellStart"/>
      <w:r w:rsidRPr="001332A6">
        <w:rPr>
          <w:sz w:val="22"/>
          <w:szCs w:val="22"/>
        </w:rPr>
        <w:t>Rw</w:t>
      </w:r>
      <w:proofErr w:type="spellEnd"/>
      <w:r w:rsidRPr="001332A6">
        <w:rPr>
          <w:sz w:val="22"/>
          <w:szCs w:val="22"/>
        </w:rPr>
        <w:t xml:space="preserve"> 0) </w:t>
      </w:r>
      <w:proofErr w:type="spellStart"/>
      <w:r w:rsidRPr="001332A6">
        <w:rPr>
          <w:sz w:val="22"/>
          <w:szCs w:val="22"/>
        </w:rPr>
        <w:t>Rw</w:t>
      </w:r>
      <w:proofErr w:type="spellEnd"/>
      <w:r w:rsidRPr="001332A6">
        <w:rPr>
          <w:sz w:val="22"/>
          <w:szCs w:val="22"/>
        </w:rPr>
        <w:t xml:space="preserve"> 1 + </w:t>
      </w:r>
      <w:proofErr w:type="spellStart"/>
      <w:r w:rsidRPr="001332A6">
        <w:rPr>
          <w:sz w:val="22"/>
          <w:szCs w:val="22"/>
        </w:rPr>
        <w:t>Rw</w:t>
      </w:r>
      <w:proofErr w:type="spellEnd"/>
      <w:r w:rsidRPr="001332A6">
        <w:rPr>
          <w:sz w:val="22"/>
          <w:szCs w:val="22"/>
        </w:rPr>
        <w:t xml:space="preserve"> 0 - 3,03 = 61,7 dB,</w:t>
      </w:r>
    </w:p>
    <w:p w:rsidR="00A266C2" w:rsidRPr="001332A6" w:rsidRDefault="000E2A13">
      <w:pPr>
        <w:pStyle w:val="RICAR"/>
        <w:ind w:left="851" w:firstLine="0"/>
        <w:rPr>
          <w:sz w:val="22"/>
          <w:szCs w:val="22"/>
        </w:rPr>
      </w:pPr>
      <w:r w:rsidRPr="001332A6">
        <w:rPr>
          <w:sz w:val="22"/>
          <w:szCs w:val="22"/>
        </w:rPr>
        <w:tab/>
      </w:r>
      <w:r w:rsidRPr="001332A6">
        <w:rPr>
          <w:sz w:val="22"/>
          <w:szCs w:val="22"/>
        </w:rPr>
        <w:tab/>
        <w:t xml:space="preserve">vzduchová neprůzvučnost stropu s podhledem bez </w:t>
      </w:r>
      <w:proofErr w:type="spellStart"/>
      <w:r w:rsidRPr="001332A6">
        <w:rPr>
          <w:sz w:val="22"/>
          <w:szCs w:val="22"/>
        </w:rPr>
        <w:t>pohltivé</w:t>
      </w:r>
      <w:proofErr w:type="spellEnd"/>
      <w:r w:rsidRPr="001332A6">
        <w:rPr>
          <w:sz w:val="22"/>
          <w:szCs w:val="22"/>
        </w:rPr>
        <w:t xml:space="preserve"> výplně pro</w:t>
      </w:r>
    </w:p>
    <w:p w:rsidR="00A266C2" w:rsidRPr="001332A6" w:rsidRDefault="00A266C2">
      <w:pPr>
        <w:pStyle w:val="RICAR"/>
        <w:ind w:left="851" w:firstLine="0"/>
        <w:rPr>
          <w:sz w:val="22"/>
          <w:szCs w:val="22"/>
        </w:rPr>
      </w:pPr>
    </w:p>
    <w:p w:rsidR="00A266C2" w:rsidRPr="001332A6" w:rsidRDefault="000E2A13">
      <w:pPr>
        <w:pStyle w:val="RICAR"/>
        <w:ind w:left="851" w:firstLine="0"/>
        <w:rPr>
          <w:sz w:val="22"/>
          <w:szCs w:val="22"/>
        </w:rPr>
      </w:pPr>
      <w:r w:rsidRPr="001332A6">
        <w:rPr>
          <w:sz w:val="22"/>
          <w:szCs w:val="22"/>
        </w:rPr>
        <w:tab/>
      </w:r>
      <w:r w:rsidRPr="001332A6">
        <w:rPr>
          <w:sz w:val="22"/>
          <w:szCs w:val="22"/>
        </w:rPr>
        <w:tab/>
        <w:t xml:space="preserve">- </w:t>
      </w:r>
      <w:proofErr w:type="spellStart"/>
      <w:r w:rsidRPr="001332A6">
        <w:rPr>
          <w:sz w:val="22"/>
          <w:szCs w:val="22"/>
        </w:rPr>
        <w:t>Rw</w:t>
      </w:r>
      <w:proofErr w:type="spellEnd"/>
      <w:r w:rsidRPr="001332A6">
        <w:rPr>
          <w:sz w:val="22"/>
          <w:szCs w:val="22"/>
        </w:rPr>
        <w:t xml:space="preserve"> 0 = 28,8 log m'0 - 19,9 = 56,4 dB,</w:t>
      </w:r>
    </w:p>
    <w:p w:rsidR="00A266C2" w:rsidRPr="001332A6" w:rsidRDefault="000E2A13">
      <w:pPr>
        <w:pStyle w:val="RICAR"/>
        <w:ind w:left="2268" w:firstLine="0"/>
        <w:rPr>
          <w:sz w:val="22"/>
          <w:szCs w:val="22"/>
        </w:rPr>
      </w:pPr>
      <w:r w:rsidRPr="001332A6">
        <w:rPr>
          <w:sz w:val="22"/>
          <w:szCs w:val="22"/>
        </w:rPr>
        <w:t xml:space="preserve">vzduchová neprůzvučnost samotného nosného železobetonového stropního dutinového panelu </w:t>
      </w:r>
      <w:proofErr w:type="spellStart"/>
      <w:r w:rsidRPr="001332A6">
        <w:rPr>
          <w:sz w:val="22"/>
          <w:szCs w:val="22"/>
        </w:rPr>
        <w:t>tl</w:t>
      </w:r>
      <w:proofErr w:type="spellEnd"/>
      <w:r w:rsidRPr="001332A6">
        <w:rPr>
          <w:sz w:val="22"/>
          <w:szCs w:val="22"/>
        </w:rPr>
        <w:t>. 250 mm (se zálivkou m'01=337 </w:t>
      </w:r>
      <w:proofErr w:type="spellStart"/>
      <w:r w:rsidRPr="001332A6">
        <w:rPr>
          <w:sz w:val="22"/>
          <w:szCs w:val="22"/>
        </w:rPr>
        <w:t>kgm</w:t>
      </w:r>
      <w:proofErr w:type="spellEnd"/>
      <w:r w:rsidRPr="001332A6">
        <w:rPr>
          <w:sz w:val="22"/>
          <w:szCs w:val="22"/>
        </w:rPr>
        <w:noBreakHyphen/>
        <w:t xml:space="preserve">2 a s betonovou mazaninou </w:t>
      </w:r>
      <w:proofErr w:type="spellStart"/>
      <w:r w:rsidRPr="001332A6">
        <w:rPr>
          <w:sz w:val="22"/>
          <w:szCs w:val="22"/>
        </w:rPr>
        <w:t>tl</w:t>
      </w:r>
      <w:proofErr w:type="spellEnd"/>
      <w:r w:rsidRPr="001332A6">
        <w:rPr>
          <w:sz w:val="22"/>
          <w:szCs w:val="22"/>
        </w:rPr>
        <w:t>. 50 mm m'02=110,0 </w:t>
      </w:r>
      <w:proofErr w:type="spellStart"/>
      <w:r w:rsidRPr="001332A6">
        <w:rPr>
          <w:sz w:val="22"/>
          <w:szCs w:val="22"/>
        </w:rPr>
        <w:t>kgm</w:t>
      </w:r>
      <w:proofErr w:type="spellEnd"/>
      <w:r w:rsidRPr="001332A6">
        <w:rPr>
          <w:sz w:val="22"/>
          <w:szCs w:val="22"/>
        </w:rPr>
        <w:noBreakHyphen/>
        <w:t xml:space="preserve">2, objemová hmotnost </w:t>
      </w:r>
      <w:r w:rsidRPr="001332A6">
        <w:rPr>
          <w:sz w:val="22"/>
          <w:szCs w:val="22"/>
        </w:rPr>
        <w:t>=2 200 </w:t>
      </w:r>
      <w:proofErr w:type="spellStart"/>
      <w:r w:rsidRPr="001332A6">
        <w:rPr>
          <w:sz w:val="22"/>
          <w:szCs w:val="22"/>
        </w:rPr>
        <w:t>kgm</w:t>
      </w:r>
      <w:proofErr w:type="spellEnd"/>
      <w:r w:rsidRPr="001332A6">
        <w:rPr>
          <w:sz w:val="22"/>
          <w:szCs w:val="22"/>
        </w:rPr>
        <w:noBreakHyphen/>
        <w:t>3) o celkové plošné hmotnosti přibližně m'0=447 </w:t>
      </w:r>
      <w:proofErr w:type="spellStart"/>
      <w:r w:rsidRPr="001332A6">
        <w:rPr>
          <w:sz w:val="22"/>
          <w:szCs w:val="22"/>
        </w:rPr>
        <w:t>kgm</w:t>
      </w:r>
      <w:proofErr w:type="spellEnd"/>
      <w:r w:rsidRPr="001332A6">
        <w:rPr>
          <w:sz w:val="22"/>
          <w:szCs w:val="22"/>
        </w:rPr>
        <w:noBreakHyphen/>
        <w:t>2,</w:t>
      </w:r>
    </w:p>
    <w:p w:rsidR="00A266C2" w:rsidRPr="001332A6" w:rsidRDefault="00A266C2">
      <w:pPr>
        <w:pStyle w:val="RICAR"/>
        <w:ind w:left="851" w:firstLine="0"/>
        <w:rPr>
          <w:sz w:val="22"/>
          <w:szCs w:val="22"/>
        </w:rPr>
      </w:pPr>
    </w:p>
    <w:p w:rsidR="00A266C2" w:rsidRPr="001332A6" w:rsidRDefault="000E2A13">
      <w:pPr>
        <w:pStyle w:val="RICAR"/>
        <w:ind w:left="851" w:firstLine="0"/>
        <w:rPr>
          <w:sz w:val="22"/>
          <w:szCs w:val="22"/>
        </w:rPr>
      </w:pPr>
      <w:r w:rsidRPr="001332A6">
        <w:rPr>
          <w:sz w:val="22"/>
          <w:szCs w:val="22"/>
        </w:rPr>
        <w:tab/>
      </w:r>
      <w:r w:rsidRPr="001332A6">
        <w:rPr>
          <w:sz w:val="22"/>
          <w:szCs w:val="22"/>
        </w:rPr>
        <w:tab/>
        <w:t xml:space="preserve">- </w:t>
      </w:r>
      <w:proofErr w:type="spellStart"/>
      <w:r w:rsidRPr="001332A6">
        <w:rPr>
          <w:sz w:val="22"/>
          <w:szCs w:val="22"/>
        </w:rPr>
        <w:t>Rw</w:t>
      </w:r>
      <w:proofErr w:type="spellEnd"/>
      <w:r w:rsidRPr="001332A6">
        <w:rPr>
          <w:sz w:val="22"/>
          <w:szCs w:val="22"/>
        </w:rPr>
        <w:t xml:space="preserve"> 1 = 7,1 log m'1 + 22,2 = 29,7 dB,</w:t>
      </w:r>
    </w:p>
    <w:p w:rsidR="00A266C2" w:rsidRPr="001332A6" w:rsidRDefault="000E2A13">
      <w:pPr>
        <w:pStyle w:val="RICAR"/>
        <w:ind w:left="2268" w:firstLine="0"/>
        <w:rPr>
          <w:sz w:val="22"/>
          <w:szCs w:val="22"/>
        </w:rPr>
      </w:pPr>
      <w:r w:rsidRPr="001332A6">
        <w:rPr>
          <w:sz w:val="22"/>
          <w:szCs w:val="22"/>
        </w:rPr>
        <w:t>vzduchová neprůzvučnost samotného stropního podhledu ze sádrokartonových desek o plošné hmotnosti přibližně m'1=11,5 </w:t>
      </w:r>
      <w:proofErr w:type="spellStart"/>
      <w:r w:rsidRPr="001332A6">
        <w:rPr>
          <w:sz w:val="22"/>
          <w:szCs w:val="22"/>
        </w:rPr>
        <w:t>kgm</w:t>
      </w:r>
      <w:proofErr w:type="spellEnd"/>
      <w:r w:rsidRPr="001332A6">
        <w:rPr>
          <w:sz w:val="22"/>
          <w:szCs w:val="22"/>
        </w:rPr>
        <w:noBreakHyphen/>
        <w:t>2 (</w:t>
      </w:r>
      <w:proofErr w:type="spellStart"/>
      <w:r w:rsidRPr="001332A6">
        <w:rPr>
          <w:sz w:val="22"/>
          <w:szCs w:val="22"/>
        </w:rPr>
        <w:t>tl</w:t>
      </w:r>
      <w:proofErr w:type="spellEnd"/>
      <w:r w:rsidRPr="001332A6">
        <w:rPr>
          <w:sz w:val="22"/>
          <w:szCs w:val="22"/>
        </w:rPr>
        <w:t xml:space="preserve">. 12,5 mm, </w:t>
      </w:r>
      <w:r w:rsidRPr="001332A6">
        <w:rPr>
          <w:sz w:val="22"/>
          <w:szCs w:val="22"/>
        </w:rPr>
        <w:t>=920 </w:t>
      </w:r>
      <w:proofErr w:type="spellStart"/>
      <w:r w:rsidRPr="001332A6">
        <w:rPr>
          <w:sz w:val="22"/>
          <w:szCs w:val="22"/>
        </w:rPr>
        <w:t>kgm</w:t>
      </w:r>
      <w:proofErr w:type="spellEnd"/>
      <w:r w:rsidRPr="001332A6">
        <w:rPr>
          <w:sz w:val="22"/>
          <w:szCs w:val="22"/>
        </w:rPr>
        <w:noBreakHyphen/>
        <w:t xml:space="preserve">3), bez </w:t>
      </w:r>
      <w:proofErr w:type="spellStart"/>
      <w:r w:rsidRPr="001332A6">
        <w:rPr>
          <w:sz w:val="22"/>
          <w:szCs w:val="22"/>
        </w:rPr>
        <w:t>pohltivé</w:t>
      </w:r>
      <w:proofErr w:type="spellEnd"/>
      <w:r w:rsidRPr="001332A6">
        <w:rPr>
          <w:sz w:val="22"/>
          <w:szCs w:val="22"/>
        </w:rPr>
        <w:t xml:space="preserve"> výplně,</w:t>
      </w:r>
    </w:p>
    <w:p w:rsidR="00A266C2" w:rsidRPr="001332A6" w:rsidRDefault="00A266C2">
      <w:pPr>
        <w:pStyle w:val="RICAR"/>
        <w:ind w:left="851" w:firstLine="0"/>
        <w:rPr>
          <w:sz w:val="22"/>
          <w:szCs w:val="22"/>
        </w:rPr>
      </w:pPr>
    </w:p>
    <w:p w:rsidR="00A266C2" w:rsidRPr="001332A6" w:rsidRDefault="000E2A13">
      <w:pPr>
        <w:pStyle w:val="RICAR"/>
        <w:ind w:left="851" w:firstLine="0"/>
        <w:rPr>
          <w:sz w:val="22"/>
          <w:szCs w:val="22"/>
        </w:rPr>
      </w:pPr>
      <w:r w:rsidRPr="001332A6">
        <w:rPr>
          <w:sz w:val="22"/>
          <w:szCs w:val="22"/>
        </w:rPr>
        <w:tab/>
      </w:r>
      <w:r w:rsidRPr="001332A6">
        <w:rPr>
          <w:sz w:val="22"/>
          <w:szCs w:val="22"/>
        </w:rPr>
        <w:tab/>
        <w:t xml:space="preserve">- </w:t>
      </w:r>
      <w:proofErr w:type="spellStart"/>
      <w:r w:rsidRPr="001332A6">
        <w:rPr>
          <w:sz w:val="22"/>
          <w:szCs w:val="22"/>
        </w:rPr>
        <w:t>DRw</w:t>
      </w:r>
      <w:proofErr w:type="spellEnd"/>
      <w:r w:rsidRPr="001332A6">
        <w:rPr>
          <w:sz w:val="22"/>
          <w:szCs w:val="22"/>
        </w:rPr>
        <w:t xml:space="preserve"> p = 8,0 dB,</w:t>
      </w:r>
    </w:p>
    <w:p w:rsidR="00A266C2" w:rsidRPr="001332A6" w:rsidRDefault="000E2A13">
      <w:pPr>
        <w:pStyle w:val="RICAR"/>
        <w:ind w:left="2268" w:firstLine="0"/>
        <w:rPr>
          <w:sz w:val="22"/>
          <w:szCs w:val="22"/>
        </w:rPr>
      </w:pPr>
      <w:r w:rsidRPr="001332A6">
        <w:rPr>
          <w:sz w:val="22"/>
          <w:szCs w:val="22"/>
        </w:rPr>
        <w:t xml:space="preserve">přírůstek neprůzvučnosti vlivem těžké plovoucí podlahy pro poměr m'2 h / s´=0,266 (celková plošná hmotnost těžké plovoucí podlahy z betonové mazaniny </w:t>
      </w:r>
      <w:r w:rsidRPr="001332A6">
        <w:rPr>
          <w:sz w:val="22"/>
          <w:szCs w:val="22"/>
        </w:rPr>
        <w:t>=2 200 </w:t>
      </w:r>
      <w:proofErr w:type="spellStart"/>
      <w:r w:rsidRPr="001332A6">
        <w:rPr>
          <w:sz w:val="22"/>
          <w:szCs w:val="22"/>
        </w:rPr>
        <w:t>kgm</w:t>
      </w:r>
      <w:proofErr w:type="spellEnd"/>
      <w:r w:rsidRPr="001332A6">
        <w:rPr>
          <w:sz w:val="22"/>
          <w:szCs w:val="22"/>
        </w:rPr>
        <w:noBreakHyphen/>
        <w:t xml:space="preserve">3, např. s vinylovou nášlapnou vrstvou </w:t>
      </w:r>
      <w:r w:rsidRPr="001332A6">
        <w:rPr>
          <w:sz w:val="22"/>
          <w:szCs w:val="22"/>
        </w:rPr>
        <w:t>=1 200 </w:t>
      </w:r>
      <w:proofErr w:type="spellStart"/>
      <w:r w:rsidRPr="001332A6">
        <w:rPr>
          <w:sz w:val="22"/>
          <w:szCs w:val="22"/>
        </w:rPr>
        <w:t>kgm</w:t>
      </w:r>
      <w:proofErr w:type="spellEnd"/>
      <w:r w:rsidRPr="001332A6">
        <w:rPr>
          <w:sz w:val="22"/>
          <w:szCs w:val="22"/>
        </w:rPr>
        <w:noBreakHyphen/>
        <w:t>3 a akrylovým lepidlem 0,35 </w:t>
      </w:r>
      <w:proofErr w:type="spellStart"/>
      <w:r w:rsidRPr="001332A6">
        <w:rPr>
          <w:sz w:val="22"/>
          <w:szCs w:val="22"/>
        </w:rPr>
        <w:t>kgm</w:t>
      </w:r>
      <w:proofErr w:type="spellEnd"/>
      <w:r w:rsidRPr="001332A6">
        <w:rPr>
          <w:sz w:val="22"/>
          <w:szCs w:val="22"/>
        </w:rPr>
        <w:noBreakHyphen/>
        <w:t>2, je m'2=138,4 </w:t>
      </w:r>
      <w:proofErr w:type="spellStart"/>
      <w:r w:rsidRPr="001332A6">
        <w:rPr>
          <w:sz w:val="22"/>
          <w:szCs w:val="22"/>
        </w:rPr>
        <w:t>kgm</w:t>
      </w:r>
      <w:proofErr w:type="spellEnd"/>
      <w:r w:rsidRPr="001332A6">
        <w:rPr>
          <w:sz w:val="22"/>
          <w:szCs w:val="22"/>
        </w:rPr>
        <w:noBreakHyphen/>
        <w:t xml:space="preserve">2, dynamická tuhost </w:t>
      </w:r>
      <w:proofErr w:type="spellStart"/>
      <w:r w:rsidRPr="001332A6">
        <w:rPr>
          <w:sz w:val="22"/>
          <w:szCs w:val="22"/>
        </w:rPr>
        <w:t>kročejové</w:t>
      </w:r>
      <w:proofErr w:type="spellEnd"/>
      <w:r w:rsidR="00C33311">
        <w:rPr>
          <w:sz w:val="22"/>
          <w:szCs w:val="22"/>
        </w:rPr>
        <w:t xml:space="preserve"> izolace z minerální vlny</w:t>
      </w:r>
      <w:r w:rsidRPr="001332A6">
        <w:rPr>
          <w:sz w:val="22"/>
          <w:szCs w:val="22"/>
        </w:rPr>
        <w:t>, o tloušťce h=40 mm je s´=20,8 </w:t>
      </w:r>
      <w:proofErr w:type="spellStart"/>
      <w:r w:rsidRPr="001332A6">
        <w:rPr>
          <w:sz w:val="22"/>
          <w:szCs w:val="22"/>
        </w:rPr>
        <w:t>MPam</w:t>
      </w:r>
      <w:proofErr w:type="spellEnd"/>
      <w:r w:rsidRPr="001332A6">
        <w:rPr>
          <w:sz w:val="22"/>
          <w:szCs w:val="22"/>
        </w:rPr>
        <w:noBreakHyphen/>
        <w:t>1) podle nomogramu v /lit. 5/,</w:t>
      </w:r>
    </w:p>
    <w:p w:rsidR="00A266C2" w:rsidRPr="001332A6" w:rsidRDefault="00A266C2">
      <w:pPr>
        <w:pStyle w:val="RICAR"/>
        <w:ind w:left="2268" w:firstLine="0"/>
        <w:rPr>
          <w:sz w:val="22"/>
          <w:szCs w:val="22"/>
        </w:rPr>
      </w:pPr>
    </w:p>
    <w:p w:rsidR="00A266C2" w:rsidRPr="001332A6" w:rsidRDefault="000E2A13">
      <w:pPr>
        <w:pStyle w:val="RICAR"/>
        <w:ind w:left="851" w:firstLine="0"/>
        <w:rPr>
          <w:sz w:val="22"/>
          <w:szCs w:val="22"/>
        </w:rPr>
      </w:pPr>
      <w:r w:rsidRPr="001332A6">
        <w:rPr>
          <w:sz w:val="22"/>
          <w:szCs w:val="22"/>
        </w:rPr>
        <w:tab/>
      </w:r>
      <w:r w:rsidRPr="001332A6">
        <w:rPr>
          <w:sz w:val="22"/>
          <w:szCs w:val="22"/>
        </w:rPr>
        <w:tab/>
        <w:t xml:space="preserve">- </w:t>
      </w:r>
      <w:proofErr w:type="spellStart"/>
      <w:r w:rsidRPr="001332A6">
        <w:rPr>
          <w:sz w:val="22"/>
          <w:szCs w:val="22"/>
        </w:rPr>
        <w:t>DRw</w:t>
      </w:r>
      <w:proofErr w:type="spellEnd"/>
      <w:r w:rsidRPr="001332A6">
        <w:rPr>
          <w:sz w:val="22"/>
          <w:szCs w:val="22"/>
        </w:rPr>
        <w:t xml:space="preserve"> 1 = 2,5 dB,</w:t>
      </w:r>
    </w:p>
    <w:p w:rsidR="00A266C2" w:rsidRPr="001332A6" w:rsidRDefault="000E2A13">
      <w:pPr>
        <w:pStyle w:val="RICAR"/>
        <w:ind w:left="2268" w:firstLine="0"/>
        <w:rPr>
          <w:sz w:val="22"/>
          <w:szCs w:val="22"/>
        </w:rPr>
      </w:pPr>
      <w:r w:rsidRPr="001332A6">
        <w:rPr>
          <w:sz w:val="22"/>
          <w:szCs w:val="22"/>
        </w:rPr>
        <w:t xml:space="preserve">přírůstek neprůzvučnosti vlivem zvuk pohlcující výplně z minerální vlny ve </w:t>
      </w:r>
      <w:r w:rsidRPr="001332A6">
        <w:rPr>
          <w:sz w:val="22"/>
          <w:szCs w:val="22"/>
        </w:rPr>
        <w:lastRenderedPageBreak/>
        <w:t>vzduchové mezeře podhled podle /lit. 5/.</w:t>
      </w:r>
    </w:p>
    <w:p w:rsidR="00A266C2" w:rsidRPr="001332A6" w:rsidRDefault="00A266C2">
      <w:pPr>
        <w:pStyle w:val="RICAR"/>
        <w:ind w:left="851" w:firstLine="0"/>
        <w:rPr>
          <w:sz w:val="22"/>
          <w:szCs w:val="22"/>
        </w:rPr>
      </w:pPr>
    </w:p>
    <w:p w:rsidR="00A266C2" w:rsidRPr="001332A6" w:rsidRDefault="000E2A13">
      <w:pPr>
        <w:pStyle w:val="RICAR"/>
        <w:ind w:left="851" w:firstLine="0"/>
        <w:rPr>
          <w:sz w:val="22"/>
          <w:szCs w:val="22"/>
        </w:rPr>
      </w:pPr>
      <w:r w:rsidRPr="001332A6">
        <w:rPr>
          <w:sz w:val="22"/>
          <w:szCs w:val="22"/>
        </w:rPr>
        <w:t>Výsledná hodnota vážené stavební vzduchové neprůzvučnosti této stropní konstrukce s podlahou je po korekci na šíření zvuku vedlejšími cestami k1=2 dB a po zaokrouhlení dolů</w:t>
      </w:r>
    </w:p>
    <w:p w:rsidR="00A266C2" w:rsidRPr="001332A6" w:rsidRDefault="00A266C2">
      <w:pPr>
        <w:pStyle w:val="RICAR"/>
        <w:ind w:left="851" w:firstLine="0"/>
        <w:rPr>
          <w:sz w:val="22"/>
          <w:szCs w:val="22"/>
        </w:rPr>
      </w:pPr>
    </w:p>
    <w:p w:rsidR="00A266C2" w:rsidRPr="001332A6" w:rsidRDefault="000E2A13">
      <w:pPr>
        <w:pStyle w:val="RICAR"/>
        <w:ind w:left="851" w:firstLine="0"/>
        <w:rPr>
          <w:sz w:val="22"/>
          <w:szCs w:val="22"/>
        </w:rPr>
      </w:pPr>
      <w:r w:rsidRPr="001332A6">
        <w:rPr>
          <w:sz w:val="22"/>
          <w:szCs w:val="22"/>
        </w:rPr>
        <w:t xml:space="preserve">R'w = </w:t>
      </w:r>
      <w:proofErr w:type="spellStart"/>
      <w:r w:rsidRPr="001332A6">
        <w:rPr>
          <w:sz w:val="22"/>
          <w:szCs w:val="22"/>
        </w:rPr>
        <w:t>Rw</w:t>
      </w:r>
      <w:proofErr w:type="spellEnd"/>
      <w:r w:rsidRPr="001332A6">
        <w:rPr>
          <w:sz w:val="22"/>
          <w:szCs w:val="22"/>
        </w:rPr>
        <w:t xml:space="preserve"> - k1 = 70,0 dB  ≥  R'w ČSN</w:t>
      </w:r>
    </w:p>
    <w:p w:rsidR="00A266C2" w:rsidRPr="001332A6" w:rsidRDefault="00A266C2">
      <w:pPr>
        <w:pStyle w:val="RICAR"/>
        <w:ind w:left="851" w:firstLine="0"/>
        <w:rPr>
          <w:sz w:val="22"/>
          <w:szCs w:val="22"/>
        </w:rPr>
      </w:pPr>
    </w:p>
    <w:p w:rsidR="00A266C2" w:rsidRPr="001332A6" w:rsidRDefault="000E2A13">
      <w:pPr>
        <w:pStyle w:val="RICAR"/>
        <w:ind w:left="851" w:firstLine="0"/>
        <w:rPr>
          <w:sz w:val="22"/>
          <w:szCs w:val="22"/>
        </w:rPr>
      </w:pPr>
      <w:r w:rsidRPr="001332A6">
        <w:rPr>
          <w:sz w:val="22"/>
          <w:szCs w:val="22"/>
        </w:rPr>
        <w:t>a splňuje požadavek ČSN 73 0532/Z2, /lit. 3/, na zvukovou izolaci ve školách a vzdělávacích institucích</w:t>
      </w:r>
    </w:p>
    <w:p w:rsidR="00A266C2" w:rsidRPr="001332A6" w:rsidRDefault="00A266C2">
      <w:pPr>
        <w:pStyle w:val="RICAR"/>
        <w:ind w:left="851" w:firstLine="0"/>
        <w:rPr>
          <w:sz w:val="22"/>
          <w:szCs w:val="22"/>
        </w:rPr>
      </w:pPr>
    </w:p>
    <w:p w:rsidR="00A266C2" w:rsidRPr="001332A6" w:rsidRDefault="000E2A13">
      <w:pPr>
        <w:pStyle w:val="RICAR"/>
        <w:ind w:left="2835" w:hanging="1984"/>
        <w:rPr>
          <w:sz w:val="22"/>
          <w:szCs w:val="22"/>
        </w:rPr>
      </w:pPr>
      <w:r w:rsidRPr="001332A6">
        <w:rPr>
          <w:sz w:val="22"/>
          <w:szCs w:val="22"/>
        </w:rPr>
        <w:t>R'w ČSN = 60 dB</w:t>
      </w:r>
      <w:r w:rsidRPr="001332A6">
        <w:rPr>
          <w:sz w:val="22"/>
          <w:szCs w:val="22"/>
        </w:rPr>
        <w:tab/>
        <w:t>pro stropy mezi učebnami, výukovými prostory a velmi hlučnými prostory (hudební učebny, dílny, tělocvičny) LA </w:t>
      </w:r>
      <w:proofErr w:type="spellStart"/>
      <w:r w:rsidRPr="001332A6">
        <w:rPr>
          <w:sz w:val="22"/>
          <w:szCs w:val="22"/>
        </w:rPr>
        <w:t>max</w:t>
      </w:r>
      <w:proofErr w:type="spellEnd"/>
      <w:r w:rsidRPr="001332A6">
        <w:rPr>
          <w:sz w:val="22"/>
          <w:szCs w:val="22"/>
        </w:rPr>
        <w:t> ≤ 85 dB.</w:t>
      </w:r>
    </w:p>
    <w:p w:rsidR="00A266C2" w:rsidRPr="001332A6" w:rsidRDefault="00A266C2">
      <w:pPr>
        <w:pStyle w:val="RICAR"/>
        <w:ind w:left="851" w:firstLine="0"/>
        <w:rPr>
          <w:sz w:val="22"/>
          <w:szCs w:val="22"/>
        </w:rPr>
      </w:pPr>
    </w:p>
    <w:p w:rsidR="00A266C2" w:rsidRPr="001332A6" w:rsidRDefault="000E2A13">
      <w:pPr>
        <w:pStyle w:val="RICAR"/>
        <w:ind w:left="851" w:firstLine="0"/>
        <w:rPr>
          <w:sz w:val="22"/>
          <w:szCs w:val="22"/>
        </w:rPr>
      </w:pPr>
      <w:r w:rsidRPr="001332A6">
        <w:rPr>
          <w:sz w:val="22"/>
          <w:szCs w:val="22"/>
        </w:rPr>
        <w:t xml:space="preserve">Normalizovaná hladina akustického tlaku </w:t>
      </w:r>
      <w:proofErr w:type="spellStart"/>
      <w:r w:rsidRPr="001332A6">
        <w:rPr>
          <w:sz w:val="22"/>
          <w:szCs w:val="22"/>
        </w:rPr>
        <w:t>kročejového</w:t>
      </w:r>
      <w:proofErr w:type="spellEnd"/>
      <w:r w:rsidRPr="001332A6">
        <w:rPr>
          <w:sz w:val="22"/>
          <w:szCs w:val="22"/>
        </w:rPr>
        <w:t xml:space="preserve"> hluku této stropní konstrukce s podlahou je:</w:t>
      </w:r>
    </w:p>
    <w:p w:rsidR="00A266C2" w:rsidRPr="001332A6" w:rsidRDefault="00A266C2">
      <w:pPr>
        <w:pStyle w:val="RICAR"/>
        <w:ind w:left="851" w:firstLine="0"/>
        <w:rPr>
          <w:sz w:val="22"/>
          <w:szCs w:val="22"/>
        </w:rPr>
      </w:pPr>
    </w:p>
    <w:p w:rsidR="00A266C2" w:rsidRPr="001332A6" w:rsidRDefault="000E2A13">
      <w:pPr>
        <w:pStyle w:val="RICAR"/>
        <w:ind w:left="851" w:firstLine="0"/>
        <w:rPr>
          <w:sz w:val="22"/>
          <w:szCs w:val="22"/>
        </w:rPr>
      </w:pPr>
      <w:proofErr w:type="spellStart"/>
      <w:r w:rsidRPr="001332A6">
        <w:rPr>
          <w:sz w:val="22"/>
          <w:szCs w:val="22"/>
        </w:rPr>
        <w:t>Lnw</w:t>
      </w:r>
      <w:proofErr w:type="spellEnd"/>
      <w:r w:rsidRPr="001332A6">
        <w:rPr>
          <w:sz w:val="22"/>
          <w:szCs w:val="22"/>
        </w:rPr>
        <w:t xml:space="preserve"> = Lnweq0 - 0,3 </w:t>
      </w:r>
      <w:proofErr w:type="spellStart"/>
      <w:r w:rsidRPr="001332A6">
        <w:rPr>
          <w:sz w:val="22"/>
          <w:szCs w:val="22"/>
        </w:rPr>
        <w:t>Rw</w:t>
      </w:r>
      <w:proofErr w:type="spellEnd"/>
      <w:r w:rsidRPr="001332A6">
        <w:rPr>
          <w:sz w:val="22"/>
          <w:szCs w:val="22"/>
        </w:rPr>
        <w:t xml:space="preserve"> 1 - </w:t>
      </w:r>
      <w:proofErr w:type="spellStart"/>
      <w:r w:rsidRPr="001332A6">
        <w:rPr>
          <w:sz w:val="22"/>
          <w:szCs w:val="22"/>
        </w:rPr>
        <w:t>DLw</w:t>
      </w:r>
      <w:proofErr w:type="spellEnd"/>
      <w:r w:rsidRPr="001332A6">
        <w:rPr>
          <w:sz w:val="22"/>
          <w:szCs w:val="22"/>
        </w:rPr>
        <w:t xml:space="preserve"> p + K = 33,3 dB,</w:t>
      </w:r>
    </w:p>
    <w:p w:rsidR="00A266C2" w:rsidRPr="001332A6" w:rsidRDefault="000E2A13">
      <w:pPr>
        <w:pStyle w:val="RICAR"/>
        <w:ind w:left="851" w:firstLine="0"/>
        <w:rPr>
          <w:sz w:val="22"/>
          <w:szCs w:val="22"/>
        </w:rPr>
      </w:pPr>
      <w:r w:rsidRPr="001332A6">
        <w:rPr>
          <w:sz w:val="22"/>
          <w:szCs w:val="22"/>
        </w:rPr>
        <w:tab/>
      </w:r>
    </w:p>
    <w:p w:rsidR="00A266C2" w:rsidRPr="001332A6" w:rsidRDefault="000E2A13">
      <w:pPr>
        <w:pStyle w:val="RICAR"/>
        <w:ind w:left="851" w:firstLine="0"/>
        <w:rPr>
          <w:sz w:val="22"/>
          <w:szCs w:val="22"/>
        </w:rPr>
      </w:pPr>
      <w:r w:rsidRPr="001332A6">
        <w:rPr>
          <w:sz w:val="22"/>
          <w:szCs w:val="22"/>
        </w:rPr>
        <w:t>kde je</w:t>
      </w:r>
      <w:r w:rsidRPr="001332A6">
        <w:rPr>
          <w:sz w:val="22"/>
          <w:szCs w:val="22"/>
        </w:rPr>
        <w:tab/>
        <w:t>- Lnweq0 = 72,3 dB,</w:t>
      </w:r>
    </w:p>
    <w:p w:rsidR="00A266C2" w:rsidRPr="001332A6" w:rsidRDefault="000E2A13">
      <w:pPr>
        <w:pStyle w:val="RICAR"/>
        <w:ind w:left="2268" w:hanging="1417"/>
        <w:rPr>
          <w:sz w:val="22"/>
          <w:szCs w:val="22"/>
        </w:rPr>
      </w:pPr>
      <w:r w:rsidRPr="001332A6">
        <w:rPr>
          <w:sz w:val="22"/>
          <w:szCs w:val="22"/>
        </w:rPr>
        <w:tab/>
        <w:t xml:space="preserve">normalizovaná hladina akustického tlaku </w:t>
      </w:r>
      <w:proofErr w:type="spellStart"/>
      <w:r w:rsidRPr="001332A6">
        <w:rPr>
          <w:sz w:val="22"/>
          <w:szCs w:val="22"/>
        </w:rPr>
        <w:t>kročejového</w:t>
      </w:r>
      <w:proofErr w:type="spellEnd"/>
      <w:r w:rsidRPr="001332A6">
        <w:rPr>
          <w:sz w:val="22"/>
          <w:szCs w:val="22"/>
        </w:rPr>
        <w:t xml:space="preserve"> zvuku samotného nosného železobetonového stropního dutinového panelu </w:t>
      </w:r>
      <w:proofErr w:type="spellStart"/>
      <w:r w:rsidRPr="001332A6">
        <w:rPr>
          <w:sz w:val="22"/>
          <w:szCs w:val="22"/>
        </w:rPr>
        <w:t>tl</w:t>
      </w:r>
      <w:proofErr w:type="spellEnd"/>
      <w:r w:rsidRPr="001332A6">
        <w:rPr>
          <w:sz w:val="22"/>
          <w:szCs w:val="22"/>
        </w:rPr>
        <w:t>. 250 mm (se zálivkou m'01=337 </w:t>
      </w:r>
      <w:proofErr w:type="spellStart"/>
      <w:r w:rsidRPr="001332A6">
        <w:rPr>
          <w:sz w:val="22"/>
          <w:szCs w:val="22"/>
        </w:rPr>
        <w:t>kgm</w:t>
      </w:r>
      <w:proofErr w:type="spellEnd"/>
      <w:r w:rsidRPr="001332A6">
        <w:rPr>
          <w:sz w:val="22"/>
          <w:szCs w:val="22"/>
        </w:rPr>
        <w:noBreakHyphen/>
        <w:t xml:space="preserve">2 a s betonovou mazaninou </w:t>
      </w:r>
      <w:proofErr w:type="spellStart"/>
      <w:r w:rsidRPr="001332A6">
        <w:rPr>
          <w:sz w:val="22"/>
          <w:szCs w:val="22"/>
        </w:rPr>
        <w:t>tl</w:t>
      </w:r>
      <w:proofErr w:type="spellEnd"/>
      <w:r w:rsidRPr="001332A6">
        <w:rPr>
          <w:sz w:val="22"/>
          <w:szCs w:val="22"/>
        </w:rPr>
        <w:t>. 50 mm m'02=110,0 </w:t>
      </w:r>
      <w:proofErr w:type="spellStart"/>
      <w:r w:rsidRPr="001332A6">
        <w:rPr>
          <w:sz w:val="22"/>
          <w:szCs w:val="22"/>
        </w:rPr>
        <w:t>kgm</w:t>
      </w:r>
      <w:proofErr w:type="spellEnd"/>
      <w:r w:rsidRPr="001332A6">
        <w:rPr>
          <w:sz w:val="22"/>
          <w:szCs w:val="22"/>
        </w:rPr>
        <w:noBreakHyphen/>
        <w:t xml:space="preserve">2, objemová hmotnost </w:t>
      </w:r>
      <w:r w:rsidRPr="001332A6">
        <w:rPr>
          <w:sz w:val="22"/>
          <w:szCs w:val="22"/>
        </w:rPr>
        <w:t>=2 200 </w:t>
      </w:r>
      <w:proofErr w:type="spellStart"/>
      <w:r w:rsidRPr="001332A6">
        <w:rPr>
          <w:sz w:val="22"/>
          <w:szCs w:val="22"/>
        </w:rPr>
        <w:t>kgm</w:t>
      </w:r>
      <w:proofErr w:type="spellEnd"/>
      <w:r w:rsidRPr="001332A6">
        <w:rPr>
          <w:sz w:val="22"/>
          <w:szCs w:val="22"/>
        </w:rPr>
        <w:noBreakHyphen/>
        <w:t>3) o celkové plošné hmotnosti přibližně m'0=447 </w:t>
      </w:r>
      <w:proofErr w:type="spellStart"/>
      <w:r w:rsidRPr="001332A6">
        <w:rPr>
          <w:sz w:val="22"/>
          <w:szCs w:val="22"/>
        </w:rPr>
        <w:t>kgm</w:t>
      </w:r>
      <w:proofErr w:type="spellEnd"/>
      <w:r w:rsidRPr="001332A6">
        <w:rPr>
          <w:sz w:val="22"/>
          <w:szCs w:val="22"/>
        </w:rPr>
        <w:noBreakHyphen/>
        <w:t>2,</w:t>
      </w:r>
    </w:p>
    <w:p w:rsidR="00A266C2" w:rsidRPr="001332A6" w:rsidRDefault="00A266C2">
      <w:pPr>
        <w:pStyle w:val="RICAR"/>
        <w:ind w:left="851" w:firstLine="0"/>
        <w:rPr>
          <w:sz w:val="22"/>
          <w:szCs w:val="22"/>
        </w:rPr>
      </w:pPr>
    </w:p>
    <w:p w:rsidR="00A266C2" w:rsidRPr="001332A6" w:rsidRDefault="000E2A13">
      <w:pPr>
        <w:pStyle w:val="RICAR"/>
        <w:ind w:left="851" w:firstLine="0"/>
        <w:rPr>
          <w:sz w:val="22"/>
          <w:szCs w:val="22"/>
        </w:rPr>
      </w:pPr>
      <w:r w:rsidRPr="001332A6">
        <w:rPr>
          <w:sz w:val="22"/>
          <w:szCs w:val="22"/>
        </w:rPr>
        <w:tab/>
      </w:r>
      <w:r w:rsidRPr="001332A6">
        <w:rPr>
          <w:sz w:val="22"/>
          <w:szCs w:val="22"/>
        </w:rPr>
        <w:tab/>
        <w:t xml:space="preserve">- </w:t>
      </w:r>
      <w:proofErr w:type="spellStart"/>
      <w:r w:rsidRPr="001332A6">
        <w:rPr>
          <w:sz w:val="22"/>
          <w:szCs w:val="22"/>
        </w:rPr>
        <w:t>Rw</w:t>
      </w:r>
      <w:proofErr w:type="spellEnd"/>
      <w:r w:rsidRPr="001332A6">
        <w:rPr>
          <w:sz w:val="22"/>
          <w:szCs w:val="22"/>
        </w:rPr>
        <w:t xml:space="preserve"> 1 = 7,1 log m'1 + 22,2 = 29,7 dB,</w:t>
      </w:r>
    </w:p>
    <w:p w:rsidR="00A266C2" w:rsidRPr="001332A6" w:rsidRDefault="000E2A13">
      <w:pPr>
        <w:pStyle w:val="RICAR"/>
        <w:ind w:left="2268" w:firstLine="0"/>
        <w:rPr>
          <w:sz w:val="22"/>
          <w:szCs w:val="22"/>
        </w:rPr>
      </w:pPr>
      <w:r w:rsidRPr="001332A6">
        <w:rPr>
          <w:sz w:val="22"/>
          <w:szCs w:val="22"/>
        </w:rPr>
        <w:t>vzduchová neprůzvučnost samotného stropního podhledu ze sádrokartonových desek o plošné hmotnosti přibližně m'1=11,5 </w:t>
      </w:r>
      <w:proofErr w:type="spellStart"/>
      <w:r w:rsidRPr="001332A6">
        <w:rPr>
          <w:sz w:val="22"/>
          <w:szCs w:val="22"/>
        </w:rPr>
        <w:t>kgm</w:t>
      </w:r>
      <w:proofErr w:type="spellEnd"/>
      <w:r w:rsidRPr="001332A6">
        <w:rPr>
          <w:sz w:val="22"/>
          <w:szCs w:val="22"/>
        </w:rPr>
        <w:noBreakHyphen/>
        <w:t>2 (</w:t>
      </w:r>
      <w:proofErr w:type="spellStart"/>
      <w:r w:rsidRPr="001332A6">
        <w:rPr>
          <w:sz w:val="22"/>
          <w:szCs w:val="22"/>
        </w:rPr>
        <w:t>tl</w:t>
      </w:r>
      <w:proofErr w:type="spellEnd"/>
      <w:r w:rsidRPr="001332A6">
        <w:rPr>
          <w:sz w:val="22"/>
          <w:szCs w:val="22"/>
        </w:rPr>
        <w:t xml:space="preserve">. 12,5 mm, </w:t>
      </w:r>
      <w:r w:rsidRPr="001332A6">
        <w:rPr>
          <w:sz w:val="22"/>
          <w:szCs w:val="22"/>
        </w:rPr>
        <w:t>=920 </w:t>
      </w:r>
      <w:proofErr w:type="spellStart"/>
      <w:r w:rsidRPr="001332A6">
        <w:rPr>
          <w:sz w:val="22"/>
          <w:szCs w:val="22"/>
        </w:rPr>
        <w:t>kgm</w:t>
      </w:r>
      <w:proofErr w:type="spellEnd"/>
      <w:r w:rsidRPr="001332A6">
        <w:rPr>
          <w:sz w:val="22"/>
          <w:szCs w:val="22"/>
        </w:rPr>
        <w:noBreakHyphen/>
        <w:t xml:space="preserve">3), bez </w:t>
      </w:r>
      <w:proofErr w:type="spellStart"/>
      <w:r w:rsidRPr="001332A6">
        <w:rPr>
          <w:sz w:val="22"/>
          <w:szCs w:val="22"/>
        </w:rPr>
        <w:t>pohltivé</w:t>
      </w:r>
      <w:proofErr w:type="spellEnd"/>
      <w:r w:rsidRPr="001332A6">
        <w:rPr>
          <w:sz w:val="22"/>
          <w:szCs w:val="22"/>
        </w:rPr>
        <w:t xml:space="preserve"> výplně,</w:t>
      </w:r>
    </w:p>
    <w:p w:rsidR="00A266C2" w:rsidRPr="001332A6" w:rsidRDefault="00A266C2">
      <w:pPr>
        <w:pStyle w:val="RICAR"/>
        <w:ind w:left="851" w:firstLine="0"/>
        <w:rPr>
          <w:sz w:val="22"/>
          <w:szCs w:val="22"/>
        </w:rPr>
      </w:pPr>
    </w:p>
    <w:p w:rsidR="00A266C2" w:rsidRPr="001332A6" w:rsidRDefault="000E2A13">
      <w:pPr>
        <w:pStyle w:val="RICAR"/>
        <w:ind w:left="851" w:firstLine="0"/>
        <w:rPr>
          <w:sz w:val="22"/>
          <w:szCs w:val="22"/>
        </w:rPr>
      </w:pPr>
      <w:r w:rsidRPr="001332A6">
        <w:rPr>
          <w:sz w:val="22"/>
          <w:szCs w:val="22"/>
        </w:rPr>
        <w:tab/>
      </w:r>
      <w:r w:rsidRPr="001332A6">
        <w:rPr>
          <w:sz w:val="22"/>
          <w:szCs w:val="22"/>
        </w:rPr>
        <w:tab/>
        <w:t xml:space="preserve">- </w:t>
      </w:r>
      <w:proofErr w:type="spellStart"/>
      <w:r w:rsidRPr="001332A6">
        <w:rPr>
          <w:sz w:val="22"/>
          <w:szCs w:val="22"/>
        </w:rPr>
        <w:t>DLw</w:t>
      </w:r>
      <w:proofErr w:type="spellEnd"/>
      <w:r w:rsidRPr="001332A6">
        <w:rPr>
          <w:sz w:val="22"/>
          <w:szCs w:val="22"/>
        </w:rPr>
        <w:t xml:space="preserve"> p = 28,0 dB,</w:t>
      </w:r>
    </w:p>
    <w:p w:rsidR="00A266C2" w:rsidRPr="001332A6" w:rsidRDefault="000E2A13">
      <w:pPr>
        <w:pStyle w:val="RICAR"/>
        <w:ind w:left="2268" w:firstLine="0"/>
        <w:rPr>
          <w:sz w:val="22"/>
          <w:szCs w:val="22"/>
        </w:rPr>
      </w:pPr>
      <w:r w:rsidRPr="001332A6">
        <w:rPr>
          <w:sz w:val="22"/>
          <w:szCs w:val="22"/>
        </w:rPr>
        <w:t xml:space="preserve">zlepšení </w:t>
      </w:r>
      <w:proofErr w:type="spellStart"/>
      <w:r w:rsidRPr="001332A6">
        <w:rPr>
          <w:sz w:val="22"/>
          <w:szCs w:val="22"/>
        </w:rPr>
        <w:t>kročejové</w:t>
      </w:r>
      <w:proofErr w:type="spellEnd"/>
      <w:r w:rsidRPr="001332A6">
        <w:rPr>
          <w:sz w:val="22"/>
          <w:szCs w:val="22"/>
        </w:rPr>
        <w:t xml:space="preserve"> neprůzvučnosti vlivem těžké plovoucí podlahy, či vlivem </w:t>
      </w:r>
      <w:proofErr w:type="spellStart"/>
      <w:r w:rsidRPr="001332A6">
        <w:rPr>
          <w:sz w:val="22"/>
          <w:szCs w:val="22"/>
        </w:rPr>
        <w:t>kročejového</w:t>
      </w:r>
      <w:proofErr w:type="spellEnd"/>
      <w:r w:rsidRPr="001332A6">
        <w:rPr>
          <w:sz w:val="22"/>
          <w:szCs w:val="22"/>
        </w:rPr>
        <w:t xml:space="preserve"> útlumu nášlapnou vrstvou pro poměr s´ / m'2=0,150 (celková plošná hmotnost těžké plovoucí podlahy z betonové mazaniny </w:t>
      </w:r>
      <w:r w:rsidRPr="001332A6">
        <w:rPr>
          <w:sz w:val="22"/>
          <w:szCs w:val="22"/>
        </w:rPr>
        <w:t>=2 200 </w:t>
      </w:r>
      <w:proofErr w:type="spellStart"/>
      <w:r w:rsidRPr="001332A6">
        <w:rPr>
          <w:sz w:val="22"/>
          <w:szCs w:val="22"/>
        </w:rPr>
        <w:t>kgm</w:t>
      </w:r>
      <w:proofErr w:type="spellEnd"/>
      <w:r w:rsidRPr="001332A6">
        <w:rPr>
          <w:sz w:val="22"/>
          <w:szCs w:val="22"/>
        </w:rPr>
        <w:noBreakHyphen/>
        <w:t xml:space="preserve">3, např. s vinylovou nášlapnou vrstvou </w:t>
      </w:r>
      <w:r w:rsidRPr="001332A6">
        <w:rPr>
          <w:sz w:val="22"/>
          <w:szCs w:val="22"/>
        </w:rPr>
        <w:t>=1 200 </w:t>
      </w:r>
      <w:proofErr w:type="spellStart"/>
      <w:r w:rsidRPr="001332A6">
        <w:rPr>
          <w:sz w:val="22"/>
          <w:szCs w:val="22"/>
        </w:rPr>
        <w:t>kgm</w:t>
      </w:r>
      <w:proofErr w:type="spellEnd"/>
      <w:r w:rsidRPr="001332A6">
        <w:rPr>
          <w:sz w:val="22"/>
          <w:szCs w:val="22"/>
        </w:rPr>
        <w:noBreakHyphen/>
        <w:t>3 a akrylovým lepidlem 0,35 </w:t>
      </w:r>
      <w:proofErr w:type="spellStart"/>
      <w:r w:rsidRPr="001332A6">
        <w:rPr>
          <w:sz w:val="22"/>
          <w:szCs w:val="22"/>
        </w:rPr>
        <w:t>kgm</w:t>
      </w:r>
      <w:proofErr w:type="spellEnd"/>
      <w:r w:rsidRPr="001332A6">
        <w:rPr>
          <w:sz w:val="22"/>
          <w:szCs w:val="22"/>
        </w:rPr>
        <w:noBreakHyphen/>
        <w:t>2, je m'2=138,4 </w:t>
      </w:r>
      <w:proofErr w:type="spellStart"/>
      <w:r w:rsidRPr="001332A6">
        <w:rPr>
          <w:sz w:val="22"/>
          <w:szCs w:val="22"/>
        </w:rPr>
        <w:t>kgm</w:t>
      </w:r>
      <w:proofErr w:type="spellEnd"/>
      <w:r w:rsidRPr="001332A6">
        <w:rPr>
          <w:sz w:val="22"/>
          <w:szCs w:val="22"/>
        </w:rPr>
        <w:noBreakHyphen/>
        <w:t xml:space="preserve">2, dynamická tuhost </w:t>
      </w:r>
      <w:proofErr w:type="spellStart"/>
      <w:r w:rsidRPr="001332A6">
        <w:rPr>
          <w:sz w:val="22"/>
          <w:szCs w:val="22"/>
        </w:rPr>
        <w:t>kročejové</w:t>
      </w:r>
      <w:proofErr w:type="spellEnd"/>
      <w:r w:rsidRPr="001332A6">
        <w:rPr>
          <w:sz w:val="22"/>
          <w:szCs w:val="22"/>
        </w:rPr>
        <w:t xml:space="preserve"> izolace z minerální vlny, o tloušťce h=40 mm je s´=20,8 </w:t>
      </w:r>
      <w:proofErr w:type="spellStart"/>
      <w:r w:rsidRPr="001332A6">
        <w:rPr>
          <w:sz w:val="22"/>
          <w:szCs w:val="22"/>
        </w:rPr>
        <w:t>MPam</w:t>
      </w:r>
      <w:proofErr w:type="spellEnd"/>
      <w:r w:rsidRPr="001332A6">
        <w:rPr>
          <w:sz w:val="22"/>
          <w:szCs w:val="22"/>
        </w:rPr>
        <w:noBreakHyphen/>
        <w:t>1) podle nomogramu v /lit. 5/,</w:t>
      </w:r>
    </w:p>
    <w:p w:rsidR="00A266C2" w:rsidRPr="001332A6" w:rsidRDefault="00A266C2">
      <w:pPr>
        <w:pStyle w:val="RICAR"/>
        <w:ind w:left="851" w:firstLine="0"/>
        <w:rPr>
          <w:sz w:val="22"/>
          <w:szCs w:val="22"/>
        </w:rPr>
      </w:pPr>
    </w:p>
    <w:p w:rsidR="00A266C2" w:rsidRPr="001332A6" w:rsidRDefault="000E2A13">
      <w:pPr>
        <w:pStyle w:val="RICAR"/>
        <w:ind w:left="851" w:firstLine="0"/>
        <w:rPr>
          <w:sz w:val="22"/>
          <w:szCs w:val="22"/>
        </w:rPr>
      </w:pPr>
      <w:r w:rsidRPr="001332A6">
        <w:rPr>
          <w:sz w:val="22"/>
          <w:szCs w:val="22"/>
        </w:rPr>
        <w:tab/>
      </w:r>
      <w:r w:rsidRPr="001332A6">
        <w:rPr>
          <w:sz w:val="22"/>
          <w:szCs w:val="22"/>
        </w:rPr>
        <w:tab/>
        <w:t>- K = -2,5 dB,</w:t>
      </w:r>
    </w:p>
    <w:p w:rsidR="00A266C2" w:rsidRPr="001332A6" w:rsidRDefault="000E2A13">
      <w:pPr>
        <w:pStyle w:val="RICAR"/>
        <w:ind w:left="2268" w:firstLine="0"/>
        <w:rPr>
          <w:sz w:val="22"/>
          <w:szCs w:val="22"/>
        </w:rPr>
      </w:pPr>
      <w:r w:rsidRPr="001332A6">
        <w:rPr>
          <w:sz w:val="22"/>
          <w:szCs w:val="22"/>
        </w:rPr>
        <w:t>přírůstek neprůzvučnosti vlivem zvuk pohlcující výplně z minerální vlny ve vzduchové mezeře podhled podle /lit. 5/.</w:t>
      </w:r>
    </w:p>
    <w:p w:rsidR="00A266C2" w:rsidRPr="001332A6" w:rsidRDefault="00A266C2">
      <w:pPr>
        <w:pStyle w:val="RICAR"/>
        <w:ind w:left="851" w:firstLine="0"/>
        <w:rPr>
          <w:sz w:val="22"/>
          <w:szCs w:val="22"/>
        </w:rPr>
      </w:pPr>
    </w:p>
    <w:p w:rsidR="00A266C2" w:rsidRPr="001332A6" w:rsidRDefault="000E2A13">
      <w:pPr>
        <w:pStyle w:val="RICAR"/>
        <w:ind w:left="851" w:firstLine="0"/>
        <w:rPr>
          <w:sz w:val="22"/>
          <w:szCs w:val="22"/>
        </w:rPr>
      </w:pPr>
      <w:r w:rsidRPr="001332A6">
        <w:rPr>
          <w:sz w:val="22"/>
          <w:szCs w:val="22"/>
        </w:rPr>
        <w:t xml:space="preserve">Výsledná hodnota normalizované hladiny akustického tlaku </w:t>
      </w:r>
      <w:proofErr w:type="spellStart"/>
      <w:r w:rsidRPr="001332A6">
        <w:rPr>
          <w:sz w:val="22"/>
          <w:szCs w:val="22"/>
        </w:rPr>
        <w:t>kročejového</w:t>
      </w:r>
      <w:proofErr w:type="spellEnd"/>
      <w:r w:rsidRPr="001332A6">
        <w:rPr>
          <w:sz w:val="22"/>
          <w:szCs w:val="22"/>
        </w:rPr>
        <w:t xml:space="preserve"> hluku této stropní konstrukce s podlahou je po korekci na šíření zvuku vedlejšími cestami k2=2 dB a po zaokrouhlení nahoru</w:t>
      </w:r>
    </w:p>
    <w:p w:rsidR="00A266C2" w:rsidRPr="001332A6" w:rsidRDefault="00A266C2">
      <w:pPr>
        <w:pStyle w:val="RICAR"/>
        <w:ind w:left="851" w:firstLine="0"/>
        <w:rPr>
          <w:sz w:val="22"/>
          <w:szCs w:val="22"/>
        </w:rPr>
      </w:pPr>
    </w:p>
    <w:p w:rsidR="00A266C2" w:rsidRPr="001332A6" w:rsidRDefault="000E2A13">
      <w:pPr>
        <w:pStyle w:val="RICAR"/>
        <w:ind w:left="851" w:firstLine="0"/>
        <w:rPr>
          <w:sz w:val="22"/>
          <w:szCs w:val="22"/>
        </w:rPr>
      </w:pPr>
      <w:r w:rsidRPr="001332A6">
        <w:rPr>
          <w:sz w:val="22"/>
          <w:szCs w:val="22"/>
        </w:rPr>
        <w:t xml:space="preserve">L' </w:t>
      </w:r>
      <w:proofErr w:type="spellStart"/>
      <w:r w:rsidRPr="001332A6">
        <w:rPr>
          <w:sz w:val="22"/>
          <w:szCs w:val="22"/>
        </w:rPr>
        <w:t>nw</w:t>
      </w:r>
      <w:proofErr w:type="spellEnd"/>
      <w:r w:rsidRPr="001332A6">
        <w:rPr>
          <w:sz w:val="22"/>
          <w:szCs w:val="22"/>
        </w:rPr>
        <w:t xml:space="preserve"> = L </w:t>
      </w:r>
      <w:proofErr w:type="spellStart"/>
      <w:r w:rsidRPr="001332A6">
        <w:rPr>
          <w:sz w:val="22"/>
          <w:szCs w:val="22"/>
        </w:rPr>
        <w:t>nw</w:t>
      </w:r>
      <w:proofErr w:type="spellEnd"/>
      <w:r w:rsidRPr="001332A6">
        <w:rPr>
          <w:sz w:val="22"/>
          <w:szCs w:val="22"/>
        </w:rPr>
        <w:t xml:space="preserve"> + k2 = 35 ≤  L' </w:t>
      </w:r>
      <w:proofErr w:type="spellStart"/>
      <w:r w:rsidRPr="001332A6">
        <w:rPr>
          <w:sz w:val="22"/>
          <w:szCs w:val="22"/>
        </w:rPr>
        <w:t>nw</w:t>
      </w:r>
      <w:proofErr w:type="spellEnd"/>
      <w:r w:rsidRPr="001332A6">
        <w:rPr>
          <w:sz w:val="22"/>
          <w:szCs w:val="22"/>
        </w:rPr>
        <w:t xml:space="preserve"> ČSN</w:t>
      </w:r>
    </w:p>
    <w:p w:rsidR="00A266C2" w:rsidRPr="001332A6" w:rsidRDefault="00A266C2">
      <w:pPr>
        <w:pStyle w:val="RICAR"/>
        <w:ind w:left="851" w:firstLine="0"/>
        <w:rPr>
          <w:sz w:val="22"/>
          <w:szCs w:val="22"/>
        </w:rPr>
      </w:pPr>
    </w:p>
    <w:p w:rsidR="00A266C2" w:rsidRPr="001332A6" w:rsidRDefault="000E2A13">
      <w:pPr>
        <w:pStyle w:val="RICAR"/>
        <w:ind w:left="851" w:firstLine="0"/>
        <w:rPr>
          <w:sz w:val="22"/>
          <w:szCs w:val="22"/>
        </w:rPr>
      </w:pPr>
      <w:r w:rsidRPr="001332A6">
        <w:rPr>
          <w:sz w:val="22"/>
          <w:szCs w:val="22"/>
        </w:rPr>
        <w:t>a splňuje požadavek ČSN 73 0532/Z2, /lit. 3/, na zvukovou izolaci ve školách a vzdělávacích institucích</w:t>
      </w:r>
    </w:p>
    <w:p w:rsidR="00A266C2" w:rsidRPr="001332A6" w:rsidRDefault="00A266C2">
      <w:pPr>
        <w:pStyle w:val="RICAR"/>
        <w:ind w:left="851" w:firstLine="0"/>
        <w:rPr>
          <w:sz w:val="22"/>
          <w:szCs w:val="22"/>
        </w:rPr>
      </w:pPr>
    </w:p>
    <w:p w:rsidR="00A266C2" w:rsidRPr="001332A6" w:rsidRDefault="000E2A13">
      <w:pPr>
        <w:pStyle w:val="RICAR"/>
        <w:ind w:left="2835" w:hanging="1984"/>
        <w:rPr>
          <w:sz w:val="22"/>
          <w:szCs w:val="22"/>
        </w:rPr>
      </w:pPr>
      <w:r w:rsidRPr="001332A6">
        <w:rPr>
          <w:sz w:val="22"/>
          <w:szCs w:val="22"/>
        </w:rPr>
        <w:t xml:space="preserve">L' </w:t>
      </w:r>
      <w:proofErr w:type="spellStart"/>
      <w:r w:rsidRPr="001332A6">
        <w:rPr>
          <w:sz w:val="22"/>
          <w:szCs w:val="22"/>
        </w:rPr>
        <w:t>nw</w:t>
      </w:r>
      <w:proofErr w:type="spellEnd"/>
      <w:r w:rsidRPr="001332A6">
        <w:rPr>
          <w:sz w:val="22"/>
          <w:szCs w:val="22"/>
        </w:rPr>
        <w:t xml:space="preserve"> ČSN = 48 dB</w:t>
      </w:r>
      <w:r w:rsidRPr="001332A6">
        <w:rPr>
          <w:sz w:val="22"/>
          <w:szCs w:val="22"/>
        </w:rPr>
        <w:tab/>
        <w:t>pro stropy mezi učebnami, výukovými prostory a velmi hlučnými prostory (hudební učebny, dílny, tělocvičny) LA </w:t>
      </w:r>
      <w:proofErr w:type="spellStart"/>
      <w:r w:rsidRPr="001332A6">
        <w:rPr>
          <w:sz w:val="22"/>
          <w:szCs w:val="22"/>
        </w:rPr>
        <w:t>max</w:t>
      </w:r>
      <w:proofErr w:type="spellEnd"/>
      <w:r w:rsidRPr="001332A6">
        <w:rPr>
          <w:sz w:val="22"/>
          <w:szCs w:val="22"/>
        </w:rPr>
        <w:t> ≤ 90 dB.</w:t>
      </w:r>
    </w:p>
    <w:p w:rsidR="00A266C2" w:rsidRPr="001332A6" w:rsidRDefault="000E2A13">
      <w:pPr>
        <w:pStyle w:val="RICAR"/>
        <w:ind w:left="1560" w:hanging="709"/>
        <w:rPr>
          <w:sz w:val="22"/>
          <w:szCs w:val="22"/>
        </w:rPr>
      </w:pPr>
      <w:r w:rsidRPr="001332A6">
        <w:rPr>
          <w:sz w:val="22"/>
          <w:szCs w:val="22"/>
        </w:rPr>
        <w:t>Pozn.: Požadavky na zvukovou izolaci se přiměřeně vztahují i na obdobné situace v normě neuvedené</w:t>
      </w:r>
    </w:p>
    <w:p w:rsidR="00A266C2" w:rsidRPr="001332A6" w:rsidRDefault="00A266C2">
      <w:pPr>
        <w:pStyle w:val="RICAR"/>
        <w:ind w:left="851" w:firstLine="0"/>
        <w:rPr>
          <w:sz w:val="22"/>
          <w:szCs w:val="22"/>
        </w:rPr>
      </w:pPr>
    </w:p>
    <w:p w:rsidR="00A266C2" w:rsidRPr="001332A6" w:rsidRDefault="000E2A13">
      <w:pPr>
        <w:pStyle w:val="RICAR"/>
        <w:numPr>
          <w:ilvl w:val="0"/>
          <w:numId w:val="36"/>
        </w:numPr>
        <w:rPr>
          <w:sz w:val="22"/>
          <w:szCs w:val="22"/>
          <w:u w:val="single"/>
        </w:rPr>
      </w:pPr>
      <w:r w:rsidRPr="001332A6">
        <w:rPr>
          <w:sz w:val="22"/>
          <w:szCs w:val="22"/>
          <w:u w:val="single"/>
        </w:rPr>
        <w:t>Příčky mezi učebnami a mezi učebnami a chodbami</w:t>
      </w:r>
    </w:p>
    <w:p w:rsidR="00A266C2" w:rsidRPr="001332A6" w:rsidRDefault="000E2A13">
      <w:pPr>
        <w:pStyle w:val="RICAR"/>
        <w:ind w:left="851" w:firstLine="0"/>
        <w:rPr>
          <w:sz w:val="22"/>
          <w:szCs w:val="22"/>
        </w:rPr>
      </w:pPr>
      <w:r w:rsidRPr="001332A6">
        <w:rPr>
          <w:sz w:val="22"/>
          <w:szCs w:val="22"/>
        </w:rPr>
        <w:t xml:space="preserve">Učebny jsou od sousedních učeben a chodeb odděleny oboustranně omítnutými stěnami o </w:t>
      </w:r>
      <w:r w:rsidRPr="001332A6">
        <w:rPr>
          <w:sz w:val="22"/>
          <w:szCs w:val="22"/>
        </w:rPr>
        <w:lastRenderedPageBreak/>
        <w:t>vážené laboratorní vzduchové neprůzvučnosti nejméně</w:t>
      </w:r>
    </w:p>
    <w:p w:rsidR="00A266C2" w:rsidRPr="001332A6" w:rsidRDefault="00A266C2">
      <w:pPr>
        <w:pStyle w:val="RICAR"/>
        <w:ind w:left="851" w:firstLine="0"/>
        <w:rPr>
          <w:sz w:val="22"/>
          <w:szCs w:val="22"/>
        </w:rPr>
      </w:pPr>
    </w:p>
    <w:p w:rsidR="00A266C2" w:rsidRPr="001332A6" w:rsidRDefault="000E2A13">
      <w:pPr>
        <w:pStyle w:val="RICAR"/>
        <w:ind w:left="851" w:firstLine="0"/>
        <w:rPr>
          <w:sz w:val="22"/>
          <w:szCs w:val="22"/>
        </w:rPr>
      </w:pPr>
      <w:proofErr w:type="spellStart"/>
      <w:r w:rsidRPr="001332A6">
        <w:rPr>
          <w:sz w:val="22"/>
          <w:szCs w:val="22"/>
        </w:rPr>
        <w:t>Rw</w:t>
      </w:r>
      <w:proofErr w:type="spellEnd"/>
      <w:r w:rsidRPr="001332A6">
        <w:rPr>
          <w:sz w:val="22"/>
          <w:szCs w:val="22"/>
        </w:rPr>
        <w:t xml:space="preserve"> = 52 dB</w:t>
      </w:r>
      <w:r w:rsidRPr="001332A6">
        <w:rPr>
          <w:sz w:val="22"/>
          <w:szCs w:val="22"/>
        </w:rPr>
        <w:tab/>
        <w:t xml:space="preserve">při plošné hmotnosti zdiva včetně omítek </w:t>
      </w:r>
      <w:proofErr w:type="spellStart"/>
      <w:r w:rsidRPr="001332A6">
        <w:rPr>
          <w:sz w:val="22"/>
          <w:szCs w:val="22"/>
        </w:rPr>
        <w:t>tl</w:t>
      </w:r>
      <w:proofErr w:type="spellEnd"/>
      <w:r w:rsidRPr="001332A6">
        <w:rPr>
          <w:sz w:val="22"/>
          <w:szCs w:val="22"/>
        </w:rPr>
        <w:t>. 15 mm 275 </w:t>
      </w:r>
      <w:proofErr w:type="spellStart"/>
      <w:r w:rsidRPr="001332A6">
        <w:rPr>
          <w:sz w:val="22"/>
          <w:szCs w:val="22"/>
        </w:rPr>
        <w:t>kgm</w:t>
      </w:r>
      <w:proofErr w:type="spellEnd"/>
      <w:r w:rsidRPr="001332A6">
        <w:rPr>
          <w:sz w:val="22"/>
          <w:szCs w:val="22"/>
        </w:rPr>
        <w:noBreakHyphen/>
        <w:t>2,</w:t>
      </w:r>
    </w:p>
    <w:p w:rsidR="00A266C2" w:rsidRPr="001332A6" w:rsidRDefault="000E2A13">
      <w:pPr>
        <w:pStyle w:val="RICAR"/>
        <w:ind w:left="851" w:firstLine="0"/>
        <w:rPr>
          <w:sz w:val="22"/>
          <w:szCs w:val="22"/>
        </w:rPr>
      </w:pPr>
      <w:r w:rsidRPr="001332A6">
        <w:rPr>
          <w:sz w:val="22"/>
          <w:szCs w:val="22"/>
        </w:rPr>
        <w:tab/>
      </w:r>
      <w:r w:rsidRPr="001332A6">
        <w:rPr>
          <w:sz w:val="22"/>
          <w:szCs w:val="22"/>
        </w:rPr>
        <w:tab/>
        <w:t xml:space="preserve">např. z cihelných bloků </w:t>
      </w:r>
      <w:r w:rsidR="00C33311">
        <w:rPr>
          <w:sz w:val="22"/>
          <w:szCs w:val="22"/>
        </w:rPr>
        <w:t>KERAMICKÝCH</w:t>
      </w:r>
      <w:r w:rsidRPr="001332A6">
        <w:rPr>
          <w:sz w:val="22"/>
          <w:szCs w:val="22"/>
        </w:rPr>
        <w:t xml:space="preserve"> 24 P+D </w:t>
      </w:r>
      <w:proofErr w:type="spellStart"/>
      <w:r w:rsidRPr="001332A6">
        <w:rPr>
          <w:sz w:val="22"/>
          <w:szCs w:val="22"/>
        </w:rPr>
        <w:t>tl</w:t>
      </w:r>
      <w:proofErr w:type="spellEnd"/>
      <w:r w:rsidRPr="001332A6">
        <w:rPr>
          <w:sz w:val="22"/>
          <w:szCs w:val="22"/>
        </w:rPr>
        <w:t>. 240 mm,</w:t>
      </w:r>
    </w:p>
    <w:p w:rsidR="00A266C2" w:rsidRPr="001332A6" w:rsidRDefault="000E2A13">
      <w:pPr>
        <w:pStyle w:val="RICAR"/>
        <w:ind w:left="851" w:firstLine="0"/>
        <w:rPr>
          <w:sz w:val="22"/>
          <w:szCs w:val="22"/>
        </w:rPr>
      </w:pPr>
      <w:r w:rsidRPr="001332A6">
        <w:rPr>
          <w:sz w:val="22"/>
          <w:szCs w:val="22"/>
        </w:rPr>
        <w:tab/>
      </w:r>
      <w:r w:rsidRPr="001332A6">
        <w:rPr>
          <w:sz w:val="22"/>
          <w:szCs w:val="22"/>
        </w:rPr>
        <w:tab/>
        <w:t>podle technických údajů výrobce /lit. 8/.</w:t>
      </w:r>
    </w:p>
    <w:p w:rsidR="00A266C2" w:rsidRPr="001332A6" w:rsidRDefault="00A266C2">
      <w:pPr>
        <w:pStyle w:val="RICAR"/>
        <w:ind w:left="851" w:firstLine="0"/>
        <w:rPr>
          <w:sz w:val="22"/>
          <w:szCs w:val="22"/>
        </w:rPr>
      </w:pPr>
    </w:p>
    <w:p w:rsidR="00A266C2" w:rsidRPr="001332A6" w:rsidRDefault="000E2A13">
      <w:pPr>
        <w:pStyle w:val="RICAR"/>
        <w:ind w:left="851" w:firstLine="0"/>
        <w:rPr>
          <w:sz w:val="22"/>
          <w:szCs w:val="22"/>
        </w:rPr>
      </w:pPr>
      <w:r w:rsidRPr="001332A6">
        <w:rPr>
          <w:sz w:val="22"/>
          <w:szCs w:val="22"/>
        </w:rPr>
        <w:t>Výsledná hodnota vážené stavební vzduchové neprůzvučnosti těchto příček je po korekci na šíření zvuku vedlejšími cestami k1=2 dB a po zaokrouhlení dolů</w:t>
      </w:r>
    </w:p>
    <w:p w:rsidR="00A266C2" w:rsidRPr="001332A6" w:rsidRDefault="00A266C2">
      <w:pPr>
        <w:pStyle w:val="RICAR"/>
        <w:ind w:left="851" w:firstLine="0"/>
        <w:rPr>
          <w:sz w:val="22"/>
          <w:szCs w:val="22"/>
        </w:rPr>
      </w:pPr>
    </w:p>
    <w:p w:rsidR="00A266C2" w:rsidRPr="001332A6" w:rsidRDefault="000E2A13">
      <w:pPr>
        <w:pStyle w:val="RICAR"/>
        <w:ind w:left="851" w:firstLine="0"/>
        <w:rPr>
          <w:sz w:val="22"/>
          <w:szCs w:val="22"/>
        </w:rPr>
      </w:pPr>
      <w:r w:rsidRPr="001332A6">
        <w:rPr>
          <w:sz w:val="22"/>
          <w:szCs w:val="22"/>
        </w:rPr>
        <w:t xml:space="preserve">R'w = </w:t>
      </w:r>
      <w:proofErr w:type="spellStart"/>
      <w:r w:rsidRPr="001332A6">
        <w:rPr>
          <w:sz w:val="22"/>
          <w:szCs w:val="22"/>
        </w:rPr>
        <w:t>Rw</w:t>
      </w:r>
      <w:proofErr w:type="spellEnd"/>
      <w:r w:rsidRPr="001332A6">
        <w:rPr>
          <w:sz w:val="22"/>
          <w:szCs w:val="22"/>
        </w:rPr>
        <w:t xml:space="preserve"> - k1= 50 dB  ≥  R'w ČSN</w:t>
      </w:r>
    </w:p>
    <w:p w:rsidR="00A266C2" w:rsidRPr="001332A6" w:rsidRDefault="00A266C2">
      <w:pPr>
        <w:pStyle w:val="RICAR"/>
        <w:ind w:left="851" w:firstLine="0"/>
        <w:rPr>
          <w:sz w:val="22"/>
          <w:szCs w:val="22"/>
        </w:rPr>
      </w:pPr>
    </w:p>
    <w:p w:rsidR="00A266C2" w:rsidRPr="001332A6" w:rsidRDefault="000E2A13">
      <w:pPr>
        <w:pStyle w:val="RICAR"/>
        <w:ind w:left="851" w:firstLine="0"/>
        <w:rPr>
          <w:sz w:val="22"/>
          <w:szCs w:val="22"/>
        </w:rPr>
      </w:pPr>
      <w:r w:rsidRPr="001332A6">
        <w:rPr>
          <w:sz w:val="22"/>
          <w:szCs w:val="22"/>
        </w:rPr>
        <w:t>a splňuje požadavky ČSN 73 0532/Z2, /lit. 3/, na zvukovou izolaci pro stěny ve školách:</w:t>
      </w:r>
    </w:p>
    <w:p w:rsidR="00A266C2" w:rsidRPr="001332A6" w:rsidRDefault="00A266C2">
      <w:pPr>
        <w:pStyle w:val="RICAR"/>
        <w:ind w:left="851" w:firstLine="0"/>
        <w:rPr>
          <w:sz w:val="22"/>
          <w:szCs w:val="22"/>
        </w:rPr>
      </w:pPr>
    </w:p>
    <w:p w:rsidR="00A266C2" w:rsidRPr="001332A6" w:rsidRDefault="000E2A13">
      <w:pPr>
        <w:pStyle w:val="RICAR"/>
        <w:ind w:left="2835" w:hanging="1984"/>
        <w:rPr>
          <w:sz w:val="22"/>
          <w:szCs w:val="22"/>
        </w:rPr>
      </w:pPr>
      <w:r w:rsidRPr="001332A6">
        <w:rPr>
          <w:sz w:val="22"/>
          <w:szCs w:val="22"/>
        </w:rPr>
        <w:t>R'w ČSN = 47 dB</w:t>
      </w:r>
      <w:r w:rsidRPr="001332A6">
        <w:rPr>
          <w:sz w:val="22"/>
          <w:szCs w:val="22"/>
        </w:rPr>
        <w:tab/>
        <w:t>mezi učebnami, výukovými prostory navzájem, mezi učebnami, výukovými prostory a společnými prostory, chodbami, schodišti,</w:t>
      </w:r>
    </w:p>
    <w:p w:rsidR="00A266C2" w:rsidRPr="001332A6" w:rsidRDefault="00A266C2">
      <w:pPr>
        <w:pStyle w:val="RICAR"/>
        <w:ind w:left="851" w:firstLine="0"/>
        <w:rPr>
          <w:sz w:val="22"/>
          <w:szCs w:val="22"/>
        </w:rPr>
      </w:pPr>
    </w:p>
    <w:p w:rsidR="00A266C2" w:rsidRPr="001332A6" w:rsidRDefault="000E2A13">
      <w:pPr>
        <w:pStyle w:val="RICAR"/>
        <w:ind w:left="851" w:firstLine="0"/>
        <w:rPr>
          <w:sz w:val="22"/>
          <w:szCs w:val="22"/>
        </w:rPr>
      </w:pPr>
      <w:r w:rsidRPr="001332A6">
        <w:rPr>
          <w:sz w:val="22"/>
          <w:szCs w:val="22"/>
        </w:rPr>
        <w:t>V případě použití oboustranně omítnutých stěn o vážené laboratorní vzduchové neprůzvučnosti nejméně</w:t>
      </w:r>
    </w:p>
    <w:p w:rsidR="00A266C2" w:rsidRPr="001332A6" w:rsidRDefault="00A266C2">
      <w:pPr>
        <w:pStyle w:val="RICAR"/>
        <w:ind w:left="851" w:firstLine="0"/>
        <w:rPr>
          <w:sz w:val="22"/>
          <w:szCs w:val="22"/>
        </w:rPr>
      </w:pPr>
    </w:p>
    <w:p w:rsidR="00A266C2" w:rsidRPr="001332A6" w:rsidRDefault="000E2A13">
      <w:pPr>
        <w:pStyle w:val="RICAR"/>
        <w:ind w:left="851" w:firstLine="0"/>
        <w:rPr>
          <w:sz w:val="22"/>
          <w:szCs w:val="22"/>
        </w:rPr>
      </w:pPr>
      <w:proofErr w:type="spellStart"/>
      <w:r w:rsidRPr="001332A6">
        <w:rPr>
          <w:sz w:val="22"/>
          <w:szCs w:val="22"/>
        </w:rPr>
        <w:t>Rw</w:t>
      </w:r>
      <w:proofErr w:type="spellEnd"/>
      <w:r w:rsidRPr="001332A6">
        <w:rPr>
          <w:sz w:val="22"/>
          <w:szCs w:val="22"/>
        </w:rPr>
        <w:t xml:space="preserve"> = 56 dB</w:t>
      </w:r>
      <w:r w:rsidRPr="001332A6">
        <w:rPr>
          <w:sz w:val="22"/>
          <w:szCs w:val="22"/>
        </w:rPr>
        <w:tab/>
        <w:t xml:space="preserve">při plošné hmotnosti zdiva včetně omítek </w:t>
      </w:r>
      <w:proofErr w:type="spellStart"/>
      <w:r w:rsidRPr="001332A6">
        <w:rPr>
          <w:sz w:val="22"/>
          <w:szCs w:val="22"/>
        </w:rPr>
        <w:t>tl</w:t>
      </w:r>
      <w:proofErr w:type="spellEnd"/>
      <w:r w:rsidRPr="001332A6">
        <w:rPr>
          <w:sz w:val="22"/>
          <w:szCs w:val="22"/>
        </w:rPr>
        <w:t>. 15 mm 323 </w:t>
      </w:r>
      <w:proofErr w:type="spellStart"/>
      <w:r w:rsidRPr="001332A6">
        <w:rPr>
          <w:sz w:val="22"/>
          <w:szCs w:val="22"/>
        </w:rPr>
        <w:t>kgm</w:t>
      </w:r>
      <w:proofErr w:type="spellEnd"/>
      <w:r w:rsidRPr="001332A6">
        <w:rPr>
          <w:sz w:val="22"/>
          <w:szCs w:val="22"/>
        </w:rPr>
        <w:noBreakHyphen/>
        <w:t>2,</w:t>
      </w:r>
    </w:p>
    <w:p w:rsidR="00A266C2" w:rsidRPr="001332A6" w:rsidRDefault="000E2A13">
      <w:pPr>
        <w:pStyle w:val="RICAR"/>
        <w:ind w:left="851" w:firstLine="0"/>
        <w:rPr>
          <w:sz w:val="22"/>
          <w:szCs w:val="22"/>
        </w:rPr>
      </w:pPr>
      <w:r w:rsidRPr="001332A6">
        <w:rPr>
          <w:sz w:val="22"/>
          <w:szCs w:val="22"/>
        </w:rPr>
        <w:tab/>
      </w:r>
      <w:r w:rsidRPr="001332A6">
        <w:rPr>
          <w:sz w:val="22"/>
          <w:szCs w:val="22"/>
        </w:rPr>
        <w:tab/>
        <w:t xml:space="preserve">např. z cihelných bloků </w:t>
      </w:r>
      <w:r w:rsidR="00C33311">
        <w:rPr>
          <w:sz w:val="22"/>
          <w:szCs w:val="22"/>
        </w:rPr>
        <w:t>KERAMICKÝCH</w:t>
      </w:r>
      <w:r w:rsidRPr="001332A6">
        <w:rPr>
          <w:sz w:val="22"/>
          <w:szCs w:val="22"/>
        </w:rPr>
        <w:t xml:space="preserve"> 25 AKU Z </w:t>
      </w:r>
      <w:proofErr w:type="spellStart"/>
      <w:r w:rsidRPr="001332A6">
        <w:rPr>
          <w:sz w:val="22"/>
          <w:szCs w:val="22"/>
        </w:rPr>
        <w:t>tl</w:t>
      </w:r>
      <w:proofErr w:type="spellEnd"/>
      <w:r w:rsidRPr="001332A6">
        <w:rPr>
          <w:sz w:val="22"/>
          <w:szCs w:val="22"/>
        </w:rPr>
        <w:t>. 250 mm,</w:t>
      </w:r>
    </w:p>
    <w:p w:rsidR="00A266C2" w:rsidRPr="001332A6" w:rsidRDefault="000E2A13">
      <w:pPr>
        <w:pStyle w:val="RICAR"/>
        <w:ind w:left="851" w:firstLine="0"/>
        <w:rPr>
          <w:sz w:val="22"/>
          <w:szCs w:val="22"/>
        </w:rPr>
      </w:pPr>
      <w:r w:rsidRPr="001332A6">
        <w:rPr>
          <w:sz w:val="22"/>
          <w:szCs w:val="22"/>
        </w:rPr>
        <w:tab/>
      </w:r>
      <w:r w:rsidRPr="001332A6">
        <w:rPr>
          <w:sz w:val="22"/>
          <w:szCs w:val="22"/>
        </w:rPr>
        <w:tab/>
        <w:t>podle technických údajů výrobce, /lit. 8/,</w:t>
      </w:r>
    </w:p>
    <w:p w:rsidR="00A266C2" w:rsidRPr="001332A6" w:rsidRDefault="00A266C2">
      <w:pPr>
        <w:pStyle w:val="RICAR"/>
        <w:ind w:left="851" w:firstLine="0"/>
        <w:rPr>
          <w:sz w:val="22"/>
          <w:szCs w:val="22"/>
        </w:rPr>
      </w:pPr>
    </w:p>
    <w:p w:rsidR="00A266C2" w:rsidRPr="001332A6" w:rsidRDefault="000E2A13">
      <w:pPr>
        <w:pStyle w:val="RICAR"/>
        <w:ind w:left="851" w:firstLine="0"/>
        <w:rPr>
          <w:sz w:val="22"/>
          <w:szCs w:val="22"/>
        </w:rPr>
      </w:pPr>
      <w:r w:rsidRPr="001332A6">
        <w:rPr>
          <w:sz w:val="22"/>
          <w:szCs w:val="22"/>
        </w:rPr>
        <w:t>bude výsledná hodnota vážené stavební vzduchové neprůzvučnosti těchto příček po korekci na šíření zvuku vedlejšími cestami k1=2 dB a po zaokrouhlení dolů</w:t>
      </w:r>
    </w:p>
    <w:p w:rsidR="00A266C2" w:rsidRPr="001332A6" w:rsidRDefault="00A266C2">
      <w:pPr>
        <w:pStyle w:val="RICAR"/>
        <w:ind w:left="851" w:firstLine="0"/>
        <w:rPr>
          <w:sz w:val="22"/>
          <w:szCs w:val="22"/>
        </w:rPr>
      </w:pPr>
    </w:p>
    <w:p w:rsidR="00A266C2" w:rsidRPr="001332A6" w:rsidRDefault="000E2A13">
      <w:pPr>
        <w:pStyle w:val="RICAR"/>
        <w:ind w:left="851" w:firstLine="0"/>
        <w:rPr>
          <w:sz w:val="22"/>
          <w:szCs w:val="22"/>
        </w:rPr>
      </w:pPr>
      <w:r w:rsidRPr="001332A6">
        <w:rPr>
          <w:sz w:val="22"/>
          <w:szCs w:val="22"/>
        </w:rPr>
        <w:t xml:space="preserve">R'w = </w:t>
      </w:r>
      <w:proofErr w:type="spellStart"/>
      <w:r w:rsidRPr="001332A6">
        <w:rPr>
          <w:sz w:val="22"/>
          <w:szCs w:val="22"/>
        </w:rPr>
        <w:t>Rw</w:t>
      </w:r>
      <w:proofErr w:type="spellEnd"/>
      <w:r w:rsidRPr="001332A6">
        <w:rPr>
          <w:sz w:val="22"/>
          <w:szCs w:val="22"/>
        </w:rPr>
        <w:t xml:space="preserve"> - k1= 54 dB  ≥  R'w ČSN</w:t>
      </w:r>
    </w:p>
    <w:p w:rsidR="00A266C2" w:rsidRPr="001332A6" w:rsidRDefault="00A266C2">
      <w:pPr>
        <w:pStyle w:val="RICAR"/>
        <w:ind w:left="851" w:firstLine="0"/>
        <w:rPr>
          <w:sz w:val="22"/>
          <w:szCs w:val="22"/>
        </w:rPr>
      </w:pPr>
    </w:p>
    <w:p w:rsidR="00A266C2" w:rsidRPr="001332A6" w:rsidRDefault="000E2A13">
      <w:pPr>
        <w:pStyle w:val="RICAR"/>
        <w:ind w:left="851" w:firstLine="0"/>
        <w:rPr>
          <w:sz w:val="22"/>
          <w:szCs w:val="22"/>
        </w:rPr>
      </w:pPr>
      <w:r w:rsidRPr="001332A6">
        <w:rPr>
          <w:sz w:val="22"/>
          <w:szCs w:val="22"/>
        </w:rPr>
        <w:t>a bude splňovat požadavky ČSN 73 0532/Z2, /lit. 3/, na zvukovou izolaci pro stěny ve školách:</w:t>
      </w:r>
    </w:p>
    <w:p w:rsidR="00A266C2" w:rsidRPr="001332A6" w:rsidRDefault="00A266C2">
      <w:pPr>
        <w:pStyle w:val="RICAR"/>
        <w:ind w:left="851" w:firstLine="0"/>
        <w:rPr>
          <w:sz w:val="22"/>
          <w:szCs w:val="22"/>
        </w:rPr>
      </w:pPr>
    </w:p>
    <w:p w:rsidR="00A266C2" w:rsidRPr="001332A6" w:rsidRDefault="000E2A13">
      <w:pPr>
        <w:pStyle w:val="RICAR"/>
        <w:ind w:left="2977" w:hanging="2126"/>
        <w:rPr>
          <w:sz w:val="22"/>
          <w:szCs w:val="22"/>
        </w:rPr>
      </w:pPr>
      <w:r w:rsidRPr="001332A6">
        <w:rPr>
          <w:sz w:val="22"/>
          <w:szCs w:val="22"/>
        </w:rPr>
        <w:t>R'w ČSN = 52 dB</w:t>
      </w:r>
      <w:r w:rsidRPr="001332A6">
        <w:rPr>
          <w:sz w:val="22"/>
          <w:szCs w:val="22"/>
        </w:rPr>
        <w:tab/>
        <w:t xml:space="preserve">mezi učebnami, výukovými prostory a hlučnými prostory (dílny, jídelny) </w:t>
      </w:r>
      <w:proofErr w:type="spellStart"/>
      <w:r w:rsidRPr="001332A6">
        <w:rPr>
          <w:sz w:val="22"/>
          <w:szCs w:val="22"/>
        </w:rPr>
        <w:t>LAmax</w:t>
      </w:r>
      <w:proofErr w:type="spellEnd"/>
      <w:r w:rsidRPr="001332A6">
        <w:rPr>
          <w:sz w:val="22"/>
          <w:szCs w:val="22"/>
        </w:rPr>
        <w:t> ≤ 85 dB.</w:t>
      </w:r>
    </w:p>
    <w:p w:rsidR="00A266C2" w:rsidRPr="001332A6" w:rsidRDefault="00A266C2">
      <w:pPr>
        <w:pStyle w:val="RICAR"/>
        <w:ind w:left="851" w:firstLine="0"/>
        <w:rPr>
          <w:color w:val="FF0000"/>
          <w:sz w:val="22"/>
          <w:szCs w:val="22"/>
        </w:rPr>
      </w:pPr>
    </w:p>
    <w:p w:rsidR="00A266C2" w:rsidRPr="001332A6" w:rsidRDefault="000E2A13">
      <w:pPr>
        <w:pStyle w:val="RICAR"/>
        <w:numPr>
          <w:ilvl w:val="0"/>
          <w:numId w:val="36"/>
        </w:numPr>
        <w:rPr>
          <w:sz w:val="22"/>
          <w:szCs w:val="22"/>
          <w:u w:val="single"/>
        </w:rPr>
      </w:pPr>
      <w:r w:rsidRPr="001332A6">
        <w:rPr>
          <w:sz w:val="22"/>
          <w:szCs w:val="22"/>
          <w:u w:val="single"/>
        </w:rPr>
        <w:t>Zhodnocení</w:t>
      </w:r>
    </w:p>
    <w:p w:rsidR="00A266C2" w:rsidRPr="001332A6" w:rsidRDefault="000E2A13">
      <w:pPr>
        <w:pStyle w:val="RICAR"/>
        <w:ind w:left="851" w:firstLine="0"/>
        <w:rPr>
          <w:sz w:val="22"/>
          <w:szCs w:val="22"/>
        </w:rPr>
      </w:pPr>
      <w:r w:rsidRPr="001332A6">
        <w:rPr>
          <w:sz w:val="22"/>
          <w:szCs w:val="22"/>
        </w:rPr>
        <w:t xml:space="preserve">Z výsledků výpočtů vzduchové a </w:t>
      </w:r>
      <w:proofErr w:type="spellStart"/>
      <w:r w:rsidRPr="001332A6">
        <w:rPr>
          <w:sz w:val="22"/>
          <w:szCs w:val="22"/>
        </w:rPr>
        <w:t>kročejové</w:t>
      </w:r>
      <w:proofErr w:type="spellEnd"/>
      <w:r w:rsidRPr="001332A6">
        <w:rPr>
          <w:sz w:val="22"/>
          <w:szCs w:val="22"/>
        </w:rPr>
        <w:t xml:space="preserve"> neprůzvučnosti vyplývá, že navržené stavební konstrukce oddělující chráněné vnitřní prostory učeben základní školy navzájem i od společných prostorů a tělocvičny splňují požadavky na zvukovou izolaci mezi místnostmi stanovené v /lit. 8/ ČSN 73 0532/Z2, Akustika, Ochrana proti hluku v budovách a souvisící akustické vlastnosti stavebních výrobků, Požadavky.</w:t>
      </w:r>
    </w:p>
    <w:p w:rsidR="00A266C2" w:rsidRPr="001332A6" w:rsidRDefault="00A266C2">
      <w:pPr>
        <w:pStyle w:val="RICAR"/>
        <w:ind w:left="851" w:firstLine="0"/>
        <w:rPr>
          <w:color w:val="FF0000"/>
          <w:sz w:val="22"/>
          <w:szCs w:val="22"/>
        </w:rPr>
      </w:pPr>
    </w:p>
    <w:p w:rsidR="00A266C2" w:rsidRPr="001332A6" w:rsidRDefault="000E2A13">
      <w:pPr>
        <w:pStyle w:val="RICAR"/>
        <w:numPr>
          <w:ilvl w:val="0"/>
          <w:numId w:val="37"/>
        </w:numPr>
        <w:pBdr>
          <w:bottom w:val="single" w:sz="4" w:space="1" w:color="000000"/>
        </w:pBdr>
        <w:ind w:left="1134" w:hanging="283"/>
        <w:rPr>
          <w:b/>
          <w:sz w:val="22"/>
          <w:szCs w:val="22"/>
        </w:rPr>
      </w:pPr>
      <w:r w:rsidRPr="001332A6">
        <w:rPr>
          <w:b/>
          <w:sz w:val="22"/>
          <w:szCs w:val="22"/>
        </w:rPr>
        <w:t xml:space="preserve">Ochrana vnitřních místností před </w:t>
      </w:r>
      <w:proofErr w:type="gramStart"/>
      <w:r w:rsidRPr="001332A6">
        <w:rPr>
          <w:b/>
          <w:sz w:val="22"/>
          <w:szCs w:val="22"/>
        </w:rPr>
        <w:t>hlukem jehož</w:t>
      </w:r>
      <w:proofErr w:type="gramEnd"/>
      <w:r w:rsidRPr="001332A6">
        <w:rPr>
          <w:b/>
          <w:sz w:val="22"/>
          <w:szCs w:val="22"/>
        </w:rPr>
        <w:t xml:space="preserve"> zdroj je v exteriéru</w:t>
      </w:r>
    </w:p>
    <w:p w:rsidR="00A266C2" w:rsidRPr="001332A6" w:rsidRDefault="000E2A13">
      <w:pPr>
        <w:pStyle w:val="RICAR"/>
        <w:ind w:left="851" w:firstLine="0"/>
        <w:rPr>
          <w:sz w:val="22"/>
          <w:szCs w:val="22"/>
        </w:rPr>
      </w:pPr>
      <w:r w:rsidRPr="001332A6">
        <w:rPr>
          <w:sz w:val="22"/>
          <w:szCs w:val="22"/>
        </w:rPr>
        <w:t xml:space="preserve">Dle nařízení vlády č. 272/2011 </w:t>
      </w:r>
      <w:proofErr w:type="gramStart"/>
      <w:r w:rsidRPr="001332A6">
        <w:rPr>
          <w:sz w:val="22"/>
          <w:szCs w:val="22"/>
        </w:rPr>
        <w:t>Sb.,musí</w:t>
      </w:r>
      <w:proofErr w:type="gramEnd"/>
      <w:r w:rsidRPr="001332A6">
        <w:rPr>
          <w:sz w:val="22"/>
          <w:szCs w:val="22"/>
        </w:rPr>
        <w:t xml:space="preserve"> být:</w:t>
      </w:r>
    </w:p>
    <w:p w:rsidR="00A266C2" w:rsidRPr="001332A6" w:rsidRDefault="000E2A13">
      <w:pPr>
        <w:pStyle w:val="RICAR"/>
        <w:numPr>
          <w:ilvl w:val="0"/>
          <w:numId w:val="38"/>
        </w:numPr>
        <w:rPr>
          <w:sz w:val="22"/>
          <w:szCs w:val="22"/>
        </w:rPr>
      </w:pPr>
      <w:r w:rsidRPr="001332A6">
        <w:rPr>
          <w:sz w:val="22"/>
          <w:szCs w:val="22"/>
        </w:rPr>
        <w:t>ve venkovním prostoru před dotčenými prostory oken:</w:t>
      </w:r>
    </w:p>
    <w:p w:rsidR="00A266C2" w:rsidRPr="001332A6" w:rsidRDefault="000E2A13">
      <w:pPr>
        <w:pStyle w:val="RICAR"/>
        <w:numPr>
          <w:ilvl w:val="0"/>
          <w:numId w:val="39"/>
        </w:numPr>
        <w:rPr>
          <w:sz w:val="22"/>
          <w:szCs w:val="22"/>
        </w:rPr>
      </w:pPr>
      <w:r w:rsidRPr="001332A6">
        <w:rPr>
          <w:sz w:val="22"/>
          <w:szCs w:val="22"/>
        </w:rPr>
        <w:t xml:space="preserve">Hladina akustického tlaku A </w:t>
      </w:r>
      <w:proofErr w:type="spellStart"/>
      <w:r w:rsidRPr="001332A6">
        <w:rPr>
          <w:sz w:val="22"/>
          <w:szCs w:val="22"/>
        </w:rPr>
        <w:t>Laeq</w:t>
      </w:r>
      <w:proofErr w:type="spellEnd"/>
      <w:r w:rsidRPr="001332A6">
        <w:rPr>
          <w:sz w:val="22"/>
          <w:szCs w:val="22"/>
        </w:rPr>
        <w:t xml:space="preserve">,T = 50 </w:t>
      </w:r>
      <w:proofErr w:type="gramStart"/>
      <w:r w:rsidRPr="001332A6">
        <w:rPr>
          <w:sz w:val="22"/>
          <w:szCs w:val="22"/>
        </w:rPr>
        <w:t>dB(A) pro</w:t>
      </w:r>
      <w:proofErr w:type="gramEnd"/>
      <w:r w:rsidRPr="001332A6">
        <w:rPr>
          <w:sz w:val="22"/>
          <w:szCs w:val="22"/>
        </w:rPr>
        <w:t xml:space="preserve"> denní dobu</w:t>
      </w:r>
    </w:p>
    <w:p w:rsidR="00A266C2" w:rsidRPr="001332A6" w:rsidRDefault="000E2A13">
      <w:pPr>
        <w:pStyle w:val="RICAR"/>
        <w:numPr>
          <w:ilvl w:val="0"/>
          <w:numId w:val="39"/>
        </w:numPr>
        <w:rPr>
          <w:sz w:val="22"/>
          <w:szCs w:val="22"/>
        </w:rPr>
      </w:pPr>
      <w:r w:rsidRPr="001332A6">
        <w:rPr>
          <w:sz w:val="22"/>
          <w:szCs w:val="22"/>
        </w:rPr>
        <w:t xml:space="preserve">Hladina akustického tlaku A </w:t>
      </w:r>
      <w:proofErr w:type="spellStart"/>
      <w:r w:rsidRPr="001332A6">
        <w:rPr>
          <w:sz w:val="22"/>
          <w:szCs w:val="22"/>
        </w:rPr>
        <w:t>Laeq</w:t>
      </w:r>
      <w:proofErr w:type="spellEnd"/>
      <w:r w:rsidRPr="001332A6">
        <w:rPr>
          <w:sz w:val="22"/>
          <w:szCs w:val="22"/>
        </w:rPr>
        <w:t xml:space="preserve">,T = 40 </w:t>
      </w:r>
      <w:proofErr w:type="gramStart"/>
      <w:r w:rsidRPr="001332A6">
        <w:rPr>
          <w:sz w:val="22"/>
          <w:szCs w:val="22"/>
        </w:rPr>
        <w:t>dB(A) pro</w:t>
      </w:r>
      <w:proofErr w:type="gramEnd"/>
      <w:r w:rsidRPr="001332A6">
        <w:rPr>
          <w:sz w:val="22"/>
          <w:szCs w:val="22"/>
        </w:rPr>
        <w:t xml:space="preserve"> noční dobu.  </w:t>
      </w:r>
    </w:p>
    <w:p w:rsidR="00A266C2" w:rsidRPr="001332A6" w:rsidRDefault="000E2A13">
      <w:pPr>
        <w:pStyle w:val="RICAR"/>
        <w:numPr>
          <w:ilvl w:val="0"/>
          <w:numId w:val="38"/>
        </w:numPr>
        <w:rPr>
          <w:sz w:val="22"/>
          <w:szCs w:val="22"/>
        </w:rPr>
      </w:pPr>
      <w:r w:rsidRPr="001332A6">
        <w:rPr>
          <w:sz w:val="22"/>
          <w:szCs w:val="22"/>
        </w:rPr>
        <w:t>v chráněném vnitřním prostoru (kmenové učebny):</w:t>
      </w:r>
    </w:p>
    <w:p w:rsidR="00A266C2" w:rsidRPr="001332A6" w:rsidRDefault="000E2A13">
      <w:pPr>
        <w:pStyle w:val="RICAR"/>
        <w:numPr>
          <w:ilvl w:val="0"/>
          <w:numId w:val="39"/>
        </w:numPr>
        <w:rPr>
          <w:sz w:val="22"/>
          <w:szCs w:val="22"/>
        </w:rPr>
      </w:pPr>
      <w:r w:rsidRPr="001332A6">
        <w:rPr>
          <w:sz w:val="22"/>
          <w:szCs w:val="22"/>
        </w:rPr>
        <w:t xml:space="preserve">Hladina akustického tlaku A </w:t>
      </w:r>
      <w:proofErr w:type="spellStart"/>
      <w:r w:rsidRPr="001332A6">
        <w:rPr>
          <w:sz w:val="22"/>
          <w:szCs w:val="22"/>
        </w:rPr>
        <w:t>Laeq</w:t>
      </w:r>
      <w:proofErr w:type="spellEnd"/>
      <w:r w:rsidRPr="001332A6">
        <w:rPr>
          <w:sz w:val="22"/>
          <w:szCs w:val="22"/>
        </w:rPr>
        <w:t xml:space="preserve">,T = </w:t>
      </w:r>
      <w:proofErr w:type="gramStart"/>
      <w:r w:rsidRPr="001332A6">
        <w:rPr>
          <w:sz w:val="22"/>
          <w:szCs w:val="22"/>
        </w:rPr>
        <w:t>40 + 5 =  45</w:t>
      </w:r>
      <w:proofErr w:type="gramEnd"/>
      <w:r w:rsidRPr="001332A6">
        <w:rPr>
          <w:sz w:val="22"/>
          <w:szCs w:val="22"/>
        </w:rPr>
        <w:t xml:space="preserve"> dB(A) </w:t>
      </w:r>
    </w:p>
    <w:p w:rsidR="00A266C2" w:rsidRPr="001332A6" w:rsidRDefault="00A266C2">
      <w:pPr>
        <w:pStyle w:val="RICAR"/>
        <w:ind w:left="851" w:firstLine="0"/>
        <w:rPr>
          <w:sz w:val="22"/>
          <w:szCs w:val="22"/>
        </w:rPr>
      </w:pPr>
    </w:p>
    <w:p w:rsidR="00A266C2" w:rsidRPr="001332A6" w:rsidRDefault="000E2A13">
      <w:pPr>
        <w:pStyle w:val="RICAR"/>
        <w:ind w:left="851" w:firstLine="0"/>
        <w:rPr>
          <w:sz w:val="22"/>
          <w:szCs w:val="22"/>
        </w:rPr>
      </w:pPr>
      <w:r w:rsidRPr="001332A6">
        <w:rPr>
          <w:sz w:val="22"/>
          <w:szCs w:val="22"/>
        </w:rPr>
        <w:t xml:space="preserve">Dle ČSN 73 0532 je požadavek na izolaci obvodových plášťů pro </w:t>
      </w:r>
      <w:proofErr w:type="gramStart"/>
      <w:r w:rsidRPr="001332A6">
        <w:rPr>
          <w:sz w:val="22"/>
          <w:szCs w:val="22"/>
        </w:rPr>
        <w:t>učebny , pro</w:t>
      </w:r>
      <w:proofErr w:type="gramEnd"/>
      <w:r w:rsidRPr="001332A6">
        <w:rPr>
          <w:sz w:val="22"/>
          <w:szCs w:val="22"/>
        </w:rPr>
        <w:t xml:space="preserve"> ekvivalentní hladinu akustického tlaku A </w:t>
      </w:r>
      <w:proofErr w:type="spellStart"/>
      <w:r w:rsidRPr="001332A6">
        <w:rPr>
          <w:sz w:val="22"/>
          <w:szCs w:val="22"/>
        </w:rPr>
        <w:t>Laeq</w:t>
      </w:r>
      <w:proofErr w:type="spellEnd"/>
      <w:r w:rsidRPr="001332A6">
        <w:rPr>
          <w:sz w:val="22"/>
          <w:szCs w:val="22"/>
        </w:rPr>
        <w:t>,2m = 50 dB(A) ve venkovním prostoru stanovena na :</w:t>
      </w:r>
    </w:p>
    <w:p w:rsidR="00A266C2" w:rsidRPr="001332A6" w:rsidRDefault="000E2A13">
      <w:pPr>
        <w:pStyle w:val="RICAR"/>
        <w:numPr>
          <w:ilvl w:val="0"/>
          <w:numId w:val="39"/>
        </w:numPr>
        <w:rPr>
          <w:sz w:val="22"/>
          <w:szCs w:val="22"/>
        </w:rPr>
      </w:pPr>
      <w:r w:rsidRPr="001332A6">
        <w:rPr>
          <w:sz w:val="22"/>
          <w:szCs w:val="22"/>
        </w:rPr>
        <w:t>R´w = 30 dB</w:t>
      </w:r>
    </w:p>
    <w:p w:rsidR="00A266C2" w:rsidRPr="001332A6" w:rsidRDefault="00A266C2">
      <w:pPr>
        <w:pStyle w:val="RICAR"/>
        <w:rPr>
          <w:sz w:val="22"/>
          <w:szCs w:val="22"/>
        </w:rPr>
      </w:pPr>
    </w:p>
    <w:p w:rsidR="00A266C2" w:rsidRPr="001332A6" w:rsidRDefault="000E2A13">
      <w:pPr>
        <w:pStyle w:val="RICAR"/>
        <w:ind w:left="1418" w:firstLine="0"/>
        <w:rPr>
          <w:sz w:val="22"/>
          <w:szCs w:val="22"/>
        </w:rPr>
      </w:pPr>
      <w:r w:rsidRPr="001332A6">
        <w:rPr>
          <w:sz w:val="22"/>
          <w:szCs w:val="22"/>
        </w:rPr>
        <w:t xml:space="preserve">Daná podmínka byla a bude splněna. Běžná okna s dvojsklem vykazují neprůzvučnost </w:t>
      </w:r>
      <w:proofErr w:type="spellStart"/>
      <w:r w:rsidRPr="001332A6">
        <w:rPr>
          <w:sz w:val="22"/>
          <w:szCs w:val="22"/>
        </w:rPr>
        <w:t>Rw</w:t>
      </w:r>
      <w:proofErr w:type="spellEnd"/>
      <w:r w:rsidRPr="001332A6">
        <w:rPr>
          <w:sz w:val="22"/>
          <w:szCs w:val="22"/>
        </w:rPr>
        <w:t xml:space="preserve"> = 35dB. </w:t>
      </w:r>
    </w:p>
    <w:p w:rsidR="00A266C2" w:rsidRPr="001332A6" w:rsidRDefault="00A266C2">
      <w:pPr>
        <w:pStyle w:val="RICAR"/>
        <w:ind w:left="1418" w:firstLine="0"/>
        <w:rPr>
          <w:sz w:val="22"/>
          <w:szCs w:val="22"/>
        </w:rPr>
      </w:pPr>
    </w:p>
    <w:p w:rsidR="00A266C2" w:rsidRPr="001332A6" w:rsidRDefault="000E2A13">
      <w:pPr>
        <w:pStyle w:val="RICAR"/>
        <w:ind w:left="851" w:firstLine="0"/>
        <w:rPr>
          <w:sz w:val="22"/>
          <w:szCs w:val="22"/>
        </w:rPr>
      </w:pPr>
      <w:r w:rsidRPr="001332A6">
        <w:rPr>
          <w:sz w:val="22"/>
          <w:szCs w:val="22"/>
        </w:rPr>
        <w:t>Všechny podmínky budou a jsou splněny. Nové zdroje hluku – viz následující bod.</w:t>
      </w:r>
    </w:p>
    <w:p w:rsidR="00A266C2" w:rsidRPr="001332A6" w:rsidRDefault="000E2A13">
      <w:pPr>
        <w:pStyle w:val="RICAR"/>
        <w:ind w:left="851" w:firstLine="0"/>
        <w:rPr>
          <w:sz w:val="22"/>
          <w:szCs w:val="22"/>
        </w:rPr>
      </w:pPr>
      <w:r w:rsidRPr="001332A6">
        <w:rPr>
          <w:sz w:val="22"/>
          <w:szCs w:val="22"/>
        </w:rPr>
        <w:t>Před uvedením do provozu, bude provedeno kontrolní měření.</w:t>
      </w:r>
    </w:p>
    <w:p w:rsidR="00A266C2" w:rsidRPr="001332A6" w:rsidRDefault="00A266C2">
      <w:pPr>
        <w:pStyle w:val="RICAR"/>
        <w:ind w:left="851" w:firstLine="0"/>
        <w:rPr>
          <w:color w:val="FF0000"/>
          <w:sz w:val="22"/>
          <w:szCs w:val="22"/>
        </w:rPr>
      </w:pPr>
    </w:p>
    <w:p w:rsidR="00A266C2" w:rsidRPr="001332A6" w:rsidRDefault="000E2A13">
      <w:pPr>
        <w:pStyle w:val="RICAR"/>
        <w:numPr>
          <w:ilvl w:val="0"/>
          <w:numId w:val="37"/>
        </w:numPr>
        <w:pBdr>
          <w:bottom w:val="single" w:sz="4" w:space="1" w:color="000000"/>
        </w:pBdr>
        <w:ind w:left="1134" w:hanging="283"/>
        <w:rPr>
          <w:sz w:val="22"/>
          <w:szCs w:val="22"/>
        </w:rPr>
      </w:pPr>
      <w:r w:rsidRPr="001332A6">
        <w:rPr>
          <w:b/>
          <w:sz w:val="22"/>
          <w:szCs w:val="22"/>
        </w:rPr>
        <w:lastRenderedPageBreak/>
        <w:t>Ochrana okolních staveb a prostoru před hlukem ze stavby – běžný provoz</w:t>
      </w:r>
    </w:p>
    <w:p w:rsidR="00A266C2" w:rsidRPr="001332A6" w:rsidRDefault="000E2A13">
      <w:pPr>
        <w:pStyle w:val="RICAR"/>
        <w:ind w:left="851" w:firstLine="0"/>
        <w:rPr>
          <w:sz w:val="22"/>
          <w:szCs w:val="22"/>
        </w:rPr>
      </w:pPr>
      <w:r w:rsidRPr="001332A6">
        <w:rPr>
          <w:sz w:val="22"/>
          <w:szCs w:val="22"/>
        </w:rPr>
        <w:t>Na střeše budou instalovány kondenzační jednotky chladícího zařízení. Dle katalogového listu je v 1m od jednotky garantována hladina akustického tlaku 50 dB. Na střeše budou 2 místa s umístěním kondenzačních jednotek:</w:t>
      </w:r>
    </w:p>
    <w:p w:rsidR="00A266C2" w:rsidRPr="001332A6" w:rsidRDefault="000E2A13">
      <w:pPr>
        <w:pStyle w:val="RICAR"/>
        <w:numPr>
          <w:ilvl w:val="0"/>
          <w:numId w:val="39"/>
        </w:numPr>
        <w:rPr>
          <w:sz w:val="22"/>
          <w:szCs w:val="22"/>
        </w:rPr>
      </w:pPr>
      <w:r w:rsidRPr="001332A6">
        <w:rPr>
          <w:sz w:val="22"/>
          <w:szCs w:val="22"/>
        </w:rPr>
        <w:t xml:space="preserve">Z1 - 5 </w:t>
      </w:r>
      <w:proofErr w:type="spellStart"/>
      <w:r w:rsidRPr="001332A6">
        <w:rPr>
          <w:sz w:val="22"/>
          <w:szCs w:val="22"/>
        </w:rPr>
        <w:t>kondezačních</w:t>
      </w:r>
      <w:proofErr w:type="spellEnd"/>
      <w:r w:rsidRPr="001332A6">
        <w:rPr>
          <w:sz w:val="22"/>
          <w:szCs w:val="22"/>
        </w:rPr>
        <w:t xml:space="preserve"> jednotek (</w:t>
      </w:r>
      <w:proofErr w:type="spellStart"/>
      <w:r w:rsidRPr="001332A6">
        <w:rPr>
          <w:sz w:val="22"/>
          <w:szCs w:val="22"/>
        </w:rPr>
        <w:t>gastrotechnologie</w:t>
      </w:r>
      <w:proofErr w:type="spellEnd"/>
      <w:r w:rsidRPr="001332A6">
        <w:rPr>
          <w:sz w:val="22"/>
          <w:szCs w:val="22"/>
        </w:rPr>
        <w:t>) – celková hodnota akustického tlaku v 1m: 57 dB</w:t>
      </w:r>
    </w:p>
    <w:p w:rsidR="00A266C2" w:rsidRPr="001332A6" w:rsidRDefault="000E2A13">
      <w:pPr>
        <w:pStyle w:val="RICAR"/>
        <w:numPr>
          <w:ilvl w:val="0"/>
          <w:numId w:val="39"/>
        </w:numPr>
        <w:rPr>
          <w:sz w:val="22"/>
          <w:szCs w:val="22"/>
        </w:rPr>
      </w:pPr>
      <w:r w:rsidRPr="001332A6">
        <w:rPr>
          <w:sz w:val="22"/>
          <w:szCs w:val="22"/>
        </w:rPr>
        <w:t xml:space="preserve">Z2 – 5 </w:t>
      </w:r>
      <w:proofErr w:type="spellStart"/>
      <w:r w:rsidRPr="001332A6">
        <w:rPr>
          <w:sz w:val="22"/>
          <w:szCs w:val="22"/>
        </w:rPr>
        <w:t>kondezačních</w:t>
      </w:r>
      <w:proofErr w:type="spellEnd"/>
      <w:r w:rsidRPr="001332A6">
        <w:rPr>
          <w:sz w:val="22"/>
          <w:szCs w:val="22"/>
        </w:rPr>
        <w:t xml:space="preserve"> jednotek (VZT </w:t>
      </w:r>
      <w:proofErr w:type="gramStart"/>
      <w:r w:rsidRPr="001332A6">
        <w:rPr>
          <w:sz w:val="22"/>
          <w:szCs w:val="22"/>
        </w:rPr>
        <w:t>chlazení) (58</w:t>
      </w:r>
      <w:proofErr w:type="gramEnd"/>
      <w:r w:rsidRPr="001332A6">
        <w:rPr>
          <w:sz w:val="22"/>
          <w:szCs w:val="22"/>
        </w:rPr>
        <w:t xml:space="preserve"> dB, 2x60 dB, 56 dB, 57 dB) – celková hodnota akustického tlaku v 1m: </w:t>
      </w:r>
      <w:bookmarkStart w:id="163" w:name="_GoBack"/>
      <w:bookmarkEnd w:id="163"/>
      <w:r w:rsidRPr="001332A6">
        <w:rPr>
          <w:sz w:val="22"/>
          <w:szCs w:val="22"/>
        </w:rPr>
        <w:t xml:space="preserve">65,5 dB, </w:t>
      </w:r>
    </w:p>
    <w:p w:rsidR="00A266C2" w:rsidRPr="001332A6" w:rsidRDefault="000E2A13">
      <w:pPr>
        <w:pStyle w:val="RICAR"/>
        <w:numPr>
          <w:ilvl w:val="0"/>
          <w:numId w:val="39"/>
        </w:numPr>
        <w:rPr>
          <w:sz w:val="22"/>
          <w:szCs w:val="22"/>
        </w:rPr>
      </w:pPr>
      <w:r w:rsidRPr="001332A6">
        <w:rPr>
          <w:sz w:val="22"/>
          <w:szCs w:val="22"/>
        </w:rPr>
        <w:t>Z3 – vývod VZT – poběží pouze přes den, bude utlumen na hodnotu akustického tlaku nižší jak 50 dB v 1m od výfuku.</w:t>
      </w:r>
    </w:p>
    <w:p w:rsidR="00A266C2" w:rsidRPr="001332A6" w:rsidRDefault="00A266C2">
      <w:pPr>
        <w:pStyle w:val="RICAR"/>
        <w:ind w:left="1690" w:firstLine="0"/>
        <w:rPr>
          <w:sz w:val="22"/>
          <w:szCs w:val="22"/>
        </w:rPr>
      </w:pPr>
    </w:p>
    <w:p w:rsidR="00A266C2" w:rsidRPr="001332A6" w:rsidRDefault="000E2A13">
      <w:pPr>
        <w:pStyle w:val="RICAR"/>
        <w:ind w:left="851" w:firstLine="0"/>
        <w:rPr>
          <w:sz w:val="22"/>
          <w:szCs w:val="22"/>
        </w:rPr>
      </w:pPr>
      <w:r w:rsidRPr="001332A6">
        <w:rPr>
          <w:sz w:val="22"/>
          <w:szCs w:val="22"/>
        </w:rPr>
        <w:t xml:space="preserve">K vzhledem k tomu, že nejbližší objekt bytového domu je ve vzdálenosti cca 53m, bude dle předběžných výpočtů hodnota akustického tlaku 2m před okny – bod A2: </w:t>
      </w:r>
    </w:p>
    <w:p w:rsidR="00A266C2" w:rsidRPr="001332A6" w:rsidRDefault="000E2A13">
      <w:pPr>
        <w:pStyle w:val="RICAR"/>
        <w:numPr>
          <w:ilvl w:val="0"/>
          <w:numId w:val="13"/>
        </w:numPr>
        <w:rPr>
          <w:sz w:val="22"/>
          <w:szCs w:val="22"/>
        </w:rPr>
      </w:pPr>
      <w:r w:rsidRPr="001332A6">
        <w:rPr>
          <w:sz w:val="22"/>
          <w:szCs w:val="22"/>
        </w:rPr>
        <w:t xml:space="preserve">Ve dne, kdy poběží VZT a chlazení </w:t>
      </w:r>
      <w:proofErr w:type="spellStart"/>
      <w:r w:rsidRPr="001332A6">
        <w:rPr>
          <w:sz w:val="22"/>
          <w:szCs w:val="22"/>
        </w:rPr>
        <w:t>gastrotechnologie</w:t>
      </w:r>
      <w:proofErr w:type="spellEnd"/>
      <w:r w:rsidRPr="001332A6">
        <w:rPr>
          <w:sz w:val="22"/>
          <w:szCs w:val="22"/>
        </w:rPr>
        <w:t xml:space="preserve">: 33,3 dB. </w:t>
      </w:r>
    </w:p>
    <w:p w:rsidR="00A266C2" w:rsidRPr="001332A6" w:rsidRDefault="000E2A13">
      <w:pPr>
        <w:pStyle w:val="RICAR"/>
        <w:numPr>
          <w:ilvl w:val="0"/>
          <w:numId w:val="13"/>
        </w:numPr>
        <w:rPr>
          <w:sz w:val="22"/>
          <w:szCs w:val="22"/>
        </w:rPr>
      </w:pPr>
      <w:r w:rsidRPr="001332A6">
        <w:rPr>
          <w:sz w:val="22"/>
          <w:szCs w:val="22"/>
        </w:rPr>
        <w:t xml:space="preserve">V noci, kdy běží pouze chlazení </w:t>
      </w:r>
      <w:proofErr w:type="spellStart"/>
      <w:r w:rsidRPr="001332A6">
        <w:rPr>
          <w:sz w:val="22"/>
          <w:szCs w:val="22"/>
        </w:rPr>
        <w:t>gastrotechnologie</w:t>
      </w:r>
      <w:proofErr w:type="spellEnd"/>
      <w:r w:rsidRPr="001332A6">
        <w:rPr>
          <w:sz w:val="22"/>
          <w:szCs w:val="22"/>
        </w:rPr>
        <w:t>: 29,6 dB</w:t>
      </w:r>
    </w:p>
    <w:p w:rsidR="00A266C2" w:rsidRPr="001332A6" w:rsidRDefault="00A266C2">
      <w:pPr>
        <w:pStyle w:val="RICAR"/>
        <w:rPr>
          <w:sz w:val="22"/>
          <w:szCs w:val="22"/>
        </w:rPr>
      </w:pPr>
    </w:p>
    <w:p w:rsidR="00A266C2" w:rsidRPr="001332A6" w:rsidRDefault="000E2A13">
      <w:pPr>
        <w:pStyle w:val="RICAR"/>
        <w:ind w:left="851" w:firstLine="0"/>
        <w:rPr>
          <w:sz w:val="22"/>
          <w:szCs w:val="22"/>
        </w:rPr>
      </w:pPr>
      <w:r w:rsidRPr="001332A6">
        <w:rPr>
          <w:sz w:val="22"/>
          <w:szCs w:val="22"/>
        </w:rPr>
        <w:t>K </w:t>
      </w:r>
      <w:proofErr w:type="gramStart"/>
      <w:r w:rsidRPr="001332A6">
        <w:rPr>
          <w:sz w:val="22"/>
          <w:szCs w:val="22"/>
        </w:rPr>
        <w:t>vzhledem</w:t>
      </w:r>
      <w:proofErr w:type="gramEnd"/>
      <w:r w:rsidRPr="001332A6">
        <w:rPr>
          <w:sz w:val="22"/>
          <w:szCs w:val="22"/>
        </w:rPr>
        <w:t xml:space="preserve"> objektu učeben, bude dle předběžných výpočtů hodnota akustického tlaku 2m před okny – bod A1: </w:t>
      </w:r>
    </w:p>
    <w:p w:rsidR="00A266C2" w:rsidRPr="001332A6" w:rsidRDefault="000E2A13">
      <w:pPr>
        <w:pStyle w:val="RICAR"/>
        <w:numPr>
          <w:ilvl w:val="0"/>
          <w:numId w:val="13"/>
        </w:numPr>
        <w:rPr>
          <w:sz w:val="22"/>
          <w:szCs w:val="22"/>
        </w:rPr>
      </w:pPr>
      <w:r w:rsidRPr="001332A6">
        <w:rPr>
          <w:sz w:val="22"/>
          <w:szCs w:val="22"/>
        </w:rPr>
        <w:t xml:space="preserve">Ve dne, kdy poběží VZT a chlazení </w:t>
      </w:r>
      <w:proofErr w:type="spellStart"/>
      <w:r w:rsidRPr="001332A6">
        <w:rPr>
          <w:sz w:val="22"/>
          <w:szCs w:val="22"/>
        </w:rPr>
        <w:t>gastrotechnologie</w:t>
      </w:r>
      <w:proofErr w:type="spellEnd"/>
      <w:r w:rsidRPr="001332A6">
        <w:rPr>
          <w:sz w:val="22"/>
          <w:szCs w:val="22"/>
        </w:rPr>
        <w:t xml:space="preserve"> : 45,3 dB. </w:t>
      </w:r>
    </w:p>
    <w:p w:rsidR="00A266C2" w:rsidRPr="001332A6" w:rsidRDefault="000E2A13">
      <w:pPr>
        <w:pStyle w:val="RICAR"/>
        <w:numPr>
          <w:ilvl w:val="0"/>
          <w:numId w:val="13"/>
        </w:numPr>
        <w:rPr>
          <w:sz w:val="22"/>
          <w:szCs w:val="22"/>
        </w:rPr>
      </w:pPr>
      <w:r w:rsidRPr="001332A6">
        <w:rPr>
          <w:sz w:val="22"/>
          <w:szCs w:val="22"/>
        </w:rPr>
        <w:t xml:space="preserve">V noci – pouze orientační hodnota, protože ve třídách již nikdo nebude, - běží pouze chlazení </w:t>
      </w:r>
      <w:proofErr w:type="spellStart"/>
      <w:r w:rsidRPr="001332A6">
        <w:rPr>
          <w:sz w:val="22"/>
          <w:szCs w:val="22"/>
        </w:rPr>
        <w:t>gastrotechnologie</w:t>
      </w:r>
      <w:proofErr w:type="spellEnd"/>
      <w:r w:rsidRPr="001332A6">
        <w:rPr>
          <w:sz w:val="22"/>
          <w:szCs w:val="22"/>
        </w:rPr>
        <w:t xml:space="preserve">: 40,5 dB </w:t>
      </w:r>
    </w:p>
    <w:p w:rsidR="00A266C2" w:rsidRPr="001332A6" w:rsidRDefault="000E2A13">
      <w:pPr>
        <w:pStyle w:val="RICAR"/>
        <w:rPr>
          <w:sz w:val="22"/>
          <w:szCs w:val="22"/>
        </w:rPr>
      </w:pPr>
      <w:r w:rsidRPr="001332A6">
        <w:rPr>
          <w:sz w:val="22"/>
          <w:szCs w:val="22"/>
        </w:rPr>
        <w:t xml:space="preserve">Do výpočtu nebylo zahrnuto, že posuzovaný bod A1 se nachází pod úrovní střechy. </w:t>
      </w:r>
    </w:p>
    <w:p w:rsidR="00A266C2" w:rsidRPr="001332A6" w:rsidRDefault="00A266C2">
      <w:pPr>
        <w:pStyle w:val="RICAR"/>
        <w:rPr>
          <w:sz w:val="22"/>
          <w:szCs w:val="22"/>
        </w:rPr>
      </w:pPr>
    </w:p>
    <w:p w:rsidR="00A266C2" w:rsidRPr="001332A6" w:rsidRDefault="000E2A13">
      <w:pPr>
        <w:pStyle w:val="RICAR"/>
        <w:ind w:left="851" w:firstLine="0"/>
        <w:rPr>
          <w:sz w:val="22"/>
          <w:szCs w:val="22"/>
        </w:rPr>
      </w:pPr>
      <w:r w:rsidRPr="001332A6">
        <w:rPr>
          <w:sz w:val="22"/>
          <w:szCs w:val="22"/>
        </w:rPr>
        <w:t xml:space="preserve">Při užívání čerpadel chladících zařízení tedy nebude překročena nejvyšší přípustná akustická hladina hluku ve venkovním prostoru před dotčenými prostory, dle nařízení vlády č. 272/2011 </w:t>
      </w:r>
      <w:proofErr w:type="gramStart"/>
      <w:r w:rsidRPr="001332A6">
        <w:rPr>
          <w:sz w:val="22"/>
          <w:szCs w:val="22"/>
        </w:rPr>
        <w:t>Sb.,  hladina</w:t>
      </w:r>
      <w:proofErr w:type="gramEnd"/>
      <w:r w:rsidRPr="001332A6">
        <w:rPr>
          <w:sz w:val="22"/>
          <w:szCs w:val="22"/>
        </w:rPr>
        <w:t xml:space="preserve"> ve výši A </w:t>
      </w:r>
      <w:proofErr w:type="spellStart"/>
      <w:r w:rsidRPr="001332A6">
        <w:rPr>
          <w:sz w:val="22"/>
          <w:szCs w:val="22"/>
        </w:rPr>
        <w:t>Laeq</w:t>
      </w:r>
      <w:proofErr w:type="spellEnd"/>
      <w:r w:rsidRPr="001332A6">
        <w:rPr>
          <w:sz w:val="22"/>
          <w:szCs w:val="22"/>
        </w:rPr>
        <w:t xml:space="preserve">,T = 50 dB(A) pro denní a </w:t>
      </w:r>
      <w:proofErr w:type="spellStart"/>
      <w:r w:rsidRPr="001332A6">
        <w:rPr>
          <w:sz w:val="22"/>
          <w:szCs w:val="22"/>
        </w:rPr>
        <w:t>A</w:t>
      </w:r>
      <w:proofErr w:type="spellEnd"/>
      <w:r w:rsidRPr="001332A6">
        <w:rPr>
          <w:sz w:val="22"/>
          <w:szCs w:val="22"/>
        </w:rPr>
        <w:t xml:space="preserve"> </w:t>
      </w:r>
      <w:proofErr w:type="spellStart"/>
      <w:r w:rsidRPr="001332A6">
        <w:rPr>
          <w:sz w:val="22"/>
          <w:szCs w:val="22"/>
        </w:rPr>
        <w:t>Laeq</w:t>
      </w:r>
      <w:proofErr w:type="spellEnd"/>
      <w:r w:rsidRPr="001332A6">
        <w:rPr>
          <w:sz w:val="22"/>
          <w:szCs w:val="22"/>
        </w:rPr>
        <w:t xml:space="preserve">,T = 40 dB(A) pro noční dobu.  </w:t>
      </w:r>
    </w:p>
    <w:p w:rsidR="00A266C2" w:rsidRPr="001332A6" w:rsidRDefault="000E2A13">
      <w:pPr>
        <w:pStyle w:val="RICAR"/>
        <w:ind w:left="851" w:firstLine="0"/>
        <w:rPr>
          <w:sz w:val="22"/>
          <w:szCs w:val="22"/>
        </w:rPr>
      </w:pPr>
      <w:r w:rsidRPr="001332A6">
        <w:rPr>
          <w:sz w:val="22"/>
          <w:szCs w:val="22"/>
        </w:rPr>
        <w:t>Před uvedení do provozu, bude provedeno kontrolní měření.</w:t>
      </w:r>
    </w:p>
    <w:p w:rsidR="00A266C2" w:rsidRPr="001332A6" w:rsidRDefault="00A266C2">
      <w:pPr>
        <w:pStyle w:val="RICAR"/>
        <w:ind w:left="851" w:firstLine="0"/>
        <w:jc w:val="center"/>
        <w:rPr>
          <w:sz w:val="22"/>
          <w:szCs w:val="22"/>
        </w:rPr>
      </w:pPr>
    </w:p>
    <w:p w:rsidR="00A266C2" w:rsidRPr="001332A6" w:rsidRDefault="000E2A13">
      <w:pPr>
        <w:pStyle w:val="RICAR"/>
        <w:ind w:left="142" w:firstLine="0"/>
        <w:jc w:val="center"/>
        <w:rPr>
          <w:sz w:val="22"/>
          <w:szCs w:val="22"/>
        </w:rPr>
      </w:pPr>
      <w:r w:rsidRPr="001332A6">
        <w:rPr>
          <w:sz w:val="22"/>
          <w:szCs w:val="22"/>
        </w:rPr>
        <w:t>SCHEMA VZDÁLENOSTÍ KONDENZAČNÍCH JEDNOTEK A OKOLNÍCH BUDOV</w:t>
      </w:r>
    </w:p>
    <w:p w:rsidR="00A266C2" w:rsidRPr="001332A6" w:rsidRDefault="000E2A13">
      <w:pPr>
        <w:pStyle w:val="RICAR"/>
        <w:ind w:left="142" w:firstLine="0"/>
        <w:jc w:val="center"/>
        <w:rPr>
          <w:color w:val="FF0000"/>
        </w:rPr>
      </w:pPr>
      <w:r w:rsidRPr="001332A6">
        <w:rPr>
          <w:noProof/>
          <w:lang w:eastAsia="cs-CZ"/>
        </w:rPr>
        <w:drawing>
          <wp:inline distT="0" distB="0" distL="0" distR="0">
            <wp:extent cx="4831080" cy="2705100"/>
            <wp:effectExtent l="0" t="0" r="0" b="0"/>
            <wp:docPr id="20" name="obráze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obrázek 6"/>
                    <pic:cNvPicPr>
                      <a:picLocks noChangeAspect="1" noChangeArrowheads="1"/>
                    </pic:cNvPicPr>
                  </pic:nvPicPr>
                  <pic:blipFill>
                    <a:blip r:embed="rId28" cstate="print"/>
                    <a:srcRect l="9844" t="11018" r="14554" b="13776"/>
                    <a:stretch>
                      <a:fillRect/>
                    </a:stretch>
                  </pic:blipFill>
                  <pic:spPr bwMode="auto">
                    <a:xfrm>
                      <a:off x="0" y="0"/>
                      <a:ext cx="4831080" cy="2705100"/>
                    </a:xfrm>
                    <a:prstGeom prst="rect">
                      <a:avLst/>
                    </a:prstGeom>
                  </pic:spPr>
                </pic:pic>
              </a:graphicData>
            </a:graphic>
          </wp:inline>
        </w:drawing>
      </w:r>
    </w:p>
    <w:p w:rsidR="00A266C2" w:rsidRPr="001332A6" w:rsidRDefault="00A266C2">
      <w:pPr>
        <w:pStyle w:val="RICAR"/>
        <w:ind w:left="851" w:firstLine="0"/>
        <w:jc w:val="center"/>
        <w:rPr>
          <w:color w:val="FF0000"/>
        </w:rPr>
      </w:pPr>
    </w:p>
    <w:p w:rsidR="00A266C2" w:rsidRPr="001332A6" w:rsidRDefault="000E2A13">
      <w:pPr>
        <w:pStyle w:val="RICAR"/>
        <w:numPr>
          <w:ilvl w:val="0"/>
          <w:numId w:val="37"/>
        </w:numPr>
        <w:pBdr>
          <w:bottom w:val="single" w:sz="4" w:space="1" w:color="000000"/>
        </w:pBdr>
        <w:ind w:left="1134" w:hanging="283"/>
        <w:rPr>
          <w:b/>
          <w:sz w:val="22"/>
          <w:szCs w:val="22"/>
        </w:rPr>
      </w:pPr>
      <w:r w:rsidRPr="001332A6">
        <w:rPr>
          <w:b/>
          <w:sz w:val="22"/>
          <w:szCs w:val="22"/>
        </w:rPr>
        <w:t>Ochrana okolních staveb a prostoru před hlukem ze stavební činnosti</w:t>
      </w:r>
    </w:p>
    <w:p w:rsidR="00A266C2" w:rsidRPr="001332A6" w:rsidRDefault="000E2A13">
      <w:pPr>
        <w:pStyle w:val="RICAR"/>
        <w:ind w:left="851" w:firstLine="0"/>
        <w:rPr>
          <w:sz w:val="22"/>
          <w:szCs w:val="22"/>
        </w:rPr>
      </w:pPr>
      <w:r w:rsidRPr="001332A6">
        <w:rPr>
          <w:sz w:val="22"/>
          <w:szCs w:val="22"/>
        </w:rPr>
        <w:t>V průběhu výstavby dojde ke krátkodobému zhoršení stavu čistoty ovzduší v bezprostřední blízkosti stavby, které bude zmírňováno například kropením konstrukcí. (text převzat z akustické studie, zpracoval ing. Čech).</w:t>
      </w:r>
    </w:p>
    <w:p w:rsidR="00A266C2" w:rsidRPr="001332A6" w:rsidRDefault="00A266C2">
      <w:pPr>
        <w:pStyle w:val="RICAR"/>
        <w:ind w:left="851" w:firstLine="0"/>
        <w:rPr>
          <w:sz w:val="22"/>
          <w:szCs w:val="22"/>
        </w:rPr>
      </w:pPr>
    </w:p>
    <w:p w:rsidR="00A266C2" w:rsidRPr="001332A6" w:rsidRDefault="000E2A13">
      <w:pPr>
        <w:pStyle w:val="RICAR"/>
        <w:ind w:left="851" w:firstLine="0"/>
        <w:rPr>
          <w:sz w:val="22"/>
          <w:szCs w:val="22"/>
        </w:rPr>
      </w:pPr>
      <w:r w:rsidRPr="001332A6">
        <w:rPr>
          <w:sz w:val="22"/>
          <w:szCs w:val="22"/>
        </w:rPr>
        <w:t>Nařízení vlády č. 272/2011 </w:t>
      </w:r>
      <w:proofErr w:type="spellStart"/>
      <w:r w:rsidRPr="001332A6">
        <w:rPr>
          <w:sz w:val="22"/>
          <w:szCs w:val="22"/>
        </w:rPr>
        <w:t>Sb</w:t>
      </w:r>
      <w:proofErr w:type="spellEnd"/>
      <w:r w:rsidRPr="001332A6">
        <w:rPr>
          <w:sz w:val="22"/>
          <w:szCs w:val="22"/>
        </w:rPr>
        <w:t>, o ochraně zdraví před nepříznivými účinky hluku a vibrací, v platném znění, /lit. 4/, stanoví v chráněném venkovním prostoru staveb pro hluk ze stavební činnosti následující hygienické limity (část třetí, § 12, odst. 9 a příloha č. 3, část B):</w:t>
      </w:r>
    </w:p>
    <w:p w:rsidR="00A266C2" w:rsidRPr="001332A6" w:rsidRDefault="00A266C2">
      <w:pPr>
        <w:pStyle w:val="RICAR"/>
        <w:ind w:left="851" w:firstLine="0"/>
        <w:rPr>
          <w:sz w:val="22"/>
          <w:szCs w:val="22"/>
        </w:rPr>
      </w:pPr>
    </w:p>
    <w:p w:rsidR="00A266C2" w:rsidRPr="001332A6" w:rsidRDefault="000E2A13">
      <w:pPr>
        <w:pStyle w:val="RICAR"/>
        <w:ind w:left="851" w:firstLine="0"/>
        <w:rPr>
          <w:sz w:val="22"/>
          <w:szCs w:val="22"/>
        </w:rPr>
      </w:pPr>
      <w:r w:rsidRPr="001332A6">
        <w:rPr>
          <w:sz w:val="22"/>
          <w:szCs w:val="22"/>
        </w:rPr>
        <w:tab/>
      </w:r>
      <w:proofErr w:type="spellStart"/>
      <w:r w:rsidRPr="001332A6">
        <w:rPr>
          <w:sz w:val="22"/>
          <w:szCs w:val="22"/>
        </w:rPr>
        <w:t>LAeq</w:t>
      </w:r>
      <w:proofErr w:type="spellEnd"/>
      <w:r w:rsidRPr="001332A6">
        <w:rPr>
          <w:sz w:val="22"/>
          <w:szCs w:val="22"/>
        </w:rPr>
        <w:t>,s = 60 dB</w:t>
      </w:r>
      <w:r w:rsidRPr="001332A6">
        <w:rPr>
          <w:sz w:val="22"/>
          <w:szCs w:val="22"/>
        </w:rPr>
        <w:tab/>
        <w:t>v době od 6:00 do 7:00 hod,</w:t>
      </w:r>
    </w:p>
    <w:p w:rsidR="00A266C2" w:rsidRPr="001332A6" w:rsidRDefault="000E2A13">
      <w:pPr>
        <w:pStyle w:val="RICAR"/>
        <w:ind w:left="851" w:firstLine="0"/>
        <w:rPr>
          <w:sz w:val="22"/>
          <w:szCs w:val="22"/>
        </w:rPr>
      </w:pPr>
      <w:r w:rsidRPr="001332A6">
        <w:rPr>
          <w:sz w:val="22"/>
          <w:szCs w:val="22"/>
        </w:rPr>
        <w:tab/>
      </w:r>
      <w:proofErr w:type="spellStart"/>
      <w:r w:rsidRPr="001332A6">
        <w:rPr>
          <w:sz w:val="22"/>
          <w:szCs w:val="22"/>
        </w:rPr>
        <w:t>LAeq</w:t>
      </w:r>
      <w:proofErr w:type="spellEnd"/>
      <w:r w:rsidRPr="001332A6">
        <w:rPr>
          <w:sz w:val="22"/>
          <w:szCs w:val="22"/>
        </w:rPr>
        <w:t>,s = 65 dB</w:t>
      </w:r>
      <w:r w:rsidRPr="001332A6">
        <w:rPr>
          <w:sz w:val="22"/>
          <w:szCs w:val="22"/>
        </w:rPr>
        <w:tab/>
        <w:t>v době od 7:00 do 21:00 hod,</w:t>
      </w:r>
    </w:p>
    <w:p w:rsidR="00A266C2" w:rsidRPr="001332A6" w:rsidRDefault="000E2A13">
      <w:pPr>
        <w:pStyle w:val="RICAR"/>
        <w:ind w:left="851" w:firstLine="0"/>
        <w:rPr>
          <w:sz w:val="22"/>
          <w:szCs w:val="22"/>
        </w:rPr>
      </w:pPr>
      <w:r w:rsidRPr="001332A6">
        <w:rPr>
          <w:sz w:val="22"/>
          <w:szCs w:val="22"/>
        </w:rPr>
        <w:tab/>
      </w:r>
      <w:proofErr w:type="spellStart"/>
      <w:r w:rsidRPr="001332A6">
        <w:rPr>
          <w:sz w:val="22"/>
          <w:szCs w:val="22"/>
        </w:rPr>
        <w:t>LAeq</w:t>
      </w:r>
      <w:proofErr w:type="spellEnd"/>
      <w:r w:rsidRPr="001332A6">
        <w:rPr>
          <w:sz w:val="22"/>
          <w:szCs w:val="22"/>
        </w:rPr>
        <w:t>,s = 60 dB</w:t>
      </w:r>
      <w:r w:rsidRPr="001332A6">
        <w:rPr>
          <w:sz w:val="22"/>
          <w:szCs w:val="22"/>
        </w:rPr>
        <w:tab/>
        <w:t>v době od 21:00 do 22:00 hod,</w:t>
      </w:r>
    </w:p>
    <w:p w:rsidR="00A266C2" w:rsidRPr="001332A6" w:rsidRDefault="000E2A13">
      <w:pPr>
        <w:pStyle w:val="RICAR"/>
        <w:ind w:left="851" w:firstLine="0"/>
        <w:rPr>
          <w:sz w:val="22"/>
          <w:szCs w:val="22"/>
        </w:rPr>
      </w:pPr>
      <w:r w:rsidRPr="001332A6">
        <w:rPr>
          <w:sz w:val="22"/>
          <w:szCs w:val="22"/>
        </w:rPr>
        <w:lastRenderedPageBreak/>
        <w:tab/>
      </w:r>
      <w:proofErr w:type="spellStart"/>
      <w:r w:rsidRPr="001332A6">
        <w:rPr>
          <w:sz w:val="22"/>
          <w:szCs w:val="22"/>
        </w:rPr>
        <w:t>LAeq</w:t>
      </w:r>
      <w:proofErr w:type="spellEnd"/>
      <w:r w:rsidRPr="001332A6">
        <w:rPr>
          <w:sz w:val="22"/>
          <w:szCs w:val="22"/>
        </w:rPr>
        <w:t>,s = 55 dB</w:t>
      </w:r>
      <w:r w:rsidRPr="001332A6">
        <w:rPr>
          <w:sz w:val="22"/>
          <w:szCs w:val="22"/>
        </w:rPr>
        <w:tab/>
        <w:t>v době od 22:00 do 6:00 hod.</w:t>
      </w:r>
    </w:p>
    <w:p w:rsidR="00A266C2" w:rsidRPr="001332A6" w:rsidRDefault="00A266C2">
      <w:pPr>
        <w:pStyle w:val="RICAR"/>
        <w:ind w:left="851" w:firstLine="0"/>
        <w:rPr>
          <w:sz w:val="22"/>
          <w:szCs w:val="22"/>
        </w:rPr>
      </w:pPr>
    </w:p>
    <w:p w:rsidR="00A266C2" w:rsidRPr="001332A6" w:rsidRDefault="000E2A13">
      <w:pPr>
        <w:pStyle w:val="RICAR"/>
        <w:ind w:left="851" w:firstLine="0"/>
        <w:rPr>
          <w:sz w:val="22"/>
          <w:szCs w:val="22"/>
        </w:rPr>
      </w:pPr>
      <w:r w:rsidRPr="001332A6">
        <w:rPr>
          <w:sz w:val="22"/>
          <w:szCs w:val="22"/>
        </w:rPr>
        <w:tab/>
        <w:t>Pozn.:</w:t>
      </w:r>
      <w:r w:rsidRPr="001332A6">
        <w:rPr>
          <w:sz w:val="22"/>
          <w:szCs w:val="22"/>
        </w:rPr>
        <w:tab/>
        <w:t>Orgán státního zdravotního dozoru, hygienická služba, může stanovit i jiná kritéria a hodnocení.</w:t>
      </w:r>
    </w:p>
    <w:p w:rsidR="00A266C2" w:rsidRPr="001332A6" w:rsidRDefault="00A266C2">
      <w:pPr>
        <w:pStyle w:val="RICAR"/>
        <w:ind w:left="851" w:firstLine="0"/>
        <w:rPr>
          <w:sz w:val="22"/>
          <w:szCs w:val="22"/>
        </w:rPr>
      </w:pPr>
    </w:p>
    <w:p w:rsidR="00A266C2" w:rsidRPr="001332A6" w:rsidRDefault="000E2A13">
      <w:pPr>
        <w:pStyle w:val="RICAR"/>
        <w:ind w:left="851" w:firstLine="0"/>
        <w:rPr>
          <w:b/>
          <w:sz w:val="22"/>
          <w:szCs w:val="22"/>
          <w:u w:val="single"/>
        </w:rPr>
      </w:pPr>
      <w:r w:rsidRPr="001332A6">
        <w:rPr>
          <w:b/>
          <w:sz w:val="22"/>
          <w:szCs w:val="22"/>
          <w:u w:val="single"/>
        </w:rPr>
        <w:t>Popis situace, charakteristika staveniště a způsob výstavby</w:t>
      </w:r>
    </w:p>
    <w:p w:rsidR="00A266C2" w:rsidRPr="001332A6" w:rsidRDefault="000E2A13">
      <w:pPr>
        <w:pStyle w:val="RICAR"/>
        <w:ind w:left="851" w:firstLine="0"/>
        <w:rPr>
          <w:sz w:val="22"/>
          <w:szCs w:val="22"/>
        </w:rPr>
      </w:pPr>
      <w:r w:rsidRPr="001332A6">
        <w:rPr>
          <w:sz w:val="22"/>
          <w:szCs w:val="22"/>
        </w:rPr>
        <w:t xml:space="preserve">Ve školním areálu, který se nachází mezi ulicemi Vybíralovou, </w:t>
      </w:r>
      <w:proofErr w:type="spellStart"/>
      <w:r w:rsidRPr="001332A6">
        <w:rPr>
          <w:sz w:val="22"/>
          <w:szCs w:val="22"/>
        </w:rPr>
        <w:t>Bryksovou</w:t>
      </w:r>
      <w:proofErr w:type="spellEnd"/>
      <w:r w:rsidRPr="001332A6">
        <w:rPr>
          <w:sz w:val="22"/>
          <w:szCs w:val="22"/>
        </w:rPr>
        <w:t xml:space="preserve"> a kpt. Stránského na sídlišti Černý Most II v Praze 9 v oblasti zastavěné devítipodlažními bytovými domy, je pět vzájemně propojených objektů, ve kterých je základní škola, gymnázium, školní jídelna s kuchyní a tělocvična. </w:t>
      </w:r>
    </w:p>
    <w:p w:rsidR="00A266C2" w:rsidRPr="001332A6" w:rsidRDefault="000E2A13">
      <w:pPr>
        <w:pStyle w:val="RICAR"/>
        <w:ind w:left="851" w:firstLine="0"/>
        <w:rPr>
          <w:sz w:val="22"/>
          <w:szCs w:val="22"/>
        </w:rPr>
      </w:pPr>
      <w:r w:rsidRPr="001332A6">
        <w:rPr>
          <w:sz w:val="22"/>
          <w:szCs w:val="22"/>
        </w:rPr>
        <w:t xml:space="preserve">V objektu E, který má jedno podzemní a dvě nadzemní podlaží budou provedeny stavební úpravy, jejichž předmětem je rekonstrukce vnitřního prostoru 1.NP na novou školní jídelnu s kuchyní a čtyři nové třídy s provozním, sociálním a technickým zázemím včetně výměny vnitřních rozvodů všech sítí a vzduchotechniky. </w:t>
      </w:r>
    </w:p>
    <w:p w:rsidR="00A266C2" w:rsidRPr="001332A6" w:rsidRDefault="00A266C2">
      <w:pPr>
        <w:pStyle w:val="RICAR"/>
        <w:ind w:left="851" w:firstLine="0"/>
        <w:rPr>
          <w:sz w:val="22"/>
          <w:szCs w:val="22"/>
        </w:rPr>
      </w:pPr>
    </w:p>
    <w:p w:rsidR="00A266C2" w:rsidRPr="001332A6" w:rsidRDefault="000E2A13">
      <w:pPr>
        <w:pStyle w:val="RICAR"/>
        <w:ind w:left="851" w:firstLine="0"/>
        <w:rPr>
          <w:sz w:val="22"/>
          <w:szCs w:val="22"/>
        </w:rPr>
      </w:pPr>
      <w:r w:rsidRPr="001332A6">
        <w:rPr>
          <w:sz w:val="22"/>
          <w:szCs w:val="22"/>
        </w:rPr>
        <w:t>Podle projektové dokumentace, /lit. 1/, a konzultací s projektantem bude rekonstrukce objektu E probíhat následujícím způsobem:</w:t>
      </w:r>
    </w:p>
    <w:p w:rsidR="00A266C2" w:rsidRPr="001332A6" w:rsidRDefault="00A266C2">
      <w:pPr>
        <w:pStyle w:val="RICAR"/>
        <w:ind w:left="851" w:firstLine="0"/>
        <w:rPr>
          <w:sz w:val="22"/>
          <w:szCs w:val="22"/>
        </w:rPr>
      </w:pPr>
    </w:p>
    <w:p w:rsidR="00A266C2" w:rsidRPr="001332A6" w:rsidRDefault="000E2A13">
      <w:pPr>
        <w:pStyle w:val="RICAR"/>
        <w:ind w:left="851" w:firstLine="0"/>
        <w:rPr>
          <w:sz w:val="22"/>
          <w:szCs w:val="22"/>
        </w:rPr>
      </w:pPr>
      <w:r w:rsidRPr="001332A6">
        <w:rPr>
          <w:sz w:val="22"/>
          <w:szCs w:val="22"/>
        </w:rPr>
        <w:t>1.NP</w:t>
      </w:r>
    </w:p>
    <w:p w:rsidR="00A266C2" w:rsidRPr="001332A6" w:rsidRDefault="000E2A13">
      <w:pPr>
        <w:pStyle w:val="RICAR"/>
        <w:numPr>
          <w:ilvl w:val="0"/>
          <w:numId w:val="40"/>
        </w:numPr>
        <w:rPr>
          <w:sz w:val="22"/>
          <w:szCs w:val="22"/>
        </w:rPr>
      </w:pPr>
      <w:r w:rsidRPr="001332A6">
        <w:rPr>
          <w:sz w:val="22"/>
          <w:szCs w:val="22"/>
        </w:rPr>
        <w:t>vybourání stávajících příček a podhledů,</w:t>
      </w:r>
    </w:p>
    <w:p w:rsidR="00A266C2" w:rsidRPr="001332A6" w:rsidRDefault="000E2A13">
      <w:pPr>
        <w:pStyle w:val="RICAR"/>
        <w:numPr>
          <w:ilvl w:val="0"/>
          <w:numId w:val="40"/>
        </w:numPr>
        <w:rPr>
          <w:sz w:val="22"/>
          <w:szCs w:val="22"/>
        </w:rPr>
      </w:pPr>
      <w:r w:rsidRPr="001332A6">
        <w:rPr>
          <w:sz w:val="22"/>
          <w:szCs w:val="22"/>
        </w:rPr>
        <w:t>vybourání podlah v celé skladbě,</w:t>
      </w:r>
    </w:p>
    <w:p w:rsidR="00A266C2" w:rsidRPr="001332A6" w:rsidRDefault="000E2A13">
      <w:pPr>
        <w:pStyle w:val="RICAR"/>
        <w:numPr>
          <w:ilvl w:val="0"/>
          <w:numId w:val="40"/>
        </w:numPr>
        <w:rPr>
          <w:sz w:val="22"/>
          <w:szCs w:val="22"/>
        </w:rPr>
      </w:pPr>
      <w:r w:rsidRPr="001332A6">
        <w:rPr>
          <w:sz w:val="22"/>
          <w:szCs w:val="22"/>
        </w:rPr>
        <w:t>vybourání ztužujících stěn,</w:t>
      </w:r>
    </w:p>
    <w:p w:rsidR="00A266C2" w:rsidRPr="001332A6" w:rsidRDefault="000E2A13">
      <w:pPr>
        <w:pStyle w:val="RICAR"/>
        <w:numPr>
          <w:ilvl w:val="0"/>
          <w:numId w:val="40"/>
        </w:numPr>
        <w:rPr>
          <w:sz w:val="22"/>
          <w:szCs w:val="22"/>
        </w:rPr>
      </w:pPr>
      <w:r w:rsidRPr="001332A6">
        <w:rPr>
          <w:sz w:val="22"/>
          <w:szCs w:val="22"/>
        </w:rPr>
        <w:t xml:space="preserve">bourání a demontáž zařízení VZT, </w:t>
      </w:r>
      <w:proofErr w:type="spellStart"/>
      <w:r w:rsidRPr="001332A6">
        <w:rPr>
          <w:sz w:val="22"/>
          <w:szCs w:val="22"/>
        </w:rPr>
        <w:t>elektro</w:t>
      </w:r>
      <w:proofErr w:type="spellEnd"/>
      <w:r w:rsidRPr="001332A6">
        <w:rPr>
          <w:sz w:val="22"/>
          <w:szCs w:val="22"/>
        </w:rPr>
        <w:t>, vytápění, ZTI a slaboproudu.</w:t>
      </w:r>
    </w:p>
    <w:p w:rsidR="00A266C2" w:rsidRPr="001332A6" w:rsidRDefault="000E2A13">
      <w:pPr>
        <w:pStyle w:val="RICAR"/>
        <w:numPr>
          <w:ilvl w:val="0"/>
          <w:numId w:val="40"/>
        </w:numPr>
        <w:rPr>
          <w:sz w:val="22"/>
          <w:szCs w:val="22"/>
        </w:rPr>
      </w:pPr>
      <w:r w:rsidRPr="001332A6">
        <w:rPr>
          <w:sz w:val="22"/>
          <w:szCs w:val="22"/>
        </w:rPr>
        <w:t>u jižní fasády bude proveden kvůli zvětšení oken zásah do fasády.</w:t>
      </w:r>
    </w:p>
    <w:p w:rsidR="00A266C2" w:rsidRPr="001332A6" w:rsidRDefault="000E2A13">
      <w:pPr>
        <w:pStyle w:val="RICAR"/>
        <w:numPr>
          <w:ilvl w:val="0"/>
          <w:numId w:val="40"/>
        </w:numPr>
        <w:rPr>
          <w:sz w:val="22"/>
          <w:szCs w:val="22"/>
        </w:rPr>
      </w:pPr>
      <w:r w:rsidRPr="001332A6">
        <w:rPr>
          <w:sz w:val="22"/>
          <w:szCs w:val="22"/>
        </w:rPr>
        <w:t xml:space="preserve">Prostor zůstane </w:t>
      </w:r>
      <w:proofErr w:type="spellStart"/>
      <w:r w:rsidRPr="001332A6">
        <w:rPr>
          <w:sz w:val="22"/>
          <w:szCs w:val="22"/>
        </w:rPr>
        <w:t>opláštěn</w:t>
      </w:r>
      <w:proofErr w:type="spellEnd"/>
      <w:r w:rsidRPr="001332A6">
        <w:rPr>
          <w:sz w:val="22"/>
          <w:szCs w:val="22"/>
        </w:rPr>
        <w:t xml:space="preserve"> stávajícím zasklením s izolačními dvojskly,</w:t>
      </w:r>
    </w:p>
    <w:p w:rsidR="00A266C2" w:rsidRPr="001332A6" w:rsidRDefault="00A266C2">
      <w:pPr>
        <w:pStyle w:val="RICAR"/>
        <w:ind w:left="851" w:firstLine="0"/>
        <w:rPr>
          <w:sz w:val="22"/>
          <w:szCs w:val="22"/>
        </w:rPr>
      </w:pPr>
    </w:p>
    <w:p w:rsidR="00A266C2" w:rsidRPr="001332A6" w:rsidRDefault="000E2A13">
      <w:pPr>
        <w:pStyle w:val="RICAR"/>
        <w:ind w:left="851" w:firstLine="0"/>
        <w:rPr>
          <w:sz w:val="22"/>
          <w:szCs w:val="22"/>
        </w:rPr>
      </w:pPr>
      <w:proofErr w:type="gramStart"/>
      <w:r w:rsidRPr="001332A6">
        <w:rPr>
          <w:sz w:val="22"/>
          <w:szCs w:val="22"/>
        </w:rPr>
        <w:t>1.PP</w:t>
      </w:r>
      <w:proofErr w:type="gramEnd"/>
    </w:p>
    <w:p w:rsidR="00A266C2" w:rsidRPr="001332A6" w:rsidRDefault="000E2A13">
      <w:pPr>
        <w:pStyle w:val="RICAR"/>
        <w:numPr>
          <w:ilvl w:val="0"/>
          <w:numId w:val="40"/>
        </w:numPr>
        <w:rPr>
          <w:sz w:val="22"/>
          <w:szCs w:val="22"/>
        </w:rPr>
      </w:pPr>
      <w:r w:rsidRPr="001332A6">
        <w:rPr>
          <w:sz w:val="22"/>
          <w:szCs w:val="22"/>
        </w:rPr>
        <w:t xml:space="preserve">demontáž stávající VZT a instalace nové, a s tím spojené drobné práce - dozdívky, výmalby </w:t>
      </w:r>
      <w:proofErr w:type="gramStart"/>
      <w:r w:rsidRPr="001332A6">
        <w:rPr>
          <w:sz w:val="22"/>
          <w:szCs w:val="22"/>
        </w:rPr>
        <w:t>apod..</w:t>
      </w:r>
      <w:proofErr w:type="gramEnd"/>
    </w:p>
    <w:p w:rsidR="00A266C2" w:rsidRPr="001332A6" w:rsidRDefault="00A266C2">
      <w:pPr>
        <w:pStyle w:val="RICAR"/>
        <w:ind w:left="851" w:firstLine="0"/>
        <w:rPr>
          <w:sz w:val="22"/>
          <w:szCs w:val="22"/>
        </w:rPr>
      </w:pPr>
    </w:p>
    <w:p w:rsidR="00A266C2" w:rsidRPr="001332A6" w:rsidRDefault="000E2A13">
      <w:pPr>
        <w:pStyle w:val="RICAR"/>
        <w:ind w:left="851" w:firstLine="0"/>
        <w:rPr>
          <w:sz w:val="22"/>
          <w:szCs w:val="22"/>
        </w:rPr>
      </w:pPr>
      <w:r w:rsidRPr="001332A6">
        <w:rPr>
          <w:sz w:val="22"/>
          <w:szCs w:val="22"/>
        </w:rPr>
        <w:t>Na fasádě a střeše budou instalovány nové rozvody VZT a SOZ, u jižní fasády bude proveden kvůli zvětšení oken zásah do fasády.</w:t>
      </w:r>
    </w:p>
    <w:p w:rsidR="00A266C2" w:rsidRPr="001332A6" w:rsidRDefault="00A266C2">
      <w:pPr>
        <w:pStyle w:val="RICAR"/>
        <w:ind w:left="851" w:firstLine="0"/>
        <w:rPr>
          <w:sz w:val="22"/>
          <w:szCs w:val="22"/>
        </w:rPr>
      </w:pPr>
    </w:p>
    <w:p w:rsidR="00A266C2" w:rsidRPr="001332A6" w:rsidRDefault="000E2A13">
      <w:pPr>
        <w:pStyle w:val="RICAR"/>
        <w:ind w:left="851" w:firstLine="0"/>
        <w:rPr>
          <w:sz w:val="22"/>
          <w:szCs w:val="22"/>
        </w:rPr>
      </w:pPr>
      <w:r w:rsidRPr="001332A6">
        <w:rPr>
          <w:sz w:val="22"/>
          <w:szCs w:val="22"/>
        </w:rPr>
        <w:t>Je předpokládána 14 hodinová délka stavební činnosti v denním období od 7:00 do 21:00 hodin přednostně v období školních prázdnin, kdy nebude školní vyučování. Maximální hluková expozice během pracovní směny se předpokládá kratší než 4 hodiny.</w:t>
      </w:r>
    </w:p>
    <w:p w:rsidR="00A266C2" w:rsidRPr="001332A6" w:rsidRDefault="000E2A13">
      <w:pPr>
        <w:pStyle w:val="RICAR"/>
        <w:ind w:left="851" w:firstLine="0"/>
        <w:rPr>
          <w:sz w:val="22"/>
          <w:szCs w:val="22"/>
        </w:rPr>
      </w:pPr>
      <w:r w:rsidRPr="001332A6">
        <w:rPr>
          <w:sz w:val="22"/>
          <w:szCs w:val="22"/>
        </w:rPr>
        <w:t>Stavební činnost bude prováděna s maximální ohleduplností k okolí, aby hlučnost a prašnost byly omezeny na minimum, a aby minimálně obtěžovala okolní chráněné objekty.</w:t>
      </w:r>
    </w:p>
    <w:p w:rsidR="00A266C2" w:rsidRPr="001332A6" w:rsidRDefault="000E2A13">
      <w:pPr>
        <w:pStyle w:val="RICAR"/>
        <w:ind w:left="851" w:firstLine="0"/>
        <w:rPr>
          <w:sz w:val="22"/>
          <w:szCs w:val="22"/>
        </w:rPr>
      </w:pPr>
      <w:r w:rsidRPr="001332A6">
        <w:rPr>
          <w:sz w:val="22"/>
          <w:szCs w:val="22"/>
        </w:rPr>
        <w:t>Vzhledem k rozsahu a velikosti stavby a podmínkám na staveništi se nepočítá s použitím těžké mechanizace.</w:t>
      </w:r>
    </w:p>
    <w:p w:rsidR="00A266C2" w:rsidRPr="001332A6" w:rsidRDefault="000E2A13">
      <w:pPr>
        <w:pStyle w:val="RICAR"/>
        <w:ind w:left="851" w:firstLine="0"/>
        <w:rPr>
          <w:sz w:val="22"/>
          <w:szCs w:val="22"/>
        </w:rPr>
      </w:pPr>
      <w:r w:rsidRPr="001332A6">
        <w:rPr>
          <w:sz w:val="22"/>
          <w:szCs w:val="22"/>
        </w:rPr>
        <w:t xml:space="preserve">Bourací a stavební práce budou probíhat především uvnitř objektu E, který zůstane </w:t>
      </w:r>
      <w:proofErr w:type="spellStart"/>
      <w:r w:rsidRPr="001332A6">
        <w:rPr>
          <w:sz w:val="22"/>
          <w:szCs w:val="22"/>
        </w:rPr>
        <w:t>opláštěn</w:t>
      </w:r>
      <w:proofErr w:type="spellEnd"/>
      <w:r w:rsidRPr="001332A6">
        <w:rPr>
          <w:sz w:val="22"/>
          <w:szCs w:val="22"/>
        </w:rPr>
        <w:t xml:space="preserve"> stávajícím zasklením s izolačními dvojskly. Bourací práce budou prováděny pomocí pneumatických kladiv a budou krátkodobé.</w:t>
      </w:r>
    </w:p>
    <w:p w:rsidR="00A266C2" w:rsidRPr="001332A6" w:rsidRDefault="000E2A13">
      <w:pPr>
        <w:pStyle w:val="RICAR"/>
        <w:ind w:left="851" w:firstLine="0"/>
        <w:rPr>
          <w:sz w:val="22"/>
          <w:szCs w:val="22"/>
        </w:rPr>
      </w:pPr>
      <w:r w:rsidRPr="001332A6">
        <w:rPr>
          <w:sz w:val="22"/>
          <w:szCs w:val="22"/>
        </w:rPr>
        <w:t>Ve venkovním prostoru budou stavební a montážní práce rovněž krátkodobé při zvětšení oken v jižní fasádě a při montáži nových rozvodů VZT a SOZ na střeše objektu, kdy může být podle potřeby využit autojeřáb.</w:t>
      </w:r>
    </w:p>
    <w:p w:rsidR="00A266C2" w:rsidRPr="001332A6" w:rsidRDefault="000E2A13">
      <w:pPr>
        <w:pStyle w:val="RICAR"/>
        <w:ind w:left="851" w:firstLine="0"/>
        <w:rPr>
          <w:sz w:val="22"/>
          <w:szCs w:val="22"/>
        </w:rPr>
      </w:pPr>
      <w:r w:rsidRPr="001332A6">
        <w:rPr>
          <w:sz w:val="22"/>
          <w:szCs w:val="22"/>
        </w:rPr>
        <w:t xml:space="preserve">Předpokládané místo pro zařízení staveniště </w:t>
      </w:r>
      <w:proofErr w:type="gramStart"/>
      <w:r w:rsidRPr="001332A6">
        <w:rPr>
          <w:sz w:val="22"/>
          <w:szCs w:val="22"/>
        </w:rPr>
        <w:t>bude</w:t>
      </w:r>
      <w:proofErr w:type="gramEnd"/>
      <w:r w:rsidRPr="001332A6">
        <w:rPr>
          <w:sz w:val="22"/>
          <w:szCs w:val="22"/>
        </w:rPr>
        <w:t xml:space="preserve"> u severní strany objektu E. </w:t>
      </w:r>
      <w:proofErr w:type="gramStart"/>
      <w:r w:rsidRPr="001332A6">
        <w:rPr>
          <w:sz w:val="22"/>
          <w:szCs w:val="22"/>
        </w:rPr>
        <w:t>Budou</w:t>
      </w:r>
      <w:proofErr w:type="gramEnd"/>
      <w:r w:rsidRPr="001332A6">
        <w:rPr>
          <w:sz w:val="22"/>
          <w:szCs w:val="22"/>
        </w:rPr>
        <w:t xml:space="preserve"> v něm umístěny mobilní buňky s kanceláří stavby, sklady a sociálním zařízením a míchačka maltových směsí. Prostor bude sloužit i ke krátkodobému skladování stavebního materiálu a manipulaci s ním.</w:t>
      </w:r>
    </w:p>
    <w:p w:rsidR="00A266C2" w:rsidRPr="001332A6" w:rsidRDefault="000E2A13">
      <w:pPr>
        <w:pStyle w:val="RICAR"/>
        <w:ind w:left="851" w:firstLine="0"/>
        <w:rPr>
          <w:sz w:val="22"/>
          <w:szCs w:val="22"/>
        </w:rPr>
      </w:pPr>
      <w:r w:rsidRPr="001332A6">
        <w:rPr>
          <w:sz w:val="22"/>
          <w:szCs w:val="22"/>
        </w:rPr>
        <w:t>Vjezd na staveniště bude ze severní strany z Vybíralovy ulice.</w:t>
      </w:r>
    </w:p>
    <w:p w:rsidR="00A266C2" w:rsidRPr="001332A6" w:rsidRDefault="000E2A13">
      <w:pPr>
        <w:pStyle w:val="RICAR"/>
        <w:ind w:left="851" w:firstLine="0"/>
        <w:rPr>
          <w:sz w:val="22"/>
          <w:szCs w:val="22"/>
        </w:rPr>
      </w:pPr>
      <w:r w:rsidRPr="001332A6">
        <w:rPr>
          <w:sz w:val="22"/>
          <w:szCs w:val="22"/>
        </w:rPr>
        <w:t>Doprava suti a stavebního materiálu bude malou dodávkou případně lehkým nákladním automobilem do 3,5 </w:t>
      </w:r>
      <w:proofErr w:type="spellStart"/>
      <w:proofErr w:type="gramStart"/>
      <w:r w:rsidRPr="001332A6">
        <w:rPr>
          <w:sz w:val="22"/>
          <w:szCs w:val="22"/>
        </w:rPr>
        <w:t>t</w:t>
      </w:r>
      <w:proofErr w:type="spellEnd"/>
      <w:r w:rsidRPr="001332A6">
        <w:rPr>
          <w:sz w:val="22"/>
          <w:szCs w:val="22"/>
        </w:rPr>
        <w:t>. Protože</w:t>
      </w:r>
      <w:proofErr w:type="gramEnd"/>
      <w:r w:rsidRPr="001332A6">
        <w:rPr>
          <w:sz w:val="22"/>
          <w:szCs w:val="22"/>
        </w:rPr>
        <w:t xml:space="preserve"> jejich pohyb bude podle potřeby výstavby a předpokládá se nejvýše 1 až 4× za pracovní směnu a při nakládání a vykládání materiálu budou mít vypnutý motor, není doprava materiálu na staveniště relevantním zdrojem hluku podle metodických pokynů, /lit. 7/, a vliv hluku z dopravní obsluhy staveniště na hlukové poměry v jeho okolí během pracovní směny bude minimální.</w:t>
      </w:r>
    </w:p>
    <w:p w:rsidR="00A266C2" w:rsidRPr="001332A6" w:rsidRDefault="000E2A13">
      <w:pPr>
        <w:pStyle w:val="RICAR"/>
        <w:ind w:left="851" w:firstLine="0"/>
        <w:rPr>
          <w:sz w:val="22"/>
          <w:szCs w:val="22"/>
        </w:rPr>
      </w:pPr>
      <w:r w:rsidRPr="001332A6">
        <w:rPr>
          <w:sz w:val="22"/>
          <w:szCs w:val="22"/>
        </w:rPr>
        <w:t xml:space="preserve">Potřebné stavební materiály a hmoty (beton, ocelová výztuž, ocelové profily, montované </w:t>
      </w:r>
      <w:r w:rsidRPr="001332A6">
        <w:rPr>
          <w:sz w:val="22"/>
          <w:szCs w:val="22"/>
        </w:rPr>
        <w:lastRenderedPageBreak/>
        <w:t>stavební prvky) budou na staveniště dováženy v hotovém resp. připraveném stavu. Na staveništi nebude žádné výrobní zařízení, bude na něm jen pohotovostní provoz (příprava malty).</w:t>
      </w:r>
    </w:p>
    <w:p w:rsidR="00A266C2" w:rsidRPr="001332A6" w:rsidRDefault="000E2A13">
      <w:pPr>
        <w:pStyle w:val="RICAR"/>
        <w:ind w:left="851" w:firstLine="0"/>
        <w:rPr>
          <w:sz w:val="22"/>
          <w:szCs w:val="22"/>
        </w:rPr>
      </w:pPr>
      <w:r w:rsidRPr="001332A6">
        <w:rPr>
          <w:sz w:val="22"/>
          <w:szCs w:val="22"/>
        </w:rPr>
        <w:t xml:space="preserve">Při manipulaci s materiálem v prostoru zařízení staveniště bude využit malý univerzální nakladač. Doprava materiálu a stavebních prvků na stavbě bude prováděna kolečkem a ručně. </w:t>
      </w:r>
    </w:p>
    <w:p w:rsidR="00A266C2" w:rsidRPr="001332A6" w:rsidRDefault="000E2A13">
      <w:pPr>
        <w:pStyle w:val="RICAR"/>
        <w:ind w:left="851" w:firstLine="0"/>
        <w:rPr>
          <w:sz w:val="22"/>
          <w:szCs w:val="22"/>
        </w:rPr>
      </w:pPr>
      <w:r w:rsidRPr="001332A6">
        <w:rPr>
          <w:sz w:val="22"/>
          <w:szCs w:val="22"/>
        </w:rPr>
        <w:t>Severně a východně od staveniště jsou chráněné devítipodlažní bytové domy v </w:t>
      </w:r>
      <w:proofErr w:type="spellStart"/>
      <w:r w:rsidRPr="001332A6">
        <w:rPr>
          <w:sz w:val="22"/>
          <w:szCs w:val="22"/>
        </w:rPr>
        <w:t>Bryksově</w:t>
      </w:r>
      <w:proofErr w:type="spellEnd"/>
      <w:r w:rsidRPr="001332A6">
        <w:rPr>
          <w:sz w:val="22"/>
          <w:szCs w:val="22"/>
        </w:rPr>
        <w:t xml:space="preserve"> ulici.</w:t>
      </w:r>
    </w:p>
    <w:p w:rsidR="00A266C2" w:rsidRPr="001332A6" w:rsidRDefault="000E2A13">
      <w:pPr>
        <w:pStyle w:val="RICAR"/>
        <w:ind w:left="851" w:firstLine="0"/>
        <w:rPr>
          <w:sz w:val="22"/>
          <w:szCs w:val="22"/>
        </w:rPr>
      </w:pPr>
      <w:r w:rsidRPr="001332A6">
        <w:rPr>
          <w:sz w:val="22"/>
          <w:szCs w:val="22"/>
        </w:rPr>
        <w:t>Celková situace staveniště s hlavními zdroji hluku, chráněnými objekty a kontrolními místy hlukové imise je na obrázku OBR 1:</w:t>
      </w:r>
    </w:p>
    <w:p w:rsidR="00A266C2" w:rsidRPr="001332A6" w:rsidRDefault="000E2A13">
      <w:pPr>
        <w:pStyle w:val="RICAR"/>
        <w:ind w:left="851" w:firstLine="0"/>
        <w:jc w:val="center"/>
        <w:rPr>
          <w:sz w:val="22"/>
          <w:szCs w:val="22"/>
        </w:rPr>
      </w:pPr>
      <w:r w:rsidRPr="001332A6">
        <w:rPr>
          <w:noProof/>
          <w:lang w:eastAsia="cs-CZ"/>
        </w:rPr>
        <w:drawing>
          <wp:inline distT="0" distB="0" distL="0" distR="0">
            <wp:extent cx="5786755" cy="4832350"/>
            <wp:effectExtent l="0" t="0" r="0" b="0"/>
            <wp:docPr id="21" name="Obrázek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Obrázek6"/>
                    <pic:cNvPicPr>
                      <a:picLocks noChangeAspect="1" noChangeArrowheads="1"/>
                    </pic:cNvPicPr>
                  </pic:nvPicPr>
                  <pic:blipFill>
                    <a:blip r:embed="rId29" cstate="print"/>
                    <a:srcRect l="13398" t="16587" r="33781" b="4989"/>
                    <a:stretch>
                      <a:fillRect/>
                    </a:stretch>
                  </pic:blipFill>
                  <pic:spPr bwMode="auto">
                    <a:xfrm>
                      <a:off x="0" y="0"/>
                      <a:ext cx="5786755" cy="4832350"/>
                    </a:xfrm>
                    <a:prstGeom prst="rect">
                      <a:avLst/>
                    </a:prstGeom>
                  </pic:spPr>
                </pic:pic>
              </a:graphicData>
            </a:graphic>
          </wp:inline>
        </w:drawing>
      </w:r>
    </w:p>
    <w:p w:rsidR="00A266C2" w:rsidRPr="001332A6" w:rsidRDefault="00A266C2">
      <w:pPr>
        <w:pStyle w:val="RICAR"/>
        <w:ind w:left="851" w:firstLine="0"/>
        <w:rPr>
          <w:sz w:val="22"/>
          <w:szCs w:val="22"/>
        </w:rPr>
      </w:pPr>
    </w:p>
    <w:p w:rsidR="00A266C2" w:rsidRPr="001332A6" w:rsidRDefault="000E2A13">
      <w:pPr>
        <w:pStyle w:val="RICAR"/>
        <w:ind w:left="851" w:firstLine="0"/>
        <w:rPr>
          <w:b/>
          <w:sz w:val="22"/>
          <w:szCs w:val="22"/>
          <w:u w:val="single"/>
        </w:rPr>
      </w:pPr>
      <w:r w:rsidRPr="001332A6">
        <w:rPr>
          <w:b/>
          <w:sz w:val="22"/>
          <w:szCs w:val="22"/>
          <w:u w:val="single"/>
        </w:rPr>
        <w:t>Hlavní zdroje hluku</w:t>
      </w:r>
    </w:p>
    <w:p w:rsidR="00A266C2" w:rsidRPr="001332A6" w:rsidRDefault="000E2A13">
      <w:pPr>
        <w:pStyle w:val="RICAR"/>
        <w:ind w:left="851" w:firstLine="0"/>
        <w:rPr>
          <w:sz w:val="22"/>
          <w:szCs w:val="22"/>
        </w:rPr>
      </w:pPr>
      <w:r w:rsidRPr="001332A6">
        <w:rPr>
          <w:sz w:val="22"/>
          <w:szCs w:val="22"/>
        </w:rPr>
        <w:t>Hlavními zdroji hluku jsou běžná stavební zařízení a ruční elektrické a mechanické nářadí, dodávka, případně lehký nákladní automobil do 3,5 t, autojeřáb, malý univerzální nakladač a manipulace s materiálem.</w:t>
      </w:r>
    </w:p>
    <w:p w:rsidR="00A266C2" w:rsidRPr="001332A6" w:rsidRDefault="000E2A13">
      <w:pPr>
        <w:pStyle w:val="RICAR"/>
        <w:ind w:left="851" w:firstLine="0"/>
        <w:rPr>
          <w:sz w:val="22"/>
          <w:szCs w:val="22"/>
        </w:rPr>
      </w:pPr>
      <w:r w:rsidRPr="001332A6">
        <w:rPr>
          <w:sz w:val="22"/>
          <w:szCs w:val="22"/>
        </w:rPr>
        <w:t xml:space="preserve">Ekvivalentní hladiny akustického tlaku A hlavních zdrojů hluku při provozu/pracovním cyklu ve vzdálenosti 10 m </w:t>
      </w:r>
      <w:proofErr w:type="spellStart"/>
      <w:r w:rsidRPr="001332A6">
        <w:rPr>
          <w:sz w:val="22"/>
          <w:szCs w:val="22"/>
        </w:rPr>
        <w:t>LAeq</w:t>
      </w:r>
      <w:proofErr w:type="spellEnd"/>
      <w:r w:rsidRPr="001332A6">
        <w:rPr>
          <w:sz w:val="22"/>
          <w:szCs w:val="22"/>
        </w:rPr>
        <w:t> 10 a jejich předpokládané využití během pracovní směny jsou uvedeny ve výpočtové tabulce TAB 1.</w:t>
      </w:r>
    </w:p>
    <w:p w:rsidR="00A266C2" w:rsidRPr="001332A6" w:rsidRDefault="000E2A13">
      <w:pPr>
        <w:pStyle w:val="RICAR"/>
        <w:ind w:left="851" w:firstLine="0"/>
        <w:rPr>
          <w:sz w:val="22"/>
          <w:szCs w:val="22"/>
        </w:rPr>
      </w:pPr>
      <w:r w:rsidRPr="001332A6">
        <w:rPr>
          <w:sz w:val="22"/>
          <w:szCs w:val="22"/>
        </w:rPr>
        <w:t>Využitím se rozumí skutečná doba činnosti jednotlivých zařízení během pracovní směny. Je předpokládána délka pracovní směny (stavební činnosti) nejvýše 14 hod v denním období od 7 do 21 hodin. Maximální hluková expozice nebude delší než 4 hodiny v pracovní době. Hlučné činnosti při bourání budou prováděny krátkodobě a budou organizovány tak, aby neprobíhaly současně a trvaly co nejkratší možnou dobu.</w:t>
      </w:r>
    </w:p>
    <w:p w:rsidR="00A266C2" w:rsidRPr="001332A6" w:rsidRDefault="000E2A13">
      <w:pPr>
        <w:pStyle w:val="RICAR"/>
        <w:ind w:left="851" w:firstLine="0"/>
        <w:rPr>
          <w:sz w:val="22"/>
          <w:szCs w:val="22"/>
        </w:rPr>
      </w:pPr>
      <w:r w:rsidRPr="001332A6">
        <w:rPr>
          <w:sz w:val="22"/>
          <w:szCs w:val="22"/>
        </w:rPr>
        <w:t xml:space="preserve">Stavební úpravy budou při provádění odděleny od provozu školy, nebo pro ně bude stanoven zvláštní provozní režim. </w:t>
      </w:r>
    </w:p>
    <w:p w:rsidR="00A266C2" w:rsidRPr="001332A6" w:rsidRDefault="00A266C2">
      <w:pPr>
        <w:pStyle w:val="RICAR"/>
        <w:ind w:left="851" w:firstLine="0"/>
        <w:rPr>
          <w:sz w:val="22"/>
          <w:szCs w:val="22"/>
        </w:rPr>
      </w:pPr>
    </w:p>
    <w:p w:rsidR="00A266C2" w:rsidRPr="001332A6" w:rsidRDefault="000E2A13">
      <w:pPr>
        <w:pStyle w:val="RICAR"/>
        <w:ind w:left="851" w:firstLine="0"/>
        <w:rPr>
          <w:sz w:val="22"/>
          <w:szCs w:val="22"/>
        </w:rPr>
      </w:pPr>
      <w:r w:rsidRPr="001332A6">
        <w:rPr>
          <w:sz w:val="22"/>
          <w:szCs w:val="22"/>
        </w:rPr>
        <w:t xml:space="preserve">Podstatná část stavebních a montážních prací </w:t>
      </w:r>
      <w:proofErr w:type="gramStart"/>
      <w:r w:rsidRPr="001332A6">
        <w:rPr>
          <w:sz w:val="22"/>
          <w:szCs w:val="22"/>
        </w:rPr>
        <w:t>bude</w:t>
      </w:r>
      <w:proofErr w:type="gramEnd"/>
      <w:r w:rsidRPr="001332A6">
        <w:rPr>
          <w:sz w:val="22"/>
          <w:szCs w:val="22"/>
        </w:rPr>
        <w:t xml:space="preserve"> probíhat v uzavřeném vnitřním prostoru objektu E. Při provozu </w:t>
      </w:r>
      <w:proofErr w:type="gramStart"/>
      <w:r w:rsidRPr="001332A6">
        <w:rPr>
          <w:sz w:val="22"/>
          <w:szCs w:val="22"/>
        </w:rPr>
        <w:t>způsobí</w:t>
      </w:r>
      <w:proofErr w:type="gramEnd"/>
      <w:r w:rsidRPr="001332A6">
        <w:rPr>
          <w:sz w:val="22"/>
          <w:szCs w:val="22"/>
        </w:rPr>
        <w:t xml:space="preserve"> zdroje hluku (ruční elektrické a mechanické nářadí, vrtačky, šroubováky, brusky apod.) ve vnitřním prostoru objektu výslednou ekvivalentní hladinu akustického tlaku A přibližně</w:t>
      </w:r>
    </w:p>
    <w:p w:rsidR="00A266C2" w:rsidRPr="001332A6" w:rsidRDefault="00A266C2">
      <w:pPr>
        <w:pStyle w:val="RICAR"/>
        <w:ind w:left="851" w:firstLine="0"/>
        <w:rPr>
          <w:sz w:val="22"/>
          <w:szCs w:val="22"/>
        </w:rPr>
      </w:pPr>
    </w:p>
    <w:p w:rsidR="00A266C2" w:rsidRPr="001332A6" w:rsidRDefault="000E2A13">
      <w:pPr>
        <w:pStyle w:val="RICAR"/>
        <w:ind w:left="851" w:firstLine="0"/>
        <w:rPr>
          <w:sz w:val="22"/>
          <w:szCs w:val="22"/>
        </w:rPr>
      </w:pPr>
      <w:r w:rsidRPr="001332A6">
        <w:rPr>
          <w:sz w:val="22"/>
          <w:szCs w:val="22"/>
        </w:rPr>
        <w:tab/>
      </w:r>
      <w:proofErr w:type="spellStart"/>
      <w:r w:rsidRPr="001332A6">
        <w:rPr>
          <w:sz w:val="22"/>
          <w:szCs w:val="22"/>
        </w:rPr>
        <w:t>LAeq</w:t>
      </w:r>
      <w:proofErr w:type="spellEnd"/>
      <w:r w:rsidRPr="001332A6">
        <w:rPr>
          <w:sz w:val="22"/>
          <w:szCs w:val="22"/>
        </w:rPr>
        <w:t>,s = 85 dB.</w:t>
      </w:r>
    </w:p>
    <w:p w:rsidR="00A266C2" w:rsidRPr="001332A6" w:rsidRDefault="00A266C2">
      <w:pPr>
        <w:pStyle w:val="RICAR"/>
        <w:ind w:left="851" w:firstLine="0"/>
        <w:rPr>
          <w:sz w:val="22"/>
          <w:szCs w:val="22"/>
        </w:rPr>
      </w:pPr>
    </w:p>
    <w:p w:rsidR="00A266C2" w:rsidRPr="001332A6" w:rsidRDefault="000E2A13">
      <w:pPr>
        <w:pStyle w:val="RICAR"/>
        <w:ind w:left="851" w:firstLine="0"/>
        <w:rPr>
          <w:sz w:val="22"/>
          <w:szCs w:val="22"/>
        </w:rPr>
      </w:pPr>
      <w:r w:rsidRPr="001332A6">
        <w:rPr>
          <w:sz w:val="22"/>
          <w:szCs w:val="22"/>
        </w:rPr>
        <w:t>Při vyzařování tohoto vnitřního hluku směrem do venkovního prostoru se uplatňuje zvuková izolace (vložný útlum) obvodového pláště objektu E nejméně</w:t>
      </w:r>
    </w:p>
    <w:p w:rsidR="00A266C2" w:rsidRPr="001332A6" w:rsidRDefault="00A266C2">
      <w:pPr>
        <w:pStyle w:val="RICAR"/>
        <w:ind w:left="851" w:firstLine="0"/>
        <w:rPr>
          <w:sz w:val="22"/>
          <w:szCs w:val="22"/>
        </w:rPr>
      </w:pPr>
    </w:p>
    <w:p w:rsidR="00A266C2" w:rsidRPr="001332A6" w:rsidRDefault="000E2A13">
      <w:pPr>
        <w:pStyle w:val="RICAR"/>
        <w:ind w:left="851" w:firstLine="0"/>
        <w:rPr>
          <w:sz w:val="22"/>
          <w:szCs w:val="22"/>
        </w:rPr>
      </w:pPr>
      <w:r w:rsidRPr="001332A6">
        <w:rPr>
          <w:sz w:val="22"/>
          <w:szCs w:val="22"/>
        </w:rPr>
        <w:tab/>
        <w:t>D = 30 dB.</w:t>
      </w:r>
    </w:p>
    <w:p w:rsidR="00A266C2" w:rsidRPr="001332A6" w:rsidRDefault="00A266C2">
      <w:pPr>
        <w:pStyle w:val="RICAR"/>
        <w:ind w:left="851" w:firstLine="0"/>
        <w:rPr>
          <w:sz w:val="22"/>
          <w:szCs w:val="22"/>
        </w:rPr>
      </w:pPr>
    </w:p>
    <w:p w:rsidR="00A266C2" w:rsidRPr="001332A6" w:rsidRDefault="000E2A13">
      <w:pPr>
        <w:pStyle w:val="RICAR"/>
        <w:ind w:left="851" w:firstLine="0"/>
        <w:rPr>
          <w:sz w:val="22"/>
          <w:szCs w:val="22"/>
        </w:rPr>
      </w:pPr>
      <w:r w:rsidRPr="001332A6">
        <w:rPr>
          <w:sz w:val="22"/>
          <w:szCs w:val="22"/>
        </w:rPr>
        <w:t>V chráněném venkovním prostoru v okolí objektu E bude tedy výsledná ekvivalentní hladina akustického tlaku A ze stavební činnosti uvnitř přístavby</w:t>
      </w:r>
    </w:p>
    <w:p w:rsidR="00A266C2" w:rsidRPr="001332A6" w:rsidRDefault="00A266C2">
      <w:pPr>
        <w:pStyle w:val="RICAR"/>
        <w:ind w:left="851" w:firstLine="0"/>
        <w:rPr>
          <w:sz w:val="22"/>
          <w:szCs w:val="22"/>
        </w:rPr>
      </w:pPr>
    </w:p>
    <w:p w:rsidR="00A266C2" w:rsidRPr="001332A6" w:rsidRDefault="000E2A13">
      <w:pPr>
        <w:pStyle w:val="RICAR"/>
        <w:ind w:left="851" w:firstLine="0"/>
        <w:rPr>
          <w:sz w:val="22"/>
          <w:szCs w:val="22"/>
        </w:rPr>
      </w:pPr>
      <w:proofErr w:type="spellStart"/>
      <w:r w:rsidRPr="001332A6">
        <w:rPr>
          <w:sz w:val="22"/>
          <w:szCs w:val="22"/>
        </w:rPr>
        <w:t>LAeq</w:t>
      </w:r>
      <w:proofErr w:type="spellEnd"/>
      <w:r w:rsidRPr="001332A6">
        <w:rPr>
          <w:sz w:val="22"/>
          <w:szCs w:val="22"/>
        </w:rPr>
        <w:t> 10 = 85 - 30 = 55 dB</w:t>
      </w:r>
      <w:r w:rsidRPr="001332A6">
        <w:rPr>
          <w:sz w:val="22"/>
          <w:szCs w:val="22"/>
        </w:rPr>
        <w:tab/>
        <w:t>ve vzdálenosti 10 m od obvodového pláště objektu,</w:t>
      </w:r>
    </w:p>
    <w:p w:rsidR="00A266C2" w:rsidRPr="001332A6" w:rsidRDefault="000E2A13">
      <w:pPr>
        <w:pStyle w:val="RICAR"/>
        <w:ind w:left="851" w:firstLine="0"/>
        <w:rPr>
          <w:sz w:val="22"/>
          <w:szCs w:val="22"/>
        </w:rPr>
      </w:pPr>
      <w:r w:rsidRPr="001332A6">
        <w:rPr>
          <w:sz w:val="22"/>
          <w:szCs w:val="22"/>
        </w:rPr>
        <w:tab/>
      </w:r>
      <w:r w:rsidRPr="001332A6">
        <w:rPr>
          <w:sz w:val="22"/>
          <w:szCs w:val="22"/>
        </w:rPr>
        <w:tab/>
      </w:r>
      <w:r w:rsidRPr="001332A6">
        <w:rPr>
          <w:sz w:val="22"/>
          <w:szCs w:val="22"/>
        </w:rPr>
        <w:tab/>
      </w:r>
      <w:r w:rsidRPr="001332A6">
        <w:rPr>
          <w:sz w:val="22"/>
          <w:szCs w:val="22"/>
        </w:rPr>
        <w:tab/>
        <w:t>pro stavební činnost v délce 14 hod v období 7:00</w:t>
      </w:r>
      <w:r w:rsidRPr="001332A6">
        <w:rPr>
          <w:sz w:val="22"/>
          <w:szCs w:val="22"/>
        </w:rPr>
        <w:noBreakHyphen/>
        <w:t>21:00 hod..</w:t>
      </w:r>
    </w:p>
    <w:p w:rsidR="00A266C2" w:rsidRPr="001332A6" w:rsidRDefault="00A266C2">
      <w:pPr>
        <w:pStyle w:val="RICAR"/>
        <w:ind w:left="851" w:firstLine="0"/>
        <w:rPr>
          <w:sz w:val="22"/>
          <w:szCs w:val="22"/>
        </w:rPr>
      </w:pPr>
    </w:p>
    <w:p w:rsidR="00A266C2" w:rsidRPr="001332A6" w:rsidRDefault="00A266C2">
      <w:pPr>
        <w:pStyle w:val="RICAR"/>
        <w:ind w:left="851" w:firstLine="0"/>
        <w:rPr>
          <w:sz w:val="22"/>
          <w:szCs w:val="22"/>
        </w:rPr>
      </w:pPr>
    </w:p>
    <w:p w:rsidR="00A266C2" w:rsidRPr="001332A6" w:rsidRDefault="000E2A13">
      <w:pPr>
        <w:pStyle w:val="RICAR"/>
        <w:ind w:left="851" w:firstLine="0"/>
        <w:rPr>
          <w:b/>
          <w:sz w:val="22"/>
          <w:szCs w:val="22"/>
          <w:u w:val="single"/>
        </w:rPr>
      </w:pPr>
      <w:r w:rsidRPr="001332A6">
        <w:rPr>
          <w:b/>
          <w:sz w:val="22"/>
          <w:szCs w:val="22"/>
          <w:u w:val="single"/>
        </w:rPr>
        <w:t>Venkovní prostor chráněný před hlukem ze stavební činnosti</w:t>
      </w:r>
    </w:p>
    <w:p w:rsidR="00A266C2" w:rsidRPr="001332A6" w:rsidRDefault="000E2A13">
      <w:pPr>
        <w:pStyle w:val="RICAR"/>
        <w:ind w:left="851" w:firstLine="0"/>
        <w:rPr>
          <w:sz w:val="22"/>
          <w:szCs w:val="22"/>
        </w:rPr>
      </w:pPr>
      <w:r w:rsidRPr="001332A6">
        <w:rPr>
          <w:sz w:val="22"/>
          <w:szCs w:val="22"/>
        </w:rPr>
        <w:t>Ve venkovním prostoru v okolí rekonstruovaného 1.NP objektu E na novou školní jídelnu a kuchyni a čtyři nové třídy jsou nejbližšími objekty chráněnými před hlukem ze stavební činnosti devítipodlažní bytové domy v </w:t>
      </w:r>
      <w:proofErr w:type="spellStart"/>
      <w:r w:rsidRPr="001332A6">
        <w:rPr>
          <w:sz w:val="22"/>
          <w:szCs w:val="22"/>
        </w:rPr>
        <w:t>Bryksově</w:t>
      </w:r>
      <w:proofErr w:type="spellEnd"/>
      <w:r w:rsidRPr="001332A6">
        <w:rPr>
          <w:sz w:val="22"/>
          <w:szCs w:val="22"/>
        </w:rPr>
        <w:t xml:space="preserve"> ulici, které jsou severně a východně od staveniště, a vlastní třípodlažní objekty základní školy a gymnázia, které jsou jižně od staveniště, a které nebudou využívány v době školních prázdnin, kdy bude rekonstrukce 1.NP objektu E probíhat.</w:t>
      </w:r>
    </w:p>
    <w:p w:rsidR="00A266C2" w:rsidRPr="001332A6" w:rsidRDefault="00A266C2">
      <w:pPr>
        <w:pStyle w:val="RICAR"/>
        <w:ind w:left="851" w:firstLine="0"/>
        <w:rPr>
          <w:sz w:val="22"/>
          <w:szCs w:val="22"/>
        </w:rPr>
      </w:pPr>
    </w:p>
    <w:p w:rsidR="00A266C2" w:rsidRPr="001332A6" w:rsidRDefault="000E2A13">
      <w:pPr>
        <w:pStyle w:val="RICAR"/>
        <w:ind w:left="851" w:firstLine="0"/>
        <w:rPr>
          <w:sz w:val="22"/>
          <w:szCs w:val="22"/>
        </w:rPr>
      </w:pPr>
      <w:r w:rsidRPr="001332A6">
        <w:rPr>
          <w:sz w:val="22"/>
          <w:szCs w:val="22"/>
        </w:rPr>
        <w:t>Kontrolních míst hlukové imise, pro která je proveden výpočet předpokládaných hodnot hluku ze stavební činnosti, je stanoveno celkem pět. Jsou umístěna 2 m před okny ve fasádě chráněných objektů. Při použití běžných stavebních zařízení a ručního nářadí, jejich předpokládaném využití během pracovní směny a výchozích hlukových vlastnostech a při dodržení doporučených protihlukových opatření, způsobí stavební činnost v jednotlivých kontrolních místech hlukové imise v chráněném venkovním prostoru okolních staveb následující předpokládané ekvivalentní hladiny akustického tlaku A (vypočítané pro zadané vstupní hodnoty):</w:t>
      </w:r>
    </w:p>
    <w:p w:rsidR="00A266C2" w:rsidRPr="001332A6" w:rsidRDefault="00A266C2">
      <w:pPr>
        <w:pStyle w:val="RICAR"/>
        <w:ind w:left="851" w:firstLine="0"/>
        <w:rPr>
          <w:sz w:val="22"/>
          <w:szCs w:val="22"/>
        </w:rPr>
      </w:pPr>
    </w:p>
    <w:p w:rsidR="00A266C2" w:rsidRPr="001332A6" w:rsidRDefault="000E2A13">
      <w:pPr>
        <w:pStyle w:val="RICAR"/>
        <w:ind w:left="851" w:firstLine="0"/>
        <w:rPr>
          <w:sz w:val="22"/>
          <w:szCs w:val="22"/>
        </w:rPr>
      </w:pPr>
      <w:r w:rsidRPr="001332A6">
        <w:rPr>
          <w:sz w:val="22"/>
          <w:szCs w:val="22"/>
        </w:rPr>
        <w:t>LA </w:t>
      </w:r>
      <w:proofErr w:type="spellStart"/>
      <w:r w:rsidRPr="001332A6">
        <w:rPr>
          <w:sz w:val="22"/>
          <w:szCs w:val="22"/>
        </w:rPr>
        <w:t>eq</w:t>
      </w:r>
      <w:proofErr w:type="spellEnd"/>
      <w:r w:rsidRPr="001332A6">
        <w:rPr>
          <w:sz w:val="22"/>
          <w:szCs w:val="22"/>
        </w:rPr>
        <w:t xml:space="preserve"> = 63,8 dB</w:t>
      </w:r>
      <w:r w:rsidRPr="001332A6">
        <w:rPr>
          <w:sz w:val="22"/>
          <w:szCs w:val="22"/>
        </w:rPr>
        <w:tab/>
        <w:t>- místo A*</w:t>
      </w:r>
      <w:r w:rsidRPr="001332A6">
        <w:rPr>
          <w:sz w:val="22"/>
          <w:szCs w:val="22"/>
        </w:rPr>
        <w:tab/>
        <w:t>-</w:t>
      </w:r>
      <w:r w:rsidRPr="001332A6">
        <w:rPr>
          <w:sz w:val="22"/>
          <w:szCs w:val="22"/>
        </w:rPr>
        <w:tab/>
        <w:t>2 m před oknem učebny ve 2.NP ve východní fasádě třípodlažního objektu v areálu školy jižně od staveniště, ve vzdálenosti přibližně 17,5 m jižně od nejbližších zdrojů hluku č. 5</w:t>
      </w:r>
      <w:r w:rsidRPr="001332A6">
        <w:rPr>
          <w:sz w:val="22"/>
          <w:szCs w:val="22"/>
        </w:rPr>
        <w:noBreakHyphen/>
        <w:t>6,</w:t>
      </w:r>
    </w:p>
    <w:p w:rsidR="00A266C2" w:rsidRPr="001332A6" w:rsidRDefault="00A266C2">
      <w:pPr>
        <w:pStyle w:val="RICAR"/>
        <w:ind w:left="851" w:firstLine="0"/>
        <w:rPr>
          <w:sz w:val="22"/>
          <w:szCs w:val="22"/>
        </w:rPr>
      </w:pPr>
    </w:p>
    <w:p w:rsidR="00A266C2" w:rsidRPr="001332A6" w:rsidRDefault="000E2A13">
      <w:pPr>
        <w:pStyle w:val="RICAR"/>
        <w:ind w:left="851" w:firstLine="0"/>
        <w:rPr>
          <w:sz w:val="22"/>
          <w:szCs w:val="22"/>
        </w:rPr>
      </w:pPr>
      <w:r w:rsidRPr="001332A6">
        <w:rPr>
          <w:sz w:val="22"/>
          <w:szCs w:val="22"/>
        </w:rPr>
        <w:t>LA </w:t>
      </w:r>
      <w:proofErr w:type="spellStart"/>
      <w:r w:rsidRPr="001332A6">
        <w:rPr>
          <w:sz w:val="22"/>
          <w:szCs w:val="22"/>
        </w:rPr>
        <w:t>eq</w:t>
      </w:r>
      <w:proofErr w:type="spellEnd"/>
      <w:r w:rsidRPr="001332A6">
        <w:rPr>
          <w:sz w:val="22"/>
          <w:szCs w:val="22"/>
        </w:rPr>
        <w:t xml:space="preserve"> = 53,9 dB</w:t>
      </w:r>
      <w:r w:rsidRPr="001332A6">
        <w:rPr>
          <w:sz w:val="22"/>
          <w:szCs w:val="22"/>
        </w:rPr>
        <w:tab/>
        <w:t>- místo B*</w:t>
      </w:r>
      <w:r w:rsidRPr="001332A6">
        <w:rPr>
          <w:sz w:val="22"/>
          <w:szCs w:val="22"/>
        </w:rPr>
        <w:tab/>
        <w:t>-</w:t>
      </w:r>
      <w:r w:rsidRPr="001332A6">
        <w:rPr>
          <w:sz w:val="22"/>
          <w:szCs w:val="22"/>
        </w:rPr>
        <w:tab/>
        <w:t>2 m před oknem učebny ve 2.NP v severní fasádě třípodlažního objektu gymnázia v areálu školy jižně od staveniště, ve vzdálenosti přibližně 55,0 m jižně od nejbližších zdrojů hluku č. 5</w:t>
      </w:r>
      <w:r w:rsidRPr="001332A6">
        <w:rPr>
          <w:sz w:val="22"/>
          <w:szCs w:val="22"/>
        </w:rPr>
        <w:noBreakHyphen/>
        <w:t>6,</w:t>
      </w:r>
    </w:p>
    <w:p w:rsidR="00A266C2" w:rsidRPr="001332A6" w:rsidRDefault="00A266C2">
      <w:pPr>
        <w:pStyle w:val="RICAR"/>
        <w:ind w:left="851" w:firstLine="0"/>
        <w:rPr>
          <w:sz w:val="22"/>
          <w:szCs w:val="22"/>
        </w:rPr>
      </w:pPr>
    </w:p>
    <w:p w:rsidR="00A266C2" w:rsidRPr="001332A6" w:rsidRDefault="000E2A13">
      <w:pPr>
        <w:pStyle w:val="RICAR"/>
        <w:ind w:left="851" w:firstLine="0"/>
        <w:rPr>
          <w:sz w:val="22"/>
          <w:szCs w:val="22"/>
        </w:rPr>
      </w:pPr>
      <w:r w:rsidRPr="001332A6">
        <w:rPr>
          <w:sz w:val="22"/>
          <w:szCs w:val="22"/>
        </w:rPr>
        <w:t>LA </w:t>
      </w:r>
      <w:proofErr w:type="spellStart"/>
      <w:r w:rsidRPr="001332A6">
        <w:rPr>
          <w:sz w:val="22"/>
          <w:szCs w:val="22"/>
        </w:rPr>
        <w:t>eq</w:t>
      </w:r>
      <w:proofErr w:type="spellEnd"/>
      <w:r w:rsidRPr="001332A6">
        <w:rPr>
          <w:sz w:val="22"/>
          <w:szCs w:val="22"/>
        </w:rPr>
        <w:t xml:space="preserve"> = 50,3 dB</w:t>
      </w:r>
      <w:r w:rsidRPr="001332A6">
        <w:rPr>
          <w:sz w:val="22"/>
          <w:szCs w:val="22"/>
        </w:rPr>
        <w:tab/>
        <w:t>- místo C</w:t>
      </w:r>
      <w:r w:rsidRPr="001332A6">
        <w:rPr>
          <w:sz w:val="22"/>
          <w:szCs w:val="22"/>
        </w:rPr>
        <w:tab/>
        <w:t>-</w:t>
      </w:r>
      <w:r w:rsidRPr="001332A6">
        <w:rPr>
          <w:sz w:val="22"/>
          <w:szCs w:val="22"/>
        </w:rPr>
        <w:tab/>
        <w:t>2 m před oknem obytné místnosti ve 4.NP v severozápadní fasádě devítipodlažního bytového domu 951/13 v </w:t>
      </w:r>
      <w:proofErr w:type="spellStart"/>
      <w:r w:rsidRPr="001332A6">
        <w:rPr>
          <w:sz w:val="22"/>
          <w:szCs w:val="22"/>
        </w:rPr>
        <w:t>Bryksově</w:t>
      </w:r>
      <w:proofErr w:type="spellEnd"/>
      <w:r w:rsidRPr="001332A6">
        <w:rPr>
          <w:sz w:val="22"/>
          <w:szCs w:val="22"/>
        </w:rPr>
        <w:t xml:space="preserve"> ulici, ve vzdálenosti přibližně 83,0 m jihovýchodně od nejbližších zdrojů hluku č. 5</w:t>
      </w:r>
      <w:r w:rsidRPr="001332A6">
        <w:rPr>
          <w:sz w:val="22"/>
          <w:szCs w:val="22"/>
        </w:rPr>
        <w:noBreakHyphen/>
        <w:t>6,</w:t>
      </w:r>
    </w:p>
    <w:p w:rsidR="00A266C2" w:rsidRPr="001332A6" w:rsidRDefault="00A266C2">
      <w:pPr>
        <w:pStyle w:val="RICAR"/>
        <w:ind w:left="851" w:firstLine="0"/>
        <w:rPr>
          <w:sz w:val="22"/>
          <w:szCs w:val="22"/>
        </w:rPr>
      </w:pPr>
    </w:p>
    <w:p w:rsidR="00A266C2" w:rsidRPr="001332A6" w:rsidRDefault="000E2A13">
      <w:pPr>
        <w:pStyle w:val="RICAR"/>
        <w:ind w:left="851" w:firstLine="0"/>
        <w:rPr>
          <w:sz w:val="22"/>
          <w:szCs w:val="22"/>
        </w:rPr>
      </w:pPr>
      <w:r w:rsidRPr="001332A6">
        <w:rPr>
          <w:sz w:val="22"/>
          <w:szCs w:val="22"/>
        </w:rPr>
        <w:t>LA </w:t>
      </w:r>
      <w:proofErr w:type="spellStart"/>
      <w:r w:rsidRPr="001332A6">
        <w:rPr>
          <w:sz w:val="22"/>
          <w:szCs w:val="22"/>
        </w:rPr>
        <w:t>eq</w:t>
      </w:r>
      <w:proofErr w:type="spellEnd"/>
      <w:r w:rsidRPr="001332A6">
        <w:rPr>
          <w:sz w:val="22"/>
          <w:szCs w:val="22"/>
        </w:rPr>
        <w:t xml:space="preserve"> = 58,0 dB</w:t>
      </w:r>
      <w:r w:rsidRPr="001332A6">
        <w:rPr>
          <w:sz w:val="22"/>
          <w:szCs w:val="22"/>
        </w:rPr>
        <w:tab/>
        <w:t>- místo D</w:t>
      </w:r>
      <w:r w:rsidRPr="001332A6">
        <w:rPr>
          <w:sz w:val="22"/>
          <w:szCs w:val="22"/>
        </w:rPr>
        <w:tab/>
        <w:t>-</w:t>
      </w:r>
      <w:r w:rsidRPr="001332A6">
        <w:rPr>
          <w:sz w:val="22"/>
          <w:szCs w:val="22"/>
        </w:rPr>
        <w:tab/>
        <w:t>2 m před oknem obytné místnosti ve 4.NP v jihozápadní fasádě devítipodlažního bytového domu 946/23 v </w:t>
      </w:r>
      <w:proofErr w:type="spellStart"/>
      <w:r w:rsidRPr="001332A6">
        <w:rPr>
          <w:sz w:val="22"/>
          <w:szCs w:val="22"/>
        </w:rPr>
        <w:t>Bryksově</w:t>
      </w:r>
      <w:proofErr w:type="spellEnd"/>
      <w:r w:rsidRPr="001332A6">
        <w:rPr>
          <w:sz w:val="22"/>
          <w:szCs w:val="22"/>
        </w:rPr>
        <w:t xml:space="preserve"> ulici, ve vzdálenosti přibližně 37,0 m severovýchodně od nejbližších zdrojů hluku č. 5</w:t>
      </w:r>
      <w:r w:rsidRPr="001332A6">
        <w:rPr>
          <w:sz w:val="22"/>
          <w:szCs w:val="22"/>
        </w:rPr>
        <w:noBreakHyphen/>
        <w:t>6,</w:t>
      </w:r>
    </w:p>
    <w:p w:rsidR="00A266C2" w:rsidRPr="001332A6" w:rsidRDefault="00A266C2">
      <w:pPr>
        <w:pStyle w:val="RICAR"/>
        <w:ind w:left="851" w:firstLine="0"/>
        <w:rPr>
          <w:sz w:val="22"/>
          <w:szCs w:val="22"/>
        </w:rPr>
      </w:pPr>
    </w:p>
    <w:p w:rsidR="00A266C2" w:rsidRPr="001332A6" w:rsidRDefault="000E2A13">
      <w:pPr>
        <w:pStyle w:val="RICAR"/>
        <w:ind w:left="851" w:firstLine="0"/>
        <w:rPr>
          <w:sz w:val="22"/>
          <w:szCs w:val="22"/>
        </w:rPr>
      </w:pPr>
      <w:r w:rsidRPr="001332A6">
        <w:rPr>
          <w:sz w:val="22"/>
          <w:szCs w:val="22"/>
        </w:rPr>
        <w:t>LA </w:t>
      </w:r>
      <w:proofErr w:type="spellStart"/>
      <w:r w:rsidRPr="001332A6">
        <w:rPr>
          <w:sz w:val="22"/>
          <w:szCs w:val="22"/>
        </w:rPr>
        <w:t>eq</w:t>
      </w:r>
      <w:proofErr w:type="spellEnd"/>
      <w:r w:rsidRPr="001332A6">
        <w:rPr>
          <w:sz w:val="22"/>
          <w:szCs w:val="22"/>
        </w:rPr>
        <w:t xml:space="preserve"> = 60,6 dB</w:t>
      </w:r>
      <w:r w:rsidRPr="001332A6">
        <w:rPr>
          <w:sz w:val="22"/>
          <w:szCs w:val="22"/>
        </w:rPr>
        <w:tab/>
        <w:t>- místo E</w:t>
      </w:r>
      <w:r w:rsidRPr="001332A6">
        <w:rPr>
          <w:sz w:val="22"/>
          <w:szCs w:val="22"/>
        </w:rPr>
        <w:tab/>
        <w:t>-</w:t>
      </w:r>
      <w:r w:rsidRPr="001332A6">
        <w:rPr>
          <w:sz w:val="22"/>
          <w:szCs w:val="22"/>
        </w:rPr>
        <w:tab/>
        <w:t>2 m před oknem obytné místnosti ve 4.NP v jižní fasádě devítipodlažního bytového domu 943/29 v </w:t>
      </w:r>
      <w:proofErr w:type="spellStart"/>
      <w:r w:rsidRPr="001332A6">
        <w:rPr>
          <w:sz w:val="22"/>
          <w:szCs w:val="22"/>
        </w:rPr>
        <w:t>Bryksově</w:t>
      </w:r>
      <w:proofErr w:type="spellEnd"/>
      <w:r w:rsidRPr="001332A6">
        <w:rPr>
          <w:sz w:val="22"/>
          <w:szCs w:val="22"/>
        </w:rPr>
        <w:t xml:space="preserve"> ulici, ve vzdálenosti přibližně 27,5 m severně od nejbližších zdrojů hluku č. 1</w:t>
      </w:r>
      <w:r w:rsidRPr="001332A6">
        <w:rPr>
          <w:sz w:val="22"/>
          <w:szCs w:val="22"/>
        </w:rPr>
        <w:noBreakHyphen/>
        <w:t>4,</w:t>
      </w:r>
    </w:p>
    <w:p w:rsidR="00A266C2" w:rsidRPr="001332A6" w:rsidRDefault="00A266C2">
      <w:pPr>
        <w:pStyle w:val="RICAR"/>
        <w:ind w:left="851" w:firstLine="0"/>
        <w:rPr>
          <w:sz w:val="22"/>
          <w:szCs w:val="22"/>
        </w:rPr>
      </w:pPr>
    </w:p>
    <w:p w:rsidR="00A266C2" w:rsidRPr="001332A6" w:rsidRDefault="00A266C2">
      <w:pPr>
        <w:pStyle w:val="RICAR"/>
        <w:ind w:left="851" w:firstLine="0"/>
        <w:rPr>
          <w:sz w:val="22"/>
          <w:szCs w:val="22"/>
        </w:rPr>
      </w:pPr>
    </w:p>
    <w:p w:rsidR="00A266C2" w:rsidRPr="001332A6" w:rsidRDefault="000E2A13">
      <w:pPr>
        <w:pStyle w:val="RICAR"/>
        <w:ind w:left="851" w:firstLine="0"/>
        <w:rPr>
          <w:sz w:val="22"/>
          <w:szCs w:val="22"/>
        </w:rPr>
      </w:pPr>
      <w:r w:rsidRPr="001332A6">
        <w:rPr>
          <w:sz w:val="22"/>
          <w:szCs w:val="22"/>
        </w:rPr>
        <w:t>*/kontrolní místa hlukové imise v chráněném venkovním prostoru okolních budov základní školy a gymnázia, které nebudou využívány během rekonstrukce objektu E v době školních prázdnin, hodnoty hluku jsou uvedeny orientačně.</w:t>
      </w:r>
    </w:p>
    <w:p w:rsidR="00A266C2" w:rsidRPr="001332A6" w:rsidRDefault="00A266C2">
      <w:pPr>
        <w:pStyle w:val="RICAR"/>
        <w:ind w:left="851" w:firstLine="0"/>
        <w:rPr>
          <w:sz w:val="22"/>
          <w:szCs w:val="22"/>
        </w:rPr>
      </w:pPr>
    </w:p>
    <w:p w:rsidR="00A266C2" w:rsidRPr="001332A6" w:rsidRDefault="000E2A13">
      <w:pPr>
        <w:pStyle w:val="RICAR"/>
        <w:ind w:left="851" w:firstLine="0"/>
        <w:rPr>
          <w:sz w:val="22"/>
          <w:szCs w:val="22"/>
        </w:rPr>
      </w:pPr>
      <w:r w:rsidRPr="001332A6">
        <w:rPr>
          <w:sz w:val="22"/>
          <w:szCs w:val="22"/>
        </w:rPr>
        <w:t>Vzdálenosti kontrolních míst od zdrojů hluku a výsledky výpočtu předpokládaných hodnot hluku v nich jsou uvedeny v tabulce TAB 1. Výpočty v tabulce jsou provedeny podle metodiky uvedené v /lit. 5</w:t>
      </w:r>
      <w:r w:rsidRPr="001332A6">
        <w:rPr>
          <w:sz w:val="22"/>
          <w:szCs w:val="22"/>
        </w:rPr>
        <w:noBreakHyphen/>
        <w:t>7/.</w:t>
      </w:r>
    </w:p>
    <w:p w:rsidR="00A266C2" w:rsidRPr="001332A6" w:rsidRDefault="000E2A13">
      <w:pPr>
        <w:pStyle w:val="RICAR"/>
        <w:ind w:left="851" w:firstLine="0"/>
        <w:rPr>
          <w:sz w:val="22"/>
          <w:szCs w:val="22"/>
        </w:rPr>
      </w:pPr>
      <w:r w:rsidRPr="001332A6">
        <w:rPr>
          <w:sz w:val="22"/>
          <w:szCs w:val="22"/>
        </w:rPr>
        <w:lastRenderedPageBreak/>
        <w:t>Další objekty v okolí staveniště jsou před hlukem ze stavební činnosti při rekonstrukci objektu E dostatečně chráněny vzdáleností a orientací ke zdrojům hluku.</w:t>
      </w:r>
    </w:p>
    <w:p w:rsidR="00A266C2" w:rsidRPr="001332A6" w:rsidRDefault="000E2A13">
      <w:pPr>
        <w:pStyle w:val="RICAR"/>
        <w:ind w:left="851" w:firstLine="0"/>
        <w:rPr>
          <w:sz w:val="22"/>
          <w:szCs w:val="22"/>
        </w:rPr>
      </w:pPr>
      <w:r w:rsidRPr="001332A6">
        <w:rPr>
          <w:sz w:val="22"/>
          <w:szCs w:val="22"/>
        </w:rPr>
        <w:t>Uvedené ekvivalentní hladiny akustického tlaku A jsou vypočítány pro nejnepříznivější případ současného provozu více zdrojů hluku.</w:t>
      </w:r>
    </w:p>
    <w:p w:rsidR="00A266C2" w:rsidRPr="001332A6" w:rsidRDefault="000E2A13">
      <w:pPr>
        <w:pStyle w:val="RICAR"/>
        <w:ind w:left="851" w:firstLine="0"/>
        <w:rPr>
          <w:sz w:val="22"/>
          <w:szCs w:val="22"/>
        </w:rPr>
      </w:pPr>
      <w:r w:rsidRPr="001332A6">
        <w:rPr>
          <w:sz w:val="22"/>
          <w:szCs w:val="22"/>
        </w:rPr>
        <w:t>Výsledné ekvivalentní hladiny akustického tlaku A jsou porovnány s hygienickými limity hluku pro hluk ze stavební činnosti v chráněných venkovních prostorech staveb a v chráněném venkovním prostoru podle Nařízení vlády č. 272/2011 Sb., o ochraně zdraví před nepříznivými účinky hluku a vibrací, v platném znění, /lit. 4/.</w:t>
      </w:r>
    </w:p>
    <w:p w:rsidR="00A266C2" w:rsidRPr="001332A6" w:rsidRDefault="00A266C2">
      <w:pPr>
        <w:pStyle w:val="RICAR"/>
        <w:ind w:left="851" w:firstLine="0"/>
        <w:rPr>
          <w:sz w:val="22"/>
          <w:szCs w:val="22"/>
        </w:rPr>
      </w:pPr>
    </w:p>
    <w:p w:rsidR="00A266C2" w:rsidRPr="001332A6" w:rsidRDefault="00A266C2">
      <w:pPr>
        <w:pStyle w:val="RICAR"/>
        <w:ind w:left="851" w:firstLine="0"/>
        <w:rPr>
          <w:sz w:val="22"/>
          <w:szCs w:val="22"/>
        </w:rPr>
      </w:pPr>
    </w:p>
    <w:p w:rsidR="00A266C2" w:rsidRPr="001332A6" w:rsidRDefault="000E2A13">
      <w:pPr>
        <w:pStyle w:val="RICAR"/>
        <w:ind w:left="851" w:firstLine="0"/>
        <w:rPr>
          <w:b/>
          <w:sz w:val="22"/>
          <w:szCs w:val="22"/>
          <w:u w:val="single"/>
        </w:rPr>
      </w:pPr>
      <w:r w:rsidRPr="001332A6">
        <w:rPr>
          <w:b/>
          <w:sz w:val="22"/>
          <w:szCs w:val="22"/>
          <w:u w:val="single"/>
        </w:rPr>
        <w:t>Návrh protihlukových opatření</w:t>
      </w:r>
    </w:p>
    <w:p w:rsidR="00A266C2" w:rsidRPr="001332A6" w:rsidRDefault="000E2A13">
      <w:pPr>
        <w:pStyle w:val="RICAR"/>
        <w:ind w:left="851" w:firstLine="0"/>
        <w:rPr>
          <w:sz w:val="22"/>
          <w:szCs w:val="22"/>
        </w:rPr>
      </w:pPr>
      <w:r w:rsidRPr="001332A6">
        <w:rPr>
          <w:sz w:val="22"/>
          <w:szCs w:val="22"/>
        </w:rPr>
        <w:t>Ke snížení hluku ze stavební činnosti v okolí staveniště stavba zajistí následující protihluková opatření:</w:t>
      </w:r>
    </w:p>
    <w:p w:rsidR="00A266C2" w:rsidRPr="001332A6" w:rsidRDefault="000E2A13">
      <w:pPr>
        <w:pStyle w:val="RICAR"/>
        <w:numPr>
          <w:ilvl w:val="0"/>
          <w:numId w:val="40"/>
        </w:numPr>
        <w:rPr>
          <w:sz w:val="22"/>
          <w:szCs w:val="22"/>
        </w:rPr>
      </w:pPr>
      <w:r w:rsidRPr="001332A6">
        <w:rPr>
          <w:sz w:val="22"/>
          <w:szCs w:val="22"/>
        </w:rPr>
        <w:t>udržování technologické kázně, pořádku na staveništi a dodržování všech norem ochrany životního prostředí se zvláštní pozorností na hluk,</w:t>
      </w:r>
    </w:p>
    <w:p w:rsidR="00A266C2" w:rsidRPr="001332A6" w:rsidRDefault="000E2A13">
      <w:pPr>
        <w:pStyle w:val="RICAR"/>
        <w:numPr>
          <w:ilvl w:val="0"/>
          <w:numId w:val="40"/>
        </w:numPr>
        <w:rPr>
          <w:sz w:val="22"/>
          <w:szCs w:val="22"/>
        </w:rPr>
      </w:pPr>
      <w:r w:rsidRPr="001332A6">
        <w:rPr>
          <w:sz w:val="22"/>
          <w:szCs w:val="22"/>
        </w:rPr>
        <w:t>omezení hlučných prací při případných prodloužených směnách,</w:t>
      </w:r>
    </w:p>
    <w:p w:rsidR="00A266C2" w:rsidRPr="001332A6" w:rsidRDefault="000E2A13">
      <w:pPr>
        <w:pStyle w:val="RICAR"/>
        <w:numPr>
          <w:ilvl w:val="0"/>
          <w:numId w:val="40"/>
        </w:numPr>
        <w:rPr>
          <w:sz w:val="22"/>
          <w:szCs w:val="22"/>
        </w:rPr>
      </w:pPr>
      <w:r w:rsidRPr="001332A6">
        <w:rPr>
          <w:sz w:val="22"/>
          <w:szCs w:val="22"/>
        </w:rPr>
        <w:t xml:space="preserve">organizaci nejhlučnějších prací tak, aby neprobíhaly současně a trvaly co nejkratší možnou dobu, </w:t>
      </w:r>
    </w:p>
    <w:p w:rsidR="00A266C2" w:rsidRPr="001332A6" w:rsidRDefault="000E2A13">
      <w:pPr>
        <w:pStyle w:val="RICAR"/>
        <w:numPr>
          <w:ilvl w:val="0"/>
          <w:numId w:val="40"/>
        </w:numPr>
        <w:rPr>
          <w:sz w:val="22"/>
          <w:szCs w:val="22"/>
        </w:rPr>
      </w:pPr>
      <w:r w:rsidRPr="001332A6">
        <w:rPr>
          <w:sz w:val="22"/>
          <w:szCs w:val="22"/>
        </w:rPr>
        <w:t>použití stavebních mechanismů a zařízení s garantovanou nižší vyzařovanou hlučností nebo se zvukově izolačními kryty,</w:t>
      </w:r>
    </w:p>
    <w:p w:rsidR="00A266C2" w:rsidRPr="001332A6" w:rsidRDefault="000E2A13">
      <w:pPr>
        <w:pStyle w:val="RICAR"/>
        <w:numPr>
          <w:ilvl w:val="0"/>
          <w:numId w:val="40"/>
        </w:numPr>
        <w:rPr>
          <w:sz w:val="22"/>
          <w:szCs w:val="22"/>
        </w:rPr>
      </w:pPr>
      <w:r w:rsidRPr="001332A6">
        <w:rPr>
          <w:sz w:val="22"/>
          <w:szCs w:val="22"/>
        </w:rPr>
        <w:t>náležitý technický stav použitých stavebních mechanismů a zařízení,</w:t>
      </w:r>
    </w:p>
    <w:p w:rsidR="00A266C2" w:rsidRPr="001332A6" w:rsidRDefault="000E2A13">
      <w:pPr>
        <w:pStyle w:val="RICAR"/>
        <w:numPr>
          <w:ilvl w:val="0"/>
          <w:numId w:val="40"/>
        </w:numPr>
        <w:rPr>
          <w:sz w:val="22"/>
          <w:szCs w:val="22"/>
        </w:rPr>
      </w:pPr>
      <w:r w:rsidRPr="001332A6">
        <w:rPr>
          <w:sz w:val="22"/>
          <w:szCs w:val="22"/>
        </w:rPr>
        <w:t>umístění hlučnějších stavebních mechanismů a zařízení co nejdále od chráněných prostorů, a omezení jejich chodu naprázdno,</w:t>
      </w:r>
    </w:p>
    <w:p w:rsidR="00A266C2" w:rsidRPr="001332A6" w:rsidRDefault="000E2A13">
      <w:pPr>
        <w:pStyle w:val="RICAR"/>
        <w:numPr>
          <w:ilvl w:val="0"/>
          <w:numId w:val="40"/>
        </w:numPr>
        <w:rPr>
          <w:sz w:val="22"/>
          <w:szCs w:val="22"/>
        </w:rPr>
      </w:pPr>
      <w:r w:rsidRPr="001332A6">
        <w:rPr>
          <w:sz w:val="22"/>
          <w:szCs w:val="22"/>
        </w:rPr>
        <w:t>že nákladní automobily budou mít při nakládání a vykládání materiálu vypnutý motor,</w:t>
      </w:r>
    </w:p>
    <w:p w:rsidR="00A266C2" w:rsidRPr="001332A6" w:rsidRDefault="000E2A13">
      <w:pPr>
        <w:pStyle w:val="RICAR"/>
        <w:numPr>
          <w:ilvl w:val="0"/>
          <w:numId w:val="40"/>
        </w:numPr>
        <w:rPr>
          <w:sz w:val="22"/>
          <w:szCs w:val="22"/>
        </w:rPr>
      </w:pPr>
      <w:r w:rsidRPr="001332A6">
        <w:rPr>
          <w:sz w:val="22"/>
          <w:szCs w:val="22"/>
        </w:rPr>
        <w:t>pružné uložení rotujících a vibrujících strojních zařízení, buď podložením pryžovými pásy, když jsou položeny na podlaze v budově, anebo kotvením přes pryžové podložky, když jsou kotveny do stěn budovy,</w:t>
      </w:r>
    </w:p>
    <w:p w:rsidR="00A266C2" w:rsidRPr="001332A6" w:rsidRDefault="000E2A13">
      <w:pPr>
        <w:pStyle w:val="RICAR"/>
        <w:numPr>
          <w:ilvl w:val="0"/>
          <w:numId w:val="40"/>
        </w:numPr>
        <w:rPr>
          <w:sz w:val="22"/>
          <w:szCs w:val="22"/>
        </w:rPr>
      </w:pPr>
      <w:r w:rsidRPr="001332A6">
        <w:rPr>
          <w:sz w:val="22"/>
          <w:szCs w:val="22"/>
        </w:rPr>
        <w:t>v případě, kdy by při provádění nejhlučnějších činností mohlo dojít k překročení hygienického limitu pro hluk ze stavební činnosti v okolním chráněném venkovním prostoru, dohodne postup prací dopředu s uživateli zasažených objektů a vlastní činnost bude provádět šetrným a ohleduplným způsobem ve vymezené době.</w:t>
      </w:r>
    </w:p>
    <w:p w:rsidR="00A266C2" w:rsidRPr="001332A6" w:rsidRDefault="00A266C2">
      <w:pPr>
        <w:pStyle w:val="RICAR"/>
        <w:ind w:left="851" w:firstLine="0"/>
        <w:rPr>
          <w:sz w:val="22"/>
          <w:szCs w:val="22"/>
        </w:rPr>
      </w:pPr>
    </w:p>
    <w:p w:rsidR="00A266C2" w:rsidRPr="001332A6" w:rsidRDefault="00A266C2">
      <w:pPr>
        <w:pStyle w:val="RICAR"/>
        <w:ind w:left="851" w:firstLine="0"/>
        <w:rPr>
          <w:sz w:val="22"/>
          <w:szCs w:val="22"/>
        </w:rPr>
      </w:pPr>
    </w:p>
    <w:p w:rsidR="00A266C2" w:rsidRPr="001332A6" w:rsidRDefault="000E2A13">
      <w:pPr>
        <w:pStyle w:val="RICAR"/>
        <w:ind w:left="851" w:firstLine="0"/>
        <w:rPr>
          <w:b/>
          <w:sz w:val="22"/>
          <w:szCs w:val="22"/>
          <w:u w:val="single"/>
        </w:rPr>
      </w:pPr>
      <w:r w:rsidRPr="001332A6">
        <w:rPr>
          <w:b/>
          <w:sz w:val="22"/>
          <w:szCs w:val="22"/>
          <w:u w:val="single"/>
        </w:rPr>
        <w:t>Závěrečné zhodnocení</w:t>
      </w:r>
    </w:p>
    <w:p w:rsidR="00A266C2" w:rsidRPr="001332A6" w:rsidRDefault="000E2A13">
      <w:pPr>
        <w:pStyle w:val="RICAR"/>
        <w:ind w:left="851" w:firstLine="0"/>
        <w:rPr>
          <w:sz w:val="22"/>
          <w:szCs w:val="22"/>
        </w:rPr>
      </w:pPr>
      <w:r w:rsidRPr="001332A6">
        <w:rPr>
          <w:sz w:val="22"/>
          <w:szCs w:val="22"/>
        </w:rPr>
        <w:t xml:space="preserve">Z výsledků výpočtu předpokládaného hluku ze stavební činnosti vyplývá, že v chráněném venkovním prostoru nejbližších bytových domů i budov Základní školy </w:t>
      </w:r>
      <w:proofErr w:type="gramStart"/>
      <w:r w:rsidRPr="001332A6">
        <w:rPr>
          <w:sz w:val="22"/>
          <w:szCs w:val="22"/>
        </w:rPr>
        <w:t>Praha 9</w:t>
      </w:r>
      <w:r w:rsidRPr="001332A6">
        <w:rPr>
          <w:sz w:val="22"/>
          <w:szCs w:val="22"/>
        </w:rPr>
        <w:noBreakHyphen/>
        <w:t>Černý</w:t>
      </w:r>
      <w:proofErr w:type="gramEnd"/>
      <w:r w:rsidRPr="001332A6">
        <w:rPr>
          <w:sz w:val="22"/>
          <w:szCs w:val="22"/>
        </w:rPr>
        <w:t xml:space="preserve"> Most, Vybíralova 964/8, Praha 9, budou při rekonstrukci objektu E školy splněny hygienické imisní limity ekvivalentní hladiny akustického tlaku A stanovené Nařízením vlády č. 272/2011 </w:t>
      </w:r>
      <w:proofErr w:type="spellStart"/>
      <w:r w:rsidRPr="001332A6">
        <w:rPr>
          <w:sz w:val="22"/>
          <w:szCs w:val="22"/>
        </w:rPr>
        <w:t>Sb</w:t>
      </w:r>
      <w:proofErr w:type="spellEnd"/>
      <w:r w:rsidRPr="001332A6">
        <w:rPr>
          <w:sz w:val="22"/>
          <w:szCs w:val="22"/>
        </w:rPr>
        <w:t>, o ochraně zdraví před nepříznivými účinky hluku a vibrací, v platném znění, /lit. 4/, (část třetí, § 12, odst. 9 a příloha č. 3, část B):</w:t>
      </w:r>
    </w:p>
    <w:p w:rsidR="00A266C2" w:rsidRPr="001332A6" w:rsidRDefault="00A266C2">
      <w:pPr>
        <w:pStyle w:val="RICAR"/>
        <w:ind w:left="851" w:firstLine="0"/>
        <w:rPr>
          <w:sz w:val="22"/>
          <w:szCs w:val="22"/>
        </w:rPr>
      </w:pPr>
    </w:p>
    <w:p w:rsidR="00A266C2" w:rsidRPr="001332A6" w:rsidRDefault="000E2A13">
      <w:pPr>
        <w:pStyle w:val="RICAR"/>
        <w:ind w:left="851" w:firstLine="0"/>
        <w:rPr>
          <w:sz w:val="22"/>
          <w:szCs w:val="22"/>
        </w:rPr>
      </w:pPr>
      <w:r w:rsidRPr="001332A6">
        <w:rPr>
          <w:sz w:val="22"/>
          <w:szCs w:val="22"/>
        </w:rPr>
        <w:tab/>
      </w:r>
      <w:proofErr w:type="spellStart"/>
      <w:r w:rsidRPr="001332A6">
        <w:rPr>
          <w:sz w:val="22"/>
          <w:szCs w:val="22"/>
        </w:rPr>
        <w:t>LAeq</w:t>
      </w:r>
      <w:proofErr w:type="spellEnd"/>
      <w:r w:rsidRPr="001332A6">
        <w:rPr>
          <w:sz w:val="22"/>
          <w:szCs w:val="22"/>
        </w:rPr>
        <w:t>,T = 65 dB</w:t>
      </w:r>
      <w:r w:rsidRPr="001332A6">
        <w:rPr>
          <w:sz w:val="22"/>
          <w:szCs w:val="22"/>
        </w:rPr>
        <w:tab/>
      </w:r>
      <w:r w:rsidRPr="001332A6">
        <w:rPr>
          <w:sz w:val="22"/>
          <w:szCs w:val="22"/>
        </w:rPr>
        <w:tab/>
        <w:t>pro hluk ze stavební činnosti,</w:t>
      </w:r>
    </w:p>
    <w:p w:rsidR="00A266C2" w:rsidRPr="001332A6" w:rsidRDefault="000E2A13">
      <w:pPr>
        <w:pStyle w:val="RICAR"/>
        <w:ind w:left="851" w:firstLine="0"/>
        <w:rPr>
          <w:sz w:val="22"/>
          <w:szCs w:val="22"/>
        </w:rPr>
      </w:pPr>
      <w:r w:rsidRPr="001332A6">
        <w:rPr>
          <w:sz w:val="22"/>
          <w:szCs w:val="22"/>
        </w:rPr>
        <w:tab/>
      </w:r>
      <w:r w:rsidRPr="001332A6">
        <w:rPr>
          <w:sz w:val="22"/>
          <w:szCs w:val="22"/>
        </w:rPr>
        <w:tab/>
      </w:r>
      <w:r w:rsidRPr="001332A6">
        <w:rPr>
          <w:sz w:val="22"/>
          <w:szCs w:val="22"/>
        </w:rPr>
        <w:tab/>
      </w:r>
      <w:r w:rsidRPr="001332A6">
        <w:rPr>
          <w:sz w:val="22"/>
          <w:szCs w:val="22"/>
        </w:rPr>
        <w:tab/>
      </w:r>
      <w:r w:rsidRPr="001332A6">
        <w:rPr>
          <w:sz w:val="22"/>
          <w:szCs w:val="22"/>
        </w:rPr>
        <w:tab/>
        <w:t>v denní době 7:00</w:t>
      </w:r>
      <w:r w:rsidRPr="001332A6">
        <w:rPr>
          <w:sz w:val="22"/>
          <w:szCs w:val="22"/>
        </w:rPr>
        <w:noBreakHyphen/>
        <w:t>21:00 hod.</w:t>
      </w:r>
    </w:p>
    <w:p w:rsidR="00A266C2" w:rsidRPr="001332A6" w:rsidRDefault="00A266C2">
      <w:pPr>
        <w:pStyle w:val="RICAR"/>
        <w:ind w:left="851" w:firstLine="0"/>
        <w:rPr>
          <w:sz w:val="22"/>
          <w:szCs w:val="22"/>
        </w:rPr>
      </w:pPr>
    </w:p>
    <w:p w:rsidR="00A266C2" w:rsidRPr="001332A6" w:rsidRDefault="000E2A13">
      <w:pPr>
        <w:pStyle w:val="RICAR"/>
        <w:ind w:left="851" w:firstLine="0"/>
        <w:rPr>
          <w:sz w:val="22"/>
          <w:szCs w:val="22"/>
        </w:rPr>
      </w:pPr>
      <w:r w:rsidRPr="001332A6">
        <w:rPr>
          <w:sz w:val="22"/>
          <w:szCs w:val="22"/>
        </w:rPr>
        <w:t>Znamená to, že stavební činnost při rekonstrukci objektu E nebude okolní chráněné obytné domy a školní objekty obtěžovat nadměrným hlukem.</w:t>
      </w:r>
    </w:p>
    <w:p w:rsidR="00A266C2" w:rsidRPr="001332A6" w:rsidRDefault="00A266C2">
      <w:pPr>
        <w:pStyle w:val="RICAR"/>
        <w:ind w:left="851" w:firstLine="0"/>
        <w:rPr>
          <w:sz w:val="22"/>
          <w:szCs w:val="22"/>
        </w:rPr>
      </w:pPr>
    </w:p>
    <w:p w:rsidR="00A266C2" w:rsidRPr="001332A6" w:rsidRDefault="000E2A13">
      <w:pPr>
        <w:pStyle w:val="RICAR"/>
        <w:ind w:left="851" w:firstLine="0"/>
        <w:rPr>
          <w:sz w:val="22"/>
          <w:szCs w:val="22"/>
        </w:rPr>
      </w:pPr>
      <w:r w:rsidRPr="001332A6">
        <w:rPr>
          <w:sz w:val="22"/>
          <w:szCs w:val="22"/>
        </w:rPr>
        <w:t>Závěry uvedené v tomto posouzení vycházejí z určitých zjednodušujících předpokladů, zejména při stanovení druhů, počtu, využitelnosti a hlukových vlastností použitého nářadí, stavebních strojů a mechanismů. Doporučuji proto při provádění hlučných činností, při kterých by mohlo dojít ke krátkodobému překročení hygienických limitů, dopředu dohodnout postup prací s uživateli okolních objektů, které by mohly být zasaženy hlukem ze stavby a vlastní činnost provádět šetrným a ohleduplným způsobem.</w:t>
      </w:r>
    </w:p>
    <w:p w:rsidR="00A266C2" w:rsidRPr="001332A6" w:rsidRDefault="000E2A13">
      <w:pPr>
        <w:pStyle w:val="RICAR"/>
        <w:ind w:left="851" w:firstLine="0"/>
        <w:rPr>
          <w:sz w:val="22"/>
          <w:szCs w:val="22"/>
        </w:rPr>
      </w:pPr>
      <w:r w:rsidRPr="001332A6">
        <w:rPr>
          <w:sz w:val="22"/>
          <w:szCs w:val="22"/>
        </w:rPr>
        <w:t xml:space="preserve">Protože v době zpracování tohoto stupně projektové dokumentace nebyl znám dodavatel stavby a zařízení, který bude určen až na základě výběrového řízení provedeného investorem, a nejsou tedy ještě určeny konkrétní zařízení se známými hlukovými charakteristikami, jsou ve hlukové studii použity údaje o zařízeních podobného druhu nebo jsou stanoveny podmínky, které je třeba při jejich výběru dodržet. </w:t>
      </w:r>
    </w:p>
    <w:p w:rsidR="00A266C2" w:rsidRPr="001332A6" w:rsidRDefault="00A266C2">
      <w:pPr>
        <w:pStyle w:val="RICAR"/>
        <w:ind w:left="851" w:firstLine="0"/>
        <w:rPr>
          <w:sz w:val="22"/>
          <w:szCs w:val="22"/>
        </w:rPr>
      </w:pPr>
    </w:p>
    <w:p w:rsidR="00A266C2" w:rsidRPr="001332A6" w:rsidRDefault="000E2A13">
      <w:pPr>
        <w:pStyle w:val="RICAR"/>
        <w:numPr>
          <w:ilvl w:val="0"/>
          <w:numId w:val="37"/>
        </w:numPr>
        <w:pBdr>
          <w:bottom w:val="single" w:sz="4" w:space="1" w:color="000000"/>
        </w:pBdr>
        <w:ind w:left="1134" w:hanging="283"/>
        <w:rPr>
          <w:b/>
        </w:rPr>
      </w:pPr>
      <w:r w:rsidRPr="001332A6">
        <w:rPr>
          <w:b/>
        </w:rPr>
        <w:t>Ochrana před dozvukem</w:t>
      </w:r>
    </w:p>
    <w:p w:rsidR="00A266C2" w:rsidRPr="001332A6" w:rsidRDefault="000E2A13">
      <w:pPr>
        <w:pStyle w:val="RICAR"/>
        <w:ind w:left="851" w:firstLine="0"/>
      </w:pPr>
      <w:r w:rsidRPr="001332A6">
        <w:t>Výpočet a návrh řešení doby dozvuku by proveden dle ČSN 73 0527. Zohledněny byly všechny podklady včetně budoucího používání a vybavení interiéru – viz přiložený posudek – NÁVRH PROSTOROVÉ AKUSTIKY. Byly posuzovány zejména prostory nových tříd, ale i nové jídelny.</w:t>
      </w:r>
    </w:p>
    <w:p w:rsidR="00A266C2" w:rsidRPr="001332A6" w:rsidRDefault="000E2A13">
      <w:pPr>
        <w:pStyle w:val="RICAR"/>
        <w:ind w:left="851" w:firstLine="0"/>
      </w:pPr>
      <w:r w:rsidRPr="001332A6">
        <w:t xml:space="preserve">Dle vyhlášky ČSN 730527 se doba dozvuku v učebnách počítá pro oktávová pásma 3 kmitočty od 125Hz — 4000Hz. Účelem je upravit dobu dozvuku T tak, aby závislost hodnot T/To na středních kmitočtech oktávových pásem vyhovovala přípustnému rozmezí těchto hodnot. Vzhledem k objemu m3, počtu žáků a účelu používání byla učebna posuzována dle tabulky 2 normy jako učebna s objemem do 250m3 s dobou dozvuku </w:t>
      </w:r>
      <w:proofErr w:type="gramStart"/>
      <w:r w:rsidRPr="001332A6">
        <w:t>To : 0,7s</w:t>
      </w:r>
      <w:proofErr w:type="gramEnd"/>
      <w:r w:rsidRPr="001332A6">
        <w:t xml:space="preserve"> . Přípustné rozmezí hodnot T/To dle obrázku A4 normy.</w:t>
      </w:r>
    </w:p>
    <w:p w:rsidR="00A266C2" w:rsidRPr="001332A6" w:rsidRDefault="000E2A13">
      <w:pPr>
        <w:pStyle w:val="RICAR"/>
        <w:ind w:left="851" w:firstLine="0"/>
        <w:jc w:val="center"/>
      </w:pPr>
      <w:r w:rsidRPr="001332A6">
        <w:rPr>
          <w:noProof/>
          <w:lang w:eastAsia="cs-CZ"/>
        </w:rPr>
        <w:drawing>
          <wp:inline distT="0" distB="0" distL="0" distR="0">
            <wp:extent cx="3573780" cy="2034540"/>
            <wp:effectExtent l="0" t="0" r="0" b="0"/>
            <wp:docPr id="22" name="Obrázek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Obrázek8"/>
                    <pic:cNvPicPr>
                      <a:picLocks noChangeAspect="1" noChangeArrowheads="1"/>
                    </pic:cNvPicPr>
                  </pic:nvPicPr>
                  <pic:blipFill>
                    <a:blip r:embed="rId30" cstate="print"/>
                    <a:stretch>
                      <a:fillRect/>
                    </a:stretch>
                  </pic:blipFill>
                  <pic:spPr bwMode="auto">
                    <a:xfrm>
                      <a:off x="0" y="0"/>
                      <a:ext cx="3573780" cy="2034540"/>
                    </a:xfrm>
                    <a:prstGeom prst="rect">
                      <a:avLst/>
                    </a:prstGeom>
                  </pic:spPr>
                </pic:pic>
              </a:graphicData>
            </a:graphic>
          </wp:inline>
        </w:drawing>
      </w:r>
    </w:p>
    <w:p w:rsidR="00A266C2" w:rsidRPr="001332A6" w:rsidRDefault="00A266C2">
      <w:pPr>
        <w:pStyle w:val="RICAR"/>
        <w:ind w:left="851" w:firstLine="0"/>
        <w:jc w:val="center"/>
      </w:pPr>
    </w:p>
    <w:p w:rsidR="00A266C2" w:rsidRPr="001332A6" w:rsidRDefault="000E2A13">
      <w:pPr>
        <w:pStyle w:val="RICAR"/>
        <w:ind w:left="851" w:firstLine="0"/>
      </w:pPr>
      <w:r w:rsidRPr="001332A6">
        <w:t xml:space="preserve">Předpokládané návrhy podhledů a další akustické opatření – návrh obkladu stěny jsou popsány pro jednotlivé místnosti v NÁVRHU PROSTOROVÉ AKUSTIKY. </w:t>
      </w:r>
    </w:p>
    <w:p w:rsidR="00A266C2" w:rsidRPr="001332A6" w:rsidRDefault="000E2A13">
      <w:pPr>
        <w:pStyle w:val="RICAR"/>
        <w:ind w:left="851" w:firstLine="0"/>
      </w:pPr>
      <w:r w:rsidRPr="001332A6">
        <w:t xml:space="preserve">Pro stavbu v dotčených místnostech tříd a jídelny se počítá s použitím širokopásmových </w:t>
      </w:r>
      <w:proofErr w:type="gramStart"/>
      <w:r w:rsidRPr="001332A6">
        <w:t>podhledů s  třídou</w:t>
      </w:r>
      <w:proofErr w:type="gramEnd"/>
      <w:r w:rsidRPr="001332A6">
        <w:t xml:space="preserve"> zvukové pohltivosti A.</w:t>
      </w:r>
    </w:p>
    <w:p w:rsidR="00A266C2" w:rsidRPr="001332A6" w:rsidRDefault="000E2A13">
      <w:pPr>
        <w:pStyle w:val="RICAR"/>
        <w:ind w:left="851" w:firstLine="0"/>
      </w:pPr>
      <w:r w:rsidRPr="001332A6">
        <w:t>Po provedení stavby bude provedeno kontrolní měření dozvuku.</w:t>
      </w:r>
    </w:p>
    <w:p w:rsidR="00A266C2" w:rsidRPr="001332A6" w:rsidRDefault="00A266C2">
      <w:pPr>
        <w:widowControl w:val="0"/>
        <w:suppressAutoHyphens/>
        <w:jc w:val="both"/>
        <w:textAlignment w:val="baseline"/>
        <w:rPr>
          <w:rFonts w:ascii="Arial" w:hAnsi="Arial" w:cs="Arial"/>
          <w:szCs w:val="26"/>
          <w:lang w:eastAsia="ar-SA"/>
        </w:rPr>
      </w:pPr>
    </w:p>
    <w:p w:rsidR="00A266C2" w:rsidRPr="001332A6" w:rsidRDefault="000E2A13">
      <w:pPr>
        <w:pStyle w:val="Heading2"/>
        <w:numPr>
          <w:ilvl w:val="1"/>
          <w:numId w:val="3"/>
        </w:numPr>
        <w:shd w:val="clear" w:color="auto" w:fill="A6A6A6" w:themeFill="background1" w:themeFillShade="A6"/>
        <w:spacing w:before="200" w:after="0"/>
        <w:ind w:left="709" w:hanging="709"/>
      </w:pPr>
      <w:bookmarkStart w:id="164" w:name="_Toc379258433"/>
      <w:bookmarkStart w:id="165" w:name="_Toc71504224"/>
      <w:r w:rsidRPr="001332A6">
        <w:t xml:space="preserve">Výpis použitých </w:t>
      </w:r>
      <w:bookmarkEnd w:id="164"/>
      <w:r w:rsidRPr="001332A6">
        <w:t>předpisů</w:t>
      </w:r>
      <w:bookmarkEnd w:id="165"/>
    </w:p>
    <w:tbl>
      <w:tblPr>
        <w:tblW w:w="9639" w:type="dxa"/>
        <w:tblCellMar>
          <w:left w:w="0" w:type="dxa"/>
          <w:right w:w="0" w:type="dxa"/>
        </w:tblCellMar>
        <w:tblLook w:val="0000"/>
      </w:tblPr>
      <w:tblGrid>
        <w:gridCol w:w="9639"/>
      </w:tblGrid>
      <w:tr w:rsidR="00A266C2" w:rsidRPr="001332A6">
        <w:tc>
          <w:tcPr>
            <w:tcW w:w="9639" w:type="dxa"/>
            <w:shd w:val="clear" w:color="auto" w:fill="auto"/>
            <w:vAlign w:val="center"/>
          </w:tcPr>
          <w:p w:rsidR="00A266C2" w:rsidRPr="001332A6" w:rsidRDefault="000E2A13">
            <w:pPr>
              <w:pStyle w:val="Zkladntext"/>
              <w:rPr>
                <w:sz w:val="20"/>
                <w:szCs w:val="20"/>
              </w:rPr>
            </w:pPr>
            <w:r w:rsidRPr="001332A6">
              <w:rPr>
                <w:sz w:val="20"/>
                <w:szCs w:val="20"/>
              </w:rPr>
              <w:t xml:space="preserve">Návrh stavby respektuje veškerá relevantní ustanovení stavebního zákona č. 183/2006 Sb. jakož i předpisů navazujících, zejména </w:t>
            </w:r>
            <w:proofErr w:type="spellStart"/>
            <w:r w:rsidRPr="001332A6">
              <w:rPr>
                <w:sz w:val="20"/>
                <w:szCs w:val="20"/>
              </w:rPr>
              <w:t>vyhl</w:t>
            </w:r>
            <w:proofErr w:type="spellEnd"/>
            <w:r w:rsidRPr="001332A6">
              <w:rPr>
                <w:sz w:val="20"/>
                <w:szCs w:val="20"/>
              </w:rPr>
              <w:t xml:space="preserve">. č. . 10/2016 Sb. </w:t>
            </w:r>
            <w:proofErr w:type="spellStart"/>
            <w:proofErr w:type="gramStart"/>
            <w:r w:rsidRPr="001332A6">
              <w:rPr>
                <w:sz w:val="20"/>
                <w:szCs w:val="20"/>
              </w:rPr>
              <w:t>hl.m</w:t>
            </w:r>
            <w:proofErr w:type="spellEnd"/>
            <w:r w:rsidRPr="001332A6">
              <w:rPr>
                <w:sz w:val="20"/>
                <w:szCs w:val="20"/>
              </w:rPr>
              <w:t>.</w:t>
            </w:r>
            <w:proofErr w:type="gramEnd"/>
            <w:r w:rsidRPr="001332A6">
              <w:rPr>
                <w:sz w:val="20"/>
                <w:szCs w:val="20"/>
              </w:rPr>
              <w:t xml:space="preserve"> Prahy - Pražské stavební předpisy a na ní navazujících závazných ČSN, vyhlášku o dokumentaci staveb č.499/2006 Sb. další. Stavba rovněž respektuje příslušná ustanovení </w:t>
            </w:r>
            <w:proofErr w:type="spellStart"/>
            <w:r w:rsidRPr="001332A6">
              <w:rPr>
                <w:sz w:val="20"/>
                <w:szCs w:val="20"/>
              </w:rPr>
              <w:t>vyhl</w:t>
            </w:r>
            <w:proofErr w:type="spellEnd"/>
            <w:r w:rsidRPr="001332A6">
              <w:rPr>
                <w:sz w:val="20"/>
                <w:szCs w:val="20"/>
              </w:rPr>
              <w:t xml:space="preserve">. č. 398/2009 Sb. – OTP staveb pro osoby s omezenou schopností pohybu a orientace. Rovněž je respektováno nařízení vlády č. 361/2007 o podmínkách ochrany zdraví při práci. Návrh zároveň respektuje nařízení vlády č. 101/2005 Sb. a č. 148/2006 </w:t>
            </w:r>
            <w:proofErr w:type="gramStart"/>
            <w:r w:rsidRPr="001332A6">
              <w:rPr>
                <w:sz w:val="20"/>
                <w:szCs w:val="20"/>
              </w:rPr>
              <w:t>Sb..</w:t>
            </w:r>
            <w:proofErr w:type="gramEnd"/>
          </w:p>
          <w:p w:rsidR="00A266C2" w:rsidRPr="001332A6" w:rsidRDefault="000E2A13">
            <w:pPr>
              <w:pStyle w:val="Zkladntext"/>
              <w:rPr>
                <w:sz w:val="20"/>
                <w:szCs w:val="20"/>
              </w:rPr>
            </w:pPr>
            <w:r w:rsidRPr="001332A6">
              <w:rPr>
                <w:sz w:val="20"/>
                <w:szCs w:val="20"/>
              </w:rPr>
              <w:t>Při zpracování dokumentace byly dodrženy všechny platné předpisy a ustanovení.  Jde zejména o:</w:t>
            </w:r>
          </w:p>
          <w:p w:rsidR="00A266C2" w:rsidRPr="001332A6" w:rsidRDefault="000E2A13">
            <w:pPr>
              <w:pStyle w:val="Zkladntext"/>
              <w:widowControl w:val="0"/>
              <w:numPr>
                <w:ilvl w:val="0"/>
                <w:numId w:val="17"/>
              </w:numPr>
              <w:suppressAutoHyphens/>
              <w:spacing w:line="240" w:lineRule="auto"/>
              <w:ind w:left="913"/>
              <w:rPr>
                <w:rStyle w:val="ft"/>
                <w:sz w:val="20"/>
                <w:szCs w:val="20"/>
              </w:rPr>
            </w:pPr>
            <w:r w:rsidRPr="001332A6">
              <w:rPr>
                <w:rStyle w:val="ft"/>
                <w:sz w:val="20"/>
                <w:szCs w:val="20"/>
              </w:rPr>
              <w:t>Zákon č.186/2006 Sb., o změně některých zákonů souvisejících s přijetím stavebního zákona a zákona o vyvlastnění</w:t>
            </w:r>
          </w:p>
          <w:p w:rsidR="00A266C2" w:rsidRPr="001332A6" w:rsidRDefault="000E2A13">
            <w:pPr>
              <w:pStyle w:val="Zkladntext"/>
              <w:widowControl w:val="0"/>
              <w:numPr>
                <w:ilvl w:val="0"/>
                <w:numId w:val="17"/>
              </w:numPr>
              <w:suppressAutoHyphens/>
              <w:spacing w:line="240" w:lineRule="auto"/>
              <w:ind w:left="913"/>
              <w:rPr>
                <w:rStyle w:val="ft"/>
                <w:sz w:val="20"/>
                <w:szCs w:val="20"/>
              </w:rPr>
            </w:pPr>
            <w:r w:rsidRPr="001332A6">
              <w:rPr>
                <w:rStyle w:val="ft"/>
                <w:sz w:val="20"/>
                <w:szCs w:val="20"/>
              </w:rPr>
              <w:t xml:space="preserve">Za výstavby i provozu bude respektováno a postupováno ve smyslu nařízení vlády č. 272/2011 Sb. o ochraně zdraví před nepříznivými účinky hluku a vibrací. </w:t>
            </w:r>
          </w:p>
          <w:p w:rsidR="00A266C2" w:rsidRPr="001332A6" w:rsidRDefault="00A266C2">
            <w:pPr>
              <w:pStyle w:val="Zkladntext"/>
              <w:rPr>
                <w:sz w:val="20"/>
                <w:szCs w:val="20"/>
              </w:rPr>
            </w:pPr>
          </w:p>
          <w:p w:rsidR="00A266C2" w:rsidRPr="001332A6" w:rsidRDefault="000E2A13">
            <w:pPr>
              <w:pStyle w:val="Zkladntext"/>
              <w:rPr>
                <w:sz w:val="20"/>
                <w:szCs w:val="20"/>
              </w:rPr>
            </w:pPr>
            <w:r w:rsidRPr="001332A6">
              <w:rPr>
                <w:sz w:val="20"/>
                <w:szCs w:val="20"/>
              </w:rPr>
              <w:t>V průběhu realizace je nutno respektovat platné požárně bezpečnostní a hygienické předpisy, a veškeré předpisy vyhlášky a normy týkající se ochrany zdraví pracujících, zejména pak:</w:t>
            </w:r>
          </w:p>
          <w:p w:rsidR="00A266C2" w:rsidRPr="001332A6" w:rsidRDefault="000E2A13">
            <w:pPr>
              <w:numPr>
                <w:ilvl w:val="0"/>
                <w:numId w:val="16"/>
              </w:numPr>
              <w:jc w:val="both"/>
              <w:rPr>
                <w:rFonts w:ascii="Arial" w:hAnsi="Arial" w:cs="Arial"/>
                <w:sz w:val="20"/>
                <w:szCs w:val="20"/>
              </w:rPr>
            </w:pPr>
            <w:r w:rsidRPr="001332A6">
              <w:rPr>
                <w:rFonts w:ascii="Arial" w:hAnsi="Arial" w:cs="Arial"/>
                <w:sz w:val="20"/>
                <w:szCs w:val="20"/>
              </w:rPr>
              <w:t xml:space="preserve">Vyhlášky č. 362/2005 Sb., 309/2006 </w:t>
            </w:r>
            <w:proofErr w:type="spellStart"/>
            <w:r w:rsidRPr="001332A6">
              <w:rPr>
                <w:rFonts w:ascii="Arial" w:hAnsi="Arial" w:cs="Arial"/>
                <w:sz w:val="20"/>
                <w:szCs w:val="20"/>
              </w:rPr>
              <w:t>Sb</w:t>
            </w:r>
            <w:proofErr w:type="spellEnd"/>
            <w:r w:rsidRPr="001332A6">
              <w:rPr>
                <w:rFonts w:ascii="Arial" w:hAnsi="Arial" w:cs="Arial"/>
                <w:sz w:val="20"/>
                <w:szCs w:val="20"/>
              </w:rPr>
              <w:t>, č. 591/2006 Sb. atp.</w:t>
            </w:r>
          </w:p>
          <w:p w:rsidR="00A266C2" w:rsidRPr="001332A6" w:rsidRDefault="000E2A13">
            <w:pPr>
              <w:numPr>
                <w:ilvl w:val="0"/>
                <w:numId w:val="16"/>
              </w:numPr>
              <w:jc w:val="both"/>
              <w:rPr>
                <w:rFonts w:ascii="Arial" w:hAnsi="Arial" w:cs="Arial"/>
                <w:sz w:val="20"/>
                <w:szCs w:val="20"/>
              </w:rPr>
            </w:pPr>
            <w:r w:rsidRPr="001332A6">
              <w:rPr>
                <w:rFonts w:ascii="Arial" w:hAnsi="Arial" w:cs="Arial"/>
                <w:sz w:val="20"/>
                <w:szCs w:val="20"/>
              </w:rPr>
              <w:t>Zákon č. 185/2001 Sb. a zákon 106/2005 Sb. O odpadech v odpadovém hospodářství</w:t>
            </w:r>
          </w:p>
          <w:p w:rsidR="00A266C2" w:rsidRPr="001332A6" w:rsidRDefault="00A266C2">
            <w:pPr>
              <w:jc w:val="both"/>
              <w:rPr>
                <w:rFonts w:ascii="Arial" w:hAnsi="Arial" w:cs="Arial"/>
                <w:sz w:val="20"/>
                <w:szCs w:val="20"/>
              </w:rPr>
            </w:pPr>
          </w:p>
          <w:p w:rsidR="00A266C2" w:rsidRPr="001332A6" w:rsidRDefault="000E2A13">
            <w:pPr>
              <w:jc w:val="both"/>
              <w:rPr>
                <w:rFonts w:ascii="Arial" w:hAnsi="Arial" w:cs="Arial"/>
                <w:sz w:val="20"/>
                <w:szCs w:val="20"/>
              </w:rPr>
            </w:pPr>
            <w:r w:rsidRPr="001332A6">
              <w:rPr>
                <w:rFonts w:ascii="Arial" w:hAnsi="Arial" w:cs="Arial"/>
                <w:sz w:val="20"/>
                <w:szCs w:val="20"/>
              </w:rPr>
              <w:t xml:space="preserve">Za vybavení pracoviště ochrannými pomůckami odpovídá v plné míře dodavatelská organizace, stejně tak ve věci poučení a proškolení pracovníků, zajištění odborného vedení a dozoru. </w:t>
            </w:r>
          </w:p>
          <w:p w:rsidR="00A266C2" w:rsidRPr="001332A6" w:rsidRDefault="000E2A13">
            <w:pPr>
              <w:jc w:val="both"/>
              <w:rPr>
                <w:rFonts w:ascii="Arial" w:hAnsi="Arial" w:cs="Arial"/>
                <w:sz w:val="20"/>
                <w:szCs w:val="20"/>
              </w:rPr>
            </w:pPr>
            <w:r w:rsidRPr="001332A6">
              <w:rPr>
                <w:rFonts w:ascii="Arial" w:hAnsi="Arial" w:cs="Arial"/>
                <w:sz w:val="20"/>
                <w:szCs w:val="20"/>
              </w:rPr>
              <w:t>Vzájemné vztahy, závazky a povinnosti v oblasti bezpečnosti práce musí být mezi účastníky výstavby dohodnuty předem a musí být obsaženy v zápise o odevzdání staveniště, pokud již nejsou stanoveny ve smlouvě o dílo. Pokud budou na stavbě pracovat zahraniční dělníci, musí být výstražné texty dvoujazyčné a doplněny vhodnými symboly.</w:t>
            </w:r>
          </w:p>
          <w:p w:rsidR="00A266C2" w:rsidRPr="001332A6" w:rsidRDefault="00A266C2">
            <w:pPr>
              <w:jc w:val="both"/>
              <w:rPr>
                <w:rFonts w:ascii="Arial" w:hAnsi="Arial" w:cs="Arial"/>
              </w:rPr>
            </w:pPr>
            <w:bookmarkStart w:id="166" w:name="_Toc133982960"/>
            <w:bookmarkEnd w:id="166"/>
          </w:p>
        </w:tc>
      </w:tr>
    </w:tbl>
    <w:p w:rsidR="00A266C2" w:rsidRPr="001332A6" w:rsidRDefault="00A266C2">
      <w:pPr>
        <w:pStyle w:val="Default"/>
        <w:rPr>
          <w:rFonts w:ascii="Arial" w:hAnsi="Arial" w:cs="Arial"/>
          <w:color w:val="auto"/>
          <w:sz w:val="20"/>
          <w:szCs w:val="20"/>
        </w:rPr>
      </w:pPr>
    </w:p>
    <w:p w:rsidR="001332A6" w:rsidRPr="008A510F" w:rsidRDefault="001332A6" w:rsidP="001332A6">
      <w:pPr>
        <w:pStyle w:val="Heading2"/>
        <w:numPr>
          <w:ilvl w:val="1"/>
          <w:numId w:val="3"/>
        </w:numPr>
        <w:shd w:val="clear" w:color="auto" w:fill="A6A6A6" w:themeFill="background1" w:themeFillShade="A6"/>
        <w:spacing w:before="200" w:after="0"/>
        <w:ind w:left="709" w:hanging="709"/>
      </w:pPr>
      <w:bookmarkStart w:id="167" w:name="_Toc7013840"/>
      <w:r w:rsidRPr="008A510F">
        <w:t>Závěrečná ustanovení</w:t>
      </w:r>
      <w:bookmarkEnd w:id="167"/>
    </w:p>
    <w:p w:rsidR="001332A6" w:rsidRPr="008A510F" w:rsidRDefault="001332A6" w:rsidP="001332A6">
      <w:pPr>
        <w:pStyle w:val="text0"/>
        <w:tabs>
          <w:tab w:val="clear" w:pos="1440"/>
          <w:tab w:val="left" w:pos="0"/>
        </w:tabs>
        <w:ind w:left="0" w:firstLine="0"/>
      </w:pPr>
      <w:r w:rsidRPr="008A510F">
        <w:t>V případě změny podkladů, či vzniku nových skutečností, si projektant vyhrazuje právo posouzení dopadu těchto</w:t>
      </w:r>
      <w:r>
        <w:t xml:space="preserve"> </w:t>
      </w:r>
      <w:r w:rsidRPr="008A510F">
        <w:t>změn na řešení a eventuální doplnění nebo úpravu projektu.</w:t>
      </w:r>
    </w:p>
    <w:p w:rsidR="001332A6" w:rsidRPr="008A510F" w:rsidRDefault="001332A6" w:rsidP="001332A6">
      <w:pPr>
        <w:pStyle w:val="text0"/>
      </w:pPr>
      <w:r w:rsidRPr="008A510F">
        <w:t xml:space="preserve">Veškeré konstrukce musí splňovat platné české zákony, normy, hygienické předpisy a nařízení. </w:t>
      </w:r>
    </w:p>
    <w:p w:rsidR="001332A6" w:rsidRPr="008A510F" w:rsidRDefault="001332A6" w:rsidP="001332A6">
      <w:pPr>
        <w:pStyle w:val="text0"/>
        <w:tabs>
          <w:tab w:val="clear" w:pos="1440"/>
          <w:tab w:val="left" w:pos="-142"/>
        </w:tabs>
        <w:ind w:left="0" w:firstLine="0"/>
      </w:pPr>
      <w:r w:rsidRPr="008A510F">
        <w:lastRenderedPageBreak/>
        <w:t>Dodavatel stavby musí dbát montážních a technologických pokynů přísluš</w:t>
      </w:r>
      <w:r>
        <w:t xml:space="preserve">ných výrobců stavebních prvků a </w:t>
      </w:r>
      <w:r w:rsidRPr="008A510F">
        <w:t>konstrukcí uvedených v této dokumentaci.</w:t>
      </w:r>
    </w:p>
    <w:p w:rsidR="00A266C2" w:rsidRPr="001332A6" w:rsidRDefault="00A266C2">
      <w:pPr>
        <w:pStyle w:val="Default"/>
        <w:rPr>
          <w:rFonts w:ascii="Arial" w:hAnsi="Arial" w:cs="Arial"/>
          <w:color w:val="auto"/>
          <w:sz w:val="20"/>
          <w:szCs w:val="20"/>
        </w:rPr>
      </w:pPr>
    </w:p>
    <w:p w:rsidR="00A266C2" w:rsidRPr="001332A6" w:rsidRDefault="000E2A13">
      <w:pPr>
        <w:pStyle w:val="Default"/>
        <w:rPr>
          <w:rFonts w:ascii="Arial" w:hAnsi="Arial" w:cs="Arial"/>
          <w:color w:val="auto"/>
          <w:sz w:val="20"/>
          <w:szCs w:val="20"/>
        </w:rPr>
      </w:pPr>
      <w:r w:rsidRPr="001332A6">
        <w:rPr>
          <w:rFonts w:ascii="Arial" w:hAnsi="Arial" w:cs="Arial"/>
          <w:color w:val="auto"/>
          <w:sz w:val="20"/>
          <w:szCs w:val="20"/>
        </w:rPr>
        <w:t xml:space="preserve">V </w:t>
      </w:r>
      <w:proofErr w:type="gramStart"/>
      <w:r w:rsidRPr="001332A6">
        <w:rPr>
          <w:rFonts w:ascii="Arial" w:hAnsi="Arial" w:cs="Arial"/>
          <w:color w:val="auto"/>
          <w:sz w:val="20"/>
          <w:szCs w:val="20"/>
        </w:rPr>
        <w:t xml:space="preserve">Praze  </w:t>
      </w:r>
      <w:r w:rsidR="00250EF6" w:rsidRPr="001332A6">
        <w:rPr>
          <w:rFonts w:ascii="Arial" w:hAnsi="Arial" w:cs="Arial"/>
          <w:color w:val="auto"/>
          <w:sz w:val="20"/>
          <w:szCs w:val="20"/>
        </w:rPr>
        <w:t>září</w:t>
      </w:r>
      <w:proofErr w:type="gramEnd"/>
      <w:r w:rsidRPr="001332A6">
        <w:rPr>
          <w:rFonts w:ascii="Arial" w:hAnsi="Arial" w:cs="Arial"/>
          <w:color w:val="auto"/>
          <w:sz w:val="20"/>
          <w:szCs w:val="20"/>
        </w:rPr>
        <w:t xml:space="preserve">  2019</w:t>
      </w:r>
    </w:p>
    <w:p w:rsidR="00A266C2" w:rsidRPr="001332A6" w:rsidRDefault="000E2A13">
      <w:pPr>
        <w:jc w:val="both"/>
        <w:rPr>
          <w:rFonts w:ascii="Arial" w:hAnsi="Arial" w:cs="Arial"/>
        </w:rPr>
      </w:pPr>
      <w:r w:rsidRPr="001332A6">
        <w:rPr>
          <w:rFonts w:ascii="Arial" w:hAnsi="Arial" w:cs="Arial"/>
          <w:sz w:val="20"/>
          <w:szCs w:val="20"/>
        </w:rPr>
        <w:t xml:space="preserve">Zpracoval Ing. T. </w:t>
      </w:r>
      <w:proofErr w:type="spellStart"/>
      <w:r w:rsidRPr="001332A6">
        <w:rPr>
          <w:rFonts w:ascii="Arial" w:hAnsi="Arial" w:cs="Arial"/>
          <w:sz w:val="20"/>
          <w:szCs w:val="20"/>
        </w:rPr>
        <w:t>Řičař</w:t>
      </w:r>
      <w:proofErr w:type="spellEnd"/>
    </w:p>
    <w:sectPr w:rsidR="00A266C2" w:rsidRPr="001332A6" w:rsidSect="00A266C2">
      <w:headerReference w:type="default" r:id="rId31"/>
      <w:footerReference w:type="default" r:id="rId32"/>
      <w:pgSz w:w="11906" w:h="16838"/>
      <w:pgMar w:top="709" w:right="567" w:bottom="1134" w:left="1276" w:header="284" w:footer="0" w:gutter="0"/>
      <w:cols w:space="708"/>
      <w:formProt w:val="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1E3A36" w:rsidRDefault="001E3A36" w:rsidP="00A266C2">
      <w:r>
        <w:separator/>
      </w:r>
    </w:p>
  </w:endnote>
  <w:endnote w:type="continuationSeparator" w:id="0">
    <w:p w:rsidR="001E3A36" w:rsidRDefault="001E3A36" w:rsidP="00A266C2">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tarSymbol">
    <w:panose1 w:val="00000000000000000000"/>
    <w:charset w:val="00"/>
    <w:family w:val="roman"/>
    <w:notTrueType/>
    <w:pitch w:val="default"/>
    <w:sig w:usb0="00000000" w:usb1="00000000" w:usb2="00000000" w:usb3="00000000" w:csb0="0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rialMT">
    <w:altName w:val="Times New Roman"/>
    <w:charset w:val="01"/>
    <w:family w:val="auto"/>
    <w:pitch w:val="default"/>
    <w:sig w:usb0="00000000" w:usb1="00000000" w:usb2="00000000" w:usb3="00000000" w:csb0="0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Lucida Sans Unicode">
    <w:panose1 w:val="020B0602030504020204"/>
    <w:charset w:val="00"/>
    <w:family w:val="swiss"/>
    <w:pitch w:val="variable"/>
    <w:sig w:usb0="80000AFF" w:usb1="0000396B" w:usb2="00000000" w:usb3="00000000" w:csb0="000000BF" w:csb1="00000000"/>
  </w:font>
  <w:font w:name="Helvetica">
    <w:panose1 w:val="020B0604020202020204"/>
    <w:charset w:val="00"/>
    <w:family w:val="swiss"/>
    <w:notTrueType/>
    <w:pitch w:val="variable"/>
    <w:sig w:usb0="00000003" w:usb1="00000000" w:usb2="00000000" w:usb3="00000000" w:csb0="00000001" w:csb1="00000000"/>
  </w:font>
  <w:font w:name="MS Mincho">
    <w:altName w:val="ＭＳ 明朝"/>
    <w:panose1 w:val="02020609040205080304"/>
    <w:charset w:val="80"/>
    <w:family w:val="modern"/>
    <w:pitch w:val="fixed"/>
    <w:sig w:usb0="A00002BF" w:usb1="68C7FCFB" w:usb2="00000010" w:usb3="00000000" w:csb0="0002009F" w:csb1="00000000"/>
  </w:font>
  <w:font w:name=".PresentScriptTTEE">
    <w:charset w:val="EE"/>
    <w:family w:val="roman"/>
    <w:pitch w:val="variable"/>
    <w:sig w:usb0="00000000" w:usb1="00000000" w:usb2="00000000" w:usb3="00000000" w:csb0="00000000" w:csb1="00000000"/>
  </w:font>
  <w:font w:name="Arial Black">
    <w:panose1 w:val="020B0A04020102020204"/>
    <w:charset w:val="00"/>
    <w:family w:val="swiss"/>
    <w:pitch w:val="variable"/>
    <w:sig w:usb0="A00002AF" w:usb1="400078FB" w:usb2="00000000" w:usb3="00000000" w:csb0="0000009F" w:csb1="00000000"/>
  </w:font>
  <w:font w:name="Arial Narrow">
    <w:panose1 w:val="020B0606020202030204"/>
    <w:charset w:val="00"/>
    <w:family w:val="swiss"/>
    <w:pitch w:val="variable"/>
    <w:sig w:usb0="00000287" w:usb1="00000800" w:usb2="00000000" w:usb3="00000000" w:csb0="0000009F" w:csb1="00000000"/>
  </w:font>
  <w:font w:name="Sans EE CE">
    <w:charset w:val="EE"/>
    <w:family w:val="roman"/>
    <w:pitch w:val="variable"/>
    <w:sig w:usb0="00000000" w:usb1="00000000" w:usb2="00000000" w:usb3="00000000" w:csb0="00000000"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1FD4" w:rsidRDefault="000E2656">
    <w:pPr>
      <w:pBdr>
        <w:top w:val="single" w:sz="4" w:space="1" w:color="000000"/>
      </w:pBdr>
      <w:rPr>
        <w:rFonts w:ascii="Arial" w:hAnsi="Arial" w:cs="Arial"/>
        <w:b/>
        <w:sz w:val="18"/>
        <w:szCs w:val="18"/>
      </w:rPr>
    </w:pPr>
    <w:r w:rsidRPr="000E2656">
      <w:pict>
        <v:rect id="_x0000_s2049" style="position:absolute;margin-left:484.8pt;margin-top:1.7pt;width:20.8pt;height:11.5pt;z-index:251658240;mso-wrap-distance-left:0;mso-wrap-distance-right:0;mso-position-horizontal-relative:page">
          <v:fill opacity="0"/>
          <v:textbox style="mso-next-textbox:#_x0000_s2049" inset="0,0,0,0">
            <w:txbxContent>
              <w:p w:rsidR="00F51FD4" w:rsidRDefault="000E2656">
                <w:pPr>
                  <w:pStyle w:val="Footer"/>
                  <w:jc w:val="right"/>
                </w:pPr>
                <w:r>
                  <w:rPr>
                    <w:rStyle w:val="slostrnky"/>
                    <w:rFonts w:cs="Arial"/>
                    <w:b/>
                    <w:sz w:val="20"/>
                    <w:szCs w:val="20"/>
                  </w:rPr>
                  <w:fldChar w:fldCharType="begin"/>
                </w:r>
                <w:r w:rsidR="00F51FD4">
                  <w:rPr>
                    <w:rStyle w:val="slostrnky"/>
                    <w:rFonts w:cs="Arial"/>
                    <w:b/>
                    <w:sz w:val="20"/>
                    <w:szCs w:val="20"/>
                  </w:rPr>
                  <w:instrText>PAGE</w:instrText>
                </w:r>
                <w:r>
                  <w:rPr>
                    <w:rStyle w:val="slostrnky"/>
                    <w:rFonts w:cs="Arial"/>
                    <w:b/>
                    <w:sz w:val="20"/>
                    <w:szCs w:val="20"/>
                  </w:rPr>
                  <w:fldChar w:fldCharType="separate"/>
                </w:r>
                <w:r w:rsidR="00A82217">
                  <w:rPr>
                    <w:rStyle w:val="slostrnky"/>
                    <w:rFonts w:cs="Arial"/>
                    <w:b/>
                    <w:noProof/>
                    <w:sz w:val="20"/>
                    <w:szCs w:val="20"/>
                  </w:rPr>
                  <w:t>58</w:t>
                </w:r>
                <w:r>
                  <w:rPr>
                    <w:rStyle w:val="slostrnky"/>
                    <w:rFonts w:cs="Arial"/>
                    <w:b/>
                    <w:sz w:val="20"/>
                    <w:szCs w:val="20"/>
                  </w:rPr>
                  <w:fldChar w:fldCharType="end"/>
                </w:r>
              </w:p>
            </w:txbxContent>
          </v:textbox>
          <w10:wrap type="square" side="largest" anchorx="page"/>
        </v:rect>
      </w:pict>
    </w:r>
    <w:r w:rsidR="00F51FD4">
      <w:rPr>
        <w:noProof/>
      </w:rPr>
      <w:drawing>
        <wp:anchor distT="0" distB="0" distL="133350" distR="118745" simplePos="0" relativeHeight="251657216" behindDoc="1" locked="0" layoutInCell="1" allowOverlap="1">
          <wp:simplePos x="0" y="0"/>
          <wp:positionH relativeFrom="column">
            <wp:posOffset>5728970</wp:posOffset>
          </wp:positionH>
          <wp:positionV relativeFrom="paragraph">
            <wp:posOffset>43180</wp:posOffset>
          </wp:positionV>
          <wp:extent cx="681355" cy="233045"/>
          <wp:effectExtent l="0" t="0" r="0" b="0"/>
          <wp:wrapSquare wrapText="bothSides"/>
          <wp:docPr id="23" name="Obrázek9" descr="sp-logo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Obrázek9" descr="sp-logo 2"/>
                  <pic:cNvPicPr>
                    <a:picLocks noChangeAspect="1" noChangeArrowheads="1"/>
                  </pic:cNvPicPr>
                </pic:nvPicPr>
                <pic:blipFill>
                  <a:blip r:embed="rId1"/>
                  <a:stretch>
                    <a:fillRect/>
                  </a:stretch>
                </pic:blipFill>
                <pic:spPr bwMode="auto">
                  <a:xfrm>
                    <a:off x="0" y="0"/>
                    <a:ext cx="681355" cy="233045"/>
                  </a:xfrm>
                  <a:prstGeom prst="rect">
                    <a:avLst/>
                  </a:prstGeom>
                </pic:spPr>
              </pic:pic>
            </a:graphicData>
          </a:graphic>
        </wp:anchor>
      </w:drawing>
    </w:r>
    <w:proofErr w:type="gramStart"/>
    <w:r w:rsidR="00F51FD4">
      <w:rPr>
        <w:rStyle w:val="slostrnky"/>
        <w:rFonts w:cs="Arial"/>
        <w:b/>
        <w:sz w:val="18"/>
        <w:szCs w:val="18"/>
      </w:rPr>
      <w:t>D1.1</w:t>
    </w:r>
    <w:r w:rsidR="00F51FD4">
      <w:rPr>
        <w:rStyle w:val="slostrnky"/>
        <w:rFonts w:cs="Arial"/>
        <w:sz w:val="18"/>
        <w:szCs w:val="18"/>
      </w:rPr>
      <w:t xml:space="preserve"> </w:t>
    </w:r>
    <w:r w:rsidR="00F51FD4">
      <w:rPr>
        <w:rStyle w:val="slostrnky"/>
        <w:rFonts w:cs="Arial"/>
        <w:b/>
        <w:sz w:val="18"/>
        <w:szCs w:val="18"/>
      </w:rPr>
      <w:t>I</w:t>
    </w:r>
    <w:r w:rsidR="00F51FD4">
      <w:rPr>
        <w:rStyle w:val="slostrnky"/>
        <w:rFonts w:cs="Arial"/>
        <w:sz w:val="18"/>
        <w:szCs w:val="18"/>
      </w:rPr>
      <w:t xml:space="preserve"> </w:t>
    </w:r>
    <w:proofErr w:type="spellStart"/>
    <w:r w:rsidR="00F51FD4">
      <w:rPr>
        <w:rStyle w:val="slostrnky"/>
        <w:rFonts w:cs="Arial"/>
        <w:sz w:val="18"/>
        <w:szCs w:val="18"/>
      </w:rPr>
      <w:t>Architektonicko</w:t>
    </w:r>
    <w:proofErr w:type="spellEnd"/>
    <w:proofErr w:type="gramEnd"/>
    <w:r w:rsidR="00F51FD4">
      <w:rPr>
        <w:rStyle w:val="slostrnky"/>
        <w:rFonts w:cs="Arial"/>
        <w:sz w:val="18"/>
        <w:szCs w:val="18"/>
      </w:rPr>
      <w:t xml:space="preserve"> – stavební řešení, DSP</w:t>
    </w:r>
    <w:r w:rsidR="00F51FD4">
      <w:rPr>
        <w:rStyle w:val="slostrnky"/>
        <w:rFonts w:cs="Arial"/>
        <w:sz w:val="18"/>
        <w:szCs w:val="18"/>
      </w:rPr>
      <w:tab/>
    </w:r>
    <w:r w:rsidR="00F51FD4">
      <w:rPr>
        <w:rStyle w:val="slostrnky"/>
        <w:rFonts w:cs="Arial"/>
        <w:sz w:val="18"/>
        <w:szCs w:val="18"/>
      </w:rPr>
      <w:tab/>
    </w:r>
    <w:r w:rsidR="00F51FD4">
      <w:rPr>
        <w:rStyle w:val="slostrnky"/>
        <w:rFonts w:cs="Arial"/>
        <w:sz w:val="18"/>
        <w:szCs w:val="18"/>
      </w:rPr>
      <w:tab/>
    </w:r>
    <w:r w:rsidR="00F51FD4">
      <w:rPr>
        <w:rStyle w:val="slostrnky"/>
        <w:rFonts w:cs="Arial"/>
        <w:sz w:val="18"/>
        <w:szCs w:val="18"/>
      </w:rPr>
      <w:tab/>
    </w:r>
    <w:r w:rsidR="00F51FD4">
      <w:rPr>
        <w:rStyle w:val="slostrnky"/>
        <w:rFonts w:cs="Arial"/>
        <w:sz w:val="18"/>
        <w:szCs w:val="18"/>
      </w:rPr>
      <w:tab/>
      <w:t xml:space="preserve">        </w:t>
    </w:r>
    <w:r w:rsidR="00F51FD4">
      <w:rPr>
        <w:rFonts w:ascii="Arial" w:hAnsi="Arial" w:cs="Arial"/>
        <w:b/>
        <w:sz w:val="20"/>
        <w:szCs w:val="20"/>
      </w:rPr>
      <w:t>strana č.</w:t>
    </w:r>
    <w:r w:rsidR="00F51FD4">
      <w:rPr>
        <w:rFonts w:ascii="Arial" w:hAnsi="Arial" w:cs="Arial"/>
        <w:b/>
        <w:sz w:val="18"/>
        <w:szCs w:val="18"/>
      </w:rPr>
      <w:tab/>
      <w:t xml:space="preserve">                                                                                         </w:t>
    </w:r>
  </w:p>
  <w:p w:rsidR="00F51FD4" w:rsidRDefault="00F51FD4">
    <w:pPr>
      <w:pBdr>
        <w:top w:val="single" w:sz="4" w:space="1" w:color="000000"/>
      </w:pBdr>
      <w:ind w:firstLine="6379"/>
      <w:rPr>
        <w:rFonts w:ascii="Arial" w:hAnsi="Arial" w:cs="Arial"/>
        <w:sz w:val="18"/>
        <w:szCs w:val="18"/>
      </w:rPr>
    </w:pPr>
    <w:r>
      <w:rPr>
        <w:rFonts w:ascii="Arial" w:hAnsi="Arial" w:cs="Arial"/>
        <w:sz w:val="18"/>
        <w:szCs w:val="18"/>
      </w:rPr>
      <w:t xml:space="preserve">       </w:t>
    </w:r>
    <w:hyperlink r:id="rId2">
      <w:r>
        <w:rPr>
          <w:rStyle w:val="Internetovodkaz"/>
          <w:rFonts w:ascii="Arial" w:hAnsi="Arial" w:cs="Arial"/>
          <w:sz w:val="18"/>
          <w:szCs w:val="18"/>
        </w:rPr>
        <w:t>www.stavebni-projektant.cz</w:t>
      </w:r>
    </w:hyperlink>
    <w:r>
      <w:rPr>
        <w:rFonts w:ascii="Arial" w:hAnsi="Arial" w:cs="Arial"/>
        <w:sz w:val="18"/>
        <w:szCs w:val="18"/>
      </w:rPr>
      <w:t xml:space="preserve"> </w:t>
    </w:r>
  </w:p>
  <w:p w:rsidR="00F51FD4" w:rsidRDefault="00F51FD4">
    <w:pPr>
      <w:pStyle w:val="Footer"/>
    </w:pPr>
  </w:p>
  <w:p w:rsidR="00F51FD4" w:rsidRDefault="00F51FD4">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1E3A36" w:rsidRDefault="001E3A36" w:rsidP="00A266C2">
      <w:r>
        <w:separator/>
      </w:r>
    </w:p>
  </w:footnote>
  <w:footnote w:type="continuationSeparator" w:id="0">
    <w:p w:rsidR="001E3A36" w:rsidRDefault="001E3A36" w:rsidP="00A266C2">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1FD4" w:rsidRDefault="00F51FD4">
    <w:pPr>
      <w:pBdr>
        <w:bottom w:val="single" w:sz="4" w:space="1" w:color="000000"/>
      </w:pBdr>
      <w:rPr>
        <w:rFonts w:ascii="Arial" w:hAnsi="Arial" w:cs="Arial"/>
        <w:b/>
        <w:sz w:val="16"/>
        <w:szCs w:val="16"/>
      </w:rPr>
    </w:pPr>
    <w:r>
      <w:rPr>
        <w:rFonts w:ascii="Arial" w:hAnsi="Arial" w:cs="Arial"/>
        <w:b/>
        <w:sz w:val="16"/>
        <w:szCs w:val="16"/>
      </w:rPr>
      <w:t xml:space="preserve">Akce:       </w:t>
    </w:r>
    <w:r>
      <w:rPr>
        <w:rFonts w:ascii="Arial" w:hAnsi="Arial" w:cs="Arial"/>
        <w:b/>
        <w:sz w:val="16"/>
        <w:szCs w:val="16"/>
      </w:rPr>
      <w:tab/>
    </w:r>
    <w:r>
      <w:rPr>
        <w:rFonts w:ascii="Arial" w:hAnsi="Arial" w:cs="Arial"/>
        <w:b/>
        <w:sz w:val="16"/>
        <w:szCs w:val="16"/>
      </w:rPr>
      <w:tab/>
    </w:r>
    <w:r>
      <w:rPr>
        <w:rFonts w:ascii="Arial" w:hAnsi="Arial" w:cs="Arial"/>
        <w:b/>
        <w:sz w:val="16"/>
        <w:szCs w:val="16"/>
      </w:rPr>
      <w:tab/>
      <w:t xml:space="preserve">        Rekonstrukce ŠKOLNÍ KUCHYNĚ, Základní škola Praha 9, Vybíralova 964/8, 19800 Praha 9 </w:t>
    </w:r>
  </w:p>
  <w:p w:rsidR="00F51FD4" w:rsidRDefault="00F51FD4">
    <w:pPr>
      <w:pBdr>
        <w:bottom w:val="single" w:sz="4" w:space="1" w:color="000000"/>
      </w:pBdr>
      <w:rPr>
        <w:rFonts w:ascii="Arial" w:eastAsia="@Arial Unicode MS" w:hAnsi="Arial" w:cs="Arial"/>
        <w:b/>
        <w:sz w:val="16"/>
        <w:szCs w:val="16"/>
      </w:rPr>
    </w:pPr>
    <w:r>
      <w:rPr>
        <w:rFonts w:ascii="Arial" w:hAnsi="Arial" w:cs="Arial"/>
        <w:b/>
        <w:sz w:val="16"/>
        <w:szCs w:val="16"/>
      </w:rPr>
      <w:t xml:space="preserve">Stavebník:                                                                         </w:t>
    </w:r>
    <w:r>
      <w:rPr>
        <w:rFonts w:ascii="Arial" w:hAnsi="Arial" w:cs="Arial"/>
        <w:b/>
        <w:sz w:val="16"/>
        <w:szCs w:val="16"/>
      </w:rPr>
      <w:tab/>
      <w:t xml:space="preserve">                            Městská část Praha 14, Bratří </w:t>
    </w:r>
    <w:proofErr w:type="spellStart"/>
    <w:r>
      <w:rPr>
        <w:rFonts w:ascii="Arial" w:hAnsi="Arial" w:cs="Arial"/>
        <w:b/>
        <w:sz w:val="16"/>
        <w:szCs w:val="16"/>
      </w:rPr>
      <w:t>Venclíků</w:t>
    </w:r>
    <w:proofErr w:type="spellEnd"/>
    <w:r>
      <w:rPr>
        <w:rFonts w:ascii="Arial" w:hAnsi="Arial" w:cs="Arial"/>
        <w:b/>
        <w:sz w:val="16"/>
        <w:szCs w:val="16"/>
      </w:rPr>
      <w:t xml:space="preserve"> 1073, 198 21 Praha 9</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2"/>
    <w:multiLevelType w:val="multilevel"/>
    <w:tmpl w:val="00000002"/>
    <w:name w:val="WW8Num2"/>
    <w:lvl w:ilvl="0">
      <w:start w:val="1"/>
      <w:numFmt w:val="bullet"/>
      <w:lvlText w:val=""/>
      <w:lvlJc w:val="left"/>
      <w:pPr>
        <w:tabs>
          <w:tab w:val="num" w:pos="360"/>
        </w:tabs>
        <w:ind w:left="360" w:hanging="360"/>
      </w:pPr>
      <w:rPr>
        <w:rFonts w:ascii="Symbol" w:hAnsi="Symbol" w:cs="StarSymbol"/>
        <w:sz w:val="18"/>
        <w:szCs w:val="18"/>
      </w:rPr>
    </w:lvl>
    <w:lvl w:ilvl="1">
      <w:start w:val="1"/>
      <w:numFmt w:val="bullet"/>
      <w:lvlText w:val=""/>
      <w:lvlJc w:val="left"/>
      <w:pPr>
        <w:tabs>
          <w:tab w:val="num" w:pos="720"/>
        </w:tabs>
        <w:ind w:left="720" w:hanging="360"/>
      </w:pPr>
      <w:rPr>
        <w:rFonts w:ascii="Symbol" w:hAnsi="Symbol" w:cs="StarSymbol"/>
        <w:sz w:val="18"/>
        <w:szCs w:val="18"/>
      </w:rPr>
    </w:lvl>
    <w:lvl w:ilvl="2">
      <w:start w:val="1"/>
      <w:numFmt w:val="bullet"/>
      <w:lvlText w:val=""/>
      <w:lvlJc w:val="left"/>
      <w:pPr>
        <w:tabs>
          <w:tab w:val="num" w:pos="1080"/>
        </w:tabs>
        <w:ind w:left="1080" w:hanging="360"/>
      </w:pPr>
      <w:rPr>
        <w:rFonts w:ascii="Symbol" w:hAnsi="Symbol" w:cs="StarSymbol"/>
        <w:sz w:val="18"/>
        <w:szCs w:val="18"/>
      </w:rPr>
    </w:lvl>
    <w:lvl w:ilvl="3">
      <w:start w:val="1"/>
      <w:numFmt w:val="bullet"/>
      <w:lvlText w:val=""/>
      <w:lvlJc w:val="left"/>
      <w:pPr>
        <w:tabs>
          <w:tab w:val="num" w:pos="1440"/>
        </w:tabs>
        <w:ind w:left="1440" w:hanging="360"/>
      </w:pPr>
      <w:rPr>
        <w:rFonts w:ascii="Symbol" w:hAnsi="Symbol" w:cs="StarSymbol"/>
        <w:sz w:val="18"/>
        <w:szCs w:val="18"/>
      </w:rPr>
    </w:lvl>
    <w:lvl w:ilvl="4">
      <w:start w:val="1"/>
      <w:numFmt w:val="bullet"/>
      <w:lvlText w:val=""/>
      <w:lvlJc w:val="left"/>
      <w:pPr>
        <w:tabs>
          <w:tab w:val="num" w:pos="1800"/>
        </w:tabs>
        <w:ind w:left="1800" w:hanging="360"/>
      </w:pPr>
      <w:rPr>
        <w:rFonts w:ascii="Symbol" w:hAnsi="Symbol" w:cs="StarSymbol"/>
        <w:sz w:val="18"/>
        <w:szCs w:val="18"/>
      </w:rPr>
    </w:lvl>
    <w:lvl w:ilvl="5">
      <w:start w:val="1"/>
      <w:numFmt w:val="bullet"/>
      <w:lvlText w:val=""/>
      <w:lvlJc w:val="left"/>
      <w:pPr>
        <w:tabs>
          <w:tab w:val="num" w:pos="2160"/>
        </w:tabs>
        <w:ind w:left="2160" w:hanging="360"/>
      </w:pPr>
      <w:rPr>
        <w:rFonts w:ascii="Symbol" w:hAnsi="Symbol" w:cs="StarSymbol"/>
        <w:sz w:val="18"/>
        <w:szCs w:val="18"/>
      </w:rPr>
    </w:lvl>
    <w:lvl w:ilvl="6">
      <w:start w:val="1"/>
      <w:numFmt w:val="bullet"/>
      <w:lvlText w:val=""/>
      <w:lvlJc w:val="left"/>
      <w:pPr>
        <w:tabs>
          <w:tab w:val="num" w:pos="2520"/>
        </w:tabs>
        <w:ind w:left="2520" w:hanging="360"/>
      </w:pPr>
      <w:rPr>
        <w:rFonts w:ascii="Symbol" w:hAnsi="Symbol" w:cs="StarSymbol"/>
        <w:sz w:val="18"/>
        <w:szCs w:val="18"/>
      </w:rPr>
    </w:lvl>
    <w:lvl w:ilvl="7">
      <w:start w:val="1"/>
      <w:numFmt w:val="bullet"/>
      <w:lvlText w:val=""/>
      <w:lvlJc w:val="left"/>
      <w:pPr>
        <w:tabs>
          <w:tab w:val="num" w:pos="2880"/>
        </w:tabs>
        <w:ind w:left="2880" w:hanging="360"/>
      </w:pPr>
      <w:rPr>
        <w:rFonts w:ascii="Symbol" w:hAnsi="Symbol" w:cs="StarSymbol"/>
        <w:sz w:val="18"/>
        <w:szCs w:val="18"/>
      </w:rPr>
    </w:lvl>
    <w:lvl w:ilvl="8">
      <w:start w:val="1"/>
      <w:numFmt w:val="bullet"/>
      <w:lvlText w:val=""/>
      <w:lvlJc w:val="left"/>
      <w:pPr>
        <w:tabs>
          <w:tab w:val="num" w:pos="3240"/>
        </w:tabs>
        <w:ind w:left="3240" w:hanging="360"/>
      </w:pPr>
      <w:rPr>
        <w:rFonts w:ascii="Symbol" w:hAnsi="Symbol" w:cs="StarSymbol"/>
        <w:sz w:val="18"/>
        <w:szCs w:val="18"/>
      </w:rPr>
    </w:lvl>
  </w:abstractNum>
  <w:abstractNum w:abstractNumId="1">
    <w:nsid w:val="00000005"/>
    <w:multiLevelType w:val="singleLevel"/>
    <w:tmpl w:val="00000005"/>
    <w:name w:val="WW8Num30"/>
    <w:lvl w:ilvl="0">
      <w:start w:val="4"/>
      <w:numFmt w:val="bullet"/>
      <w:lvlText w:val="-"/>
      <w:lvlJc w:val="left"/>
      <w:pPr>
        <w:tabs>
          <w:tab w:val="num" w:pos="360"/>
        </w:tabs>
        <w:ind w:left="360" w:hanging="360"/>
      </w:pPr>
      <w:rPr>
        <w:rFonts w:ascii="Times New Roman" w:hAnsi="Times New Roman" w:cs="Times New Roman"/>
      </w:rPr>
    </w:lvl>
  </w:abstractNum>
  <w:abstractNum w:abstractNumId="2">
    <w:nsid w:val="02FD6306"/>
    <w:multiLevelType w:val="multilevel"/>
    <w:tmpl w:val="72D271E2"/>
    <w:lvl w:ilvl="0">
      <w:start w:val="1"/>
      <w:numFmt w:val="bullet"/>
      <w:lvlText w:val="-"/>
      <w:lvlJc w:val="left"/>
      <w:pPr>
        <w:tabs>
          <w:tab w:val="num" w:pos="720"/>
        </w:tabs>
        <w:ind w:left="720" w:hanging="360"/>
      </w:pPr>
      <w:rPr>
        <w:rFonts w:ascii="Times New Roman" w:hAnsi="Times New Roman" w:cs="Times New Roman" w:hint="default"/>
        <w:sz w:val="20"/>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
    <w:nsid w:val="04446463"/>
    <w:multiLevelType w:val="multilevel"/>
    <w:tmpl w:val="C712AED0"/>
    <w:lvl w:ilvl="0">
      <w:start w:val="1"/>
      <w:numFmt w:val="bullet"/>
      <w:lvlText w:val=""/>
      <w:lvlJc w:val="left"/>
      <w:pPr>
        <w:tabs>
          <w:tab w:val="num" w:pos="770"/>
        </w:tabs>
        <w:ind w:left="770" w:hanging="360"/>
      </w:pPr>
      <w:rPr>
        <w:rFonts w:ascii="Symbol" w:hAnsi="Symbol" w:cs="Symbol" w:hint="default"/>
        <w:sz w:val="22"/>
      </w:rPr>
    </w:lvl>
    <w:lvl w:ilvl="1">
      <w:start w:val="1"/>
      <w:numFmt w:val="bullet"/>
      <w:lvlText w:val="o"/>
      <w:lvlJc w:val="left"/>
      <w:pPr>
        <w:tabs>
          <w:tab w:val="num" w:pos="1490"/>
        </w:tabs>
        <w:ind w:left="1490" w:hanging="360"/>
      </w:pPr>
      <w:rPr>
        <w:rFonts w:ascii="Courier New" w:hAnsi="Courier New" w:cs="Courier New" w:hint="default"/>
      </w:rPr>
    </w:lvl>
    <w:lvl w:ilvl="2">
      <w:start w:val="1"/>
      <w:numFmt w:val="bullet"/>
      <w:lvlText w:val=""/>
      <w:lvlJc w:val="left"/>
      <w:pPr>
        <w:tabs>
          <w:tab w:val="num" w:pos="2210"/>
        </w:tabs>
        <w:ind w:left="2210" w:hanging="360"/>
      </w:pPr>
      <w:rPr>
        <w:rFonts w:ascii="Wingdings" w:hAnsi="Wingdings" w:cs="Wingdings" w:hint="default"/>
      </w:rPr>
    </w:lvl>
    <w:lvl w:ilvl="3">
      <w:start w:val="1"/>
      <w:numFmt w:val="bullet"/>
      <w:lvlText w:val=""/>
      <w:lvlJc w:val="left"/>
      <w:pPr>
        <w:tabs>
          <w:tab w:val="num" w:pos="2930"/>
        </w:tabs>
        <w:ind w:left="2930" w:hanging="360"/>
      </w:pPr>
      <w:rPr>
        <w:rFonts w:ascii="Symbol" w:hAnsi="Symbol" w:cs="Symbol" w:hint="default"/>
      </w:rPr>
    </w:lvl>
    <w:lvl w:ilvl="4">
      <w:start w:val="1"/>
      <w:numFmt w:val="bullet"/>
      <w:lvlText w:val="o"/>
      <w:lvlJc w:val="left"/>
      <w:pPr>
        <w:tabs>
          <w:tab w:val="num" w:pos="3650"/>
        </w:tabs>
        <w:ind w:left="3650" w:hanging="360"/>
      </w:pPr>
      <w:rPr>
        <w:rFonts w:ascii="Courier New" w:hAnsi="Courier New" w:cs="Courier New" w:hint="default"/>
      </w:rPr>
    </w:lvl>
    <w:lvl w:ilvl="5">
      <w:start w:val="1"/>
      <w:numFmt w:val="bullet"/>
      <w:lvlText w:val=""/>
      <w:lvlJc w:val="left"/>
      <w:pPr>
        <w:tabs>
          <w:tab w:val="num" w:pos="4370"/>
        </w:tabs>
        <w:ind w:left="4370" w:hanging="360"/>
      </w:pPr>
      <w:rPr>
        <w:rFonts w:ascii="Wingdings" w:hAnsi="Wingdings" w:cs="Wingdings" w:hint="default"/>
      </w:rPr>
    </w:lvl>
    <w:lvl w:ilvl="6">
      <w:start w:val="1"/>
      <w:numFmt w:val="bullet"/>
      <w:lvlText w:val=""/>
      <w:lvlJc w:val="left"/>
      <w:pPr>
        <w:tabs>
          <w:tab w:val="num" w:pos="5090"/>
        </w:tabs>
        <w:ind w:left="5090" w:hanging="360"/>
      </w:pPr>
      <w:rPr>
        <w:rFonts w:ascii="Symbol" w:hAnsi="Symbol" w:cs="Symbol" w:hint="default"/>
      </w:rPr>
    </w:lvl>
    <w:lvl w:ilvl="7">
      <w:start w:val="1"/>
      <w:numFmt w:val="bullet"/>
      <w:lvlText w:val="o"/>
      <w:lvlJc w:val="left"/>
      <w:pPr>
        <w:tabs>
          <w:tab w:val="num" w:pos="5810"/>
        </w:tabs>
        <w:ind w:left="5810" w:hanging="360"/>
      </w:pPr>
      <w:rPr>
        <w:rFonts w:ascii="Courier New" w:hAnsi="Courier New" w:cs="Courier New" w:hint="default"/>
      </w:rPr>
    </w:lvl>
    <w:lvl w:ilvl="8">
      <w:start w:val="1"/>
      <w:numFmt w:val="bullet"/>
      <w:lvlText w:val=""/>
      <w:lvlJc w:val="left"/>
      <w:pPr>
        <w:tabs>
          <w:tab w:val="num" w:pos="6530"/>
        </w:tabs>
        <w:ind w:left="6530" w:hanging="360"/>
      </w:pPr>
      <w:rPr>
        <w:rFonts w:ascii="Wingdings" w:hAnsi="Wingdings" w:cs="Wingdings" w:hint="default"/>
      </w:rPr>
    </w:lvl>
  </w:abstractNum>
  <w:abstractNum w:abstractNumId="4">
    <w:nsid w:val="089A2F63"/>
    <w:multiLevelType w:val="multilevel"/>
    <w:tmpl w:val="2F82F31E"/>
    <w:lvl w:ilvl="0">
      <w:start w:val="1"/>
      <w:numFmt w:val="bullet"/>
      <w:lvlText w:val=""/>
      <w:lvlJc w:val="left"/>
      <w:pPr>
        <w:ind w:left="1996" w:hanging="360"/>
      </w:pPr>
      <w:rPr>
        <w:rFonts w:ascii="Symbol" w:hAnsi="Symbol" w:cs="Symbol" w:hint="default"/>
        <w:sz w:val="20"/>
      </w:rPr>
    </w:lvl>
    <w:lvl w:ilvl="1">
      <w:start w:val="1"/>
      <w:numFmt w:val="bullet"/>
      <w:lvlText w:val="o"/>
      <w:lvlJc w:val="left"/>
      <w:pPr>
        <w:ind w:left="2716" w:hanging="360"/>
      </w:pPr>
      <w:rPr>
        <w:rFonts w:ascii="Courier New" w:hAnsi="Courier New" w:cs="Courier New" w:hint="default"/>
      </w:rPr>
    </w:lvl>
    <w:lvl w:ilvl="2">
      <w:start w:val="1"/>
      <w:numFmt w:val="bullet"/>
      <w:lvlText w:val=""/>
      <w:lvlJc w:val="left"/>
      <w:pPr>
        <w:ind w:left="3436" w:hanging="360"/>
      </w:pPr>
      <w:rPr>
        <w:rFonts w:ascii="Wingdings" w:hAnsi="Wingdings" w:cs="Wingdings" w:hint="default"/>
      </w:rPr>
    </w:lvl>
    <w:lvl w:ilvl="3">
      <w:start w:val="1"/>
      <w:numFmt w:val="bullet"/>
      <w:lvlText w:val=""/>
      <w:lvlJc w:val="left"/>
      <w:pPr>
        <w:ind w:left="4156" w:hanging="360"/>
      </w:pPr>
      <w:rPr>
        <w:rFonts w:ascii="Symbol" w:hAnsi="Symbol" w:cs="Symbol" w:hint="default"/>
      </w:rPr>
    </w:lvl>
    <w:lvl w:ilvl="4">
      <w:start w:val="1"/>
      <w:numFmt w:val="bullet"/>
      <w:lvlText w:val="o"/>
      <w:lvlJc w:val="left"/>
      <w:pPr>
        <w:ind w:left="4876" w:hanging="360"/>
      </w:pPr>
      <w:rPr>
        <w:rFonts w:ascii="Courier New" w:hAnsi="Courier New" w:cs="Courier New" w:hint="default"/>
      </w:rPr>
    </w:lvl>
    <w:lvl w:ilvl="5">
      <w:start w:val="1"/>
      <w:numFmt w:val="bullet"/>
      <w:lvlText w:val=""/>
      <w:lvlJc w:val="left"/>
      <w:pPr>
        <w:ind w:left="5596" w:hanging="360"/>
      </w:pPr>
      <w:rPr>
        <w:rFonts w:ascii="Wingdings" w:hAnsi="Wingdings" w:cs="Wingdings" w:hint="default"/>
      </w:rPr>
    </w:lvl>
    <w:lvl w:ilvl="6">
      <w:start w:val="1"/>
      <w:numFmt w:val="bullet"/>
      <w:lvlText w:val=""/>
      <w:lvlJc w:val="left"/>
      <w:pPr>
        <w:ind w:left="6316" w:hanging="360"/>
      </w:pPr>
      <w:rPr>
        <w:rFonts w:ascii="Symbol" w:hAnsi="Symbol" w:cs="Symbol" w:hint="default"/>
      </w:rPr>
    </w:lvl>
    <w:lvl w:ilvl="7">
      <w:start w:val="1"/>
      <w:numFmt w:val="bullet"/>
      <w:lvlText w:val="o"/>
      <w:lvlJc w:val="left"/>
      <w:pPr>
        <w:ind w:left="7036" w:hanging="360"/>
      </w:pPr>
      <w:rPr>
        <w:rFonts w:ascii="Courier New" w:hAnsi="Courier New" w:cs="Courier New" w:hint="default"/>
      </w:rPr>
    </w:lvl>
    <w:lvl w:ilvl="8">
      <w:start w:val="1"/>
      <w:numFmt w:val="bullet"/>
      <w:lvlText w:val=""/>
      <w:lvlJc w:val="left"/>
      <w:pPr>
        <w:ind w:left="7756" w:hanging="360"/>
      </w:pPr>
      <w:rPr>
        <w:rFonts w:ascii="Wingdings" w:hAnsi="Wingdings" w:cs="Wingdings" w:hint="default"/>
      </w:rPr>
    </w:lvl>
  </w:abstractNum>
  <w:abstractNum w:abstractNumId="5">
    <w:nsid w:val="08DC7E08"/>
    <w:multiLevelType w:val="multilevel"/>
    <w:tmpl w:val="895C1840"/>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6">
    <w:nsid w:val="0D0242DE"/>
    <w:multiLevelType w:val="multilevel"/>
    <w:tmpl w:val="DF30DCF6"/>
    <w:lvl w:ilvl="0">
      <w:start w:val="1"/>
      <w:numFmt w:val="bullet"/>
      <w:lvlText w:val="-"/>
      <w:lvlJc w:val="left"/>
      <w:pPr>
        <w:ind w:left="1636" w:hanging="360"/>
      </w:pPr>
      <w:rPr>
        <w:rFonts w:ascii="Arial" w:hAnsi="Arial" w:cs="Arial" w:hint="default"/>
        <w:sz w:val="20"/>
      </w:rPr>
    </w:lvl>
    <w:lvl w:ilvl="1">
      <w:start w:val="1"/>
      <w:numFmt w:val="bullet"/>
      <w:lvlText w:val="o"/>
      <w:lvlJc w:val="left"/>
      <w:pPr>
        <w:ind w:left="2356" w:hanging="360"/>
      </w:pPr>
      <w:rPr>
        <w:rFonts w:ascii="Courier New" w:hAnsi="Courier New" w:cs="Courier New" w:hint="default"/>
      </w:rPr>
    </w:lvl>
    <w:lvl w:ilvl="2">
      <w:start w:val="1"/>
      <w:numFmt w:val="bullet"/>
      <w:lvlText w:val=""/>
      <w:lvlJc w:val="left"/>
      <w:pPr>
        <w:ind w:left="3076" w:hanging="360"/>
      </w:pPr>
      <w:rPr>
        <w:rFonts w:ascii="Wingdings" w:hAnsi="Wingdings" w:cs="Wingdings" w:hint="default"/>
      </w:rPr>
    </w:lvl>
    <w:lvl w:ilvl="3">
      <w:start w:val="1"/>
      <w:numFmt w:val="bullet"/>
      <w:lvlText w:val=""/>
      <w:lvlJc w:val="left"/>
      <w:pPr>
        <w:ind w:left="3796" w:hanging="360"/>
      </w:pPr>
      <w:rPr>
        <w:rFonts w:ascii="Symbol" w:hAnsi="Symbol" w:cs="Symbol" w:hint="default"/>
      </w:rPr>
    </w:lvl>
    <w:lvl w:ilvl="4">
      <w:start w:val="1"/>
      <w:numFmt w:val="bullet"/>
      <w:lvlText w:val="o"/>
      <w:lvlJc w:val="left"/>
      <w:pPr>
        <w:ind w:left="4516" w:hanging="360"/>
      </w:pPr>
      <w:rPr>
        <w:rFonts w:ascii="Courier New" w:hAnsi="Courier New" w:cs="Courier New" w:hint="default"/>
      </w:rPr>
    </w:lvl>
    <w:lvl w:ilvl="5">
      <w:start w:val="1"/>
      <w:numFmt w:val="bullet"/>
      <w:lvlText w:val=""/>
      <w:lvlJc w:val="left"/>
      <w:pPr>
        <w:ind w:left="5236" w:hanging="360"/>
      </w:pPr>
      <w:rPr>
        <w:rFonts w:ascii="Wingdings" w:hAnsi="Wingdings" w:cs="Wingdings" w:hint="default"/>
      </w:rPr>
    </w:lvl>
    <w:lvl w:ilvl="6">
      <w:start w:val="1"/>
      <w:numFmt w:val="bullet"/>
      <w:lvlText w:val=""/>
      <w:lvlJc w:val="left"/>
      <w:pPr>
        <w:ind w:left="5956" w:hanging="360"/>
      </w:pPr>
      <w:rPr>
        <w:rFonts w:ascii="Symbol" w:hAnsi="Symbol" w:cs="Symbol" w:hint="default"/>
      </w:rPr>
    </w:lvl>
    <w:lvl w:ilvl="7">
      <w:start w:val="1"/>
      <w:numFmt w:val="bullet"/>
      <w:lvlText w:val="o"/>
      <w:lvlJc w:val="left"/>
      <w:pPr>
        <w:ind w:left="6676" w:hanging="360"/>
      </w:pPr>
      <w:rPr>
        <w:rFonts w:ascii="Courier New" w:hAnsi="Courier New" w:cs="Courier New" w:hint="default"/>
      </w:rPr>
    </w:lvl>
    <w:lvl w:ilvl="8">
      <w:start w:val="1"/>
      <w:numFmt w:val="bullet"/>
      <w:lvlText w:val=""/>
      <w:lvlJc w:val="left"/>
      <w:pPr>
        <w:ind w:left="7396" w:hanging="360"/>
      </w:pPr>
      <w:rPr>
        <w:rFonts w:ascii="Wingdings" w:hAnsi="Wingdings" w:cs="Wingdings" w:hint="default"/>
      </w:rPr>
    </w:lvl>
  </w:abstractNum>
  <w:abstractNum w:abstractNumId="7">
    <w:nsid w:val="0E811AD5"/>
    <w:multiLevelType w:val="hybridMultilevel"/>
    <w:tmpl w:val="12720790"/>
    <w:lvl w:ilvl="0" w:tplc="04050001">
      <w:start w:val="1"/>
      <w:numFmt w:val="bullet"/>
      <w:lvlText w:val=""/>
      <w:lvlJc w:val="left"/>
      <w:pPr>
        <w:ind w:left="1571" w:hanging="360"/>
      </w:pPr>
      <w:rPr>
        <w:rFonts w:ascii="Symbol" w:hAnsi="Symbol" w:hint="default"/>
      </w:rPr>
    </w:lvl>
    <w:lvl w:ilvl="1" w:tplc="04050003" w:tentative="1">
      <w:start w:val="1"/>
      <w:numFmt w:val="bullet"/>
      <w:lvlText w:val="o"/>
      <w:lvlJc w:val="left"/>
      <w:pPr>
        <w:ind w:left="2291" w:hanging="360"/>
      </w:pPr>
      <w:rPr>
        <w:rFonts w:ascii="Courier New" w:hAnsi="Courier New" w:cs="Courier New" w:hint="default"/>
      </w:rPr>
    </w:lvl>
    <w:lvl w:ilvl="2" w:tplc="04050005" w:tentative="1">
      <w:start w:val="1"/>
      <w:numFmt w:val="bullet"/>
      <w:lvlText w:val=""/>
      <w:lvlJc w:val="left"/>
      <w:pPr>
        <w:ind w:left="3011" w:hanging="360"/>
      </w:pPr>
      <w:rPr>
        <w:rFonts w:ascii="Wingdings" w:hAnsi="Wingdings" w:hint="default"/>
      </w:rPr>
    </w:lvl>
    <w:lvl w:ilvl="3" w:tplc="04050001" w:tentative="1">
      <w:start w:val="1"/>
      <w:numFmt w:val="bullet"/>
      <w:lvlText w:val=""/>
      <w:lvlJc w:val="left"/>
      <w:pPr>
        <w:ind w:left="3731" w:hanging="360"/>
      </w:pPr>
      <w:rPr>
        <w:rFonts w:ascii="Symbol" w:hAnsi="Symbol" w:hint="default"/>
      </w:rPr>
    </w:lvl>
    <w:lvl w:ilvl="4" w:tplc="04050003" w:tentative="1">
      <w:start w:val="1"/>
      <w:numFmt w:val="bullet"/>
      <w:lvlText w:val="o"/>
      <w:lvlJc w:val="left"/>
      <w:pPr>
        <w:ind w:left="4451" w:hanging="360"/>
      </w:pPr>
      <w:rPr>
        <w:rFonts w:ascii="Courier New" w:hAnsi="Courier New" w:cs="Courier New" w:hint="default"/>
      </w:rPr>
    </w:lvl>
    <w:lvl w:ilvl="5" w:tplc="04050005" w:tentative="1">
      <w:start w:val="1"/>
      <w:numFmt w:val="bullet"/>
      <w:lvlText w:val=""/>
      <w:lvlJc w:val="left"/>
      <w:pPr>
        <w:ind w:left="5171" w:hanging="360"/>
      </w:pPr>
      <w:rPr>
        <w:rFonts w:ascii="Wingdings" w:hAnsi="Wingdings" w:hint="default"/>
      </w:rPr>
    </w:lvl>
    <w:lvl w:ilvl="6" w:tplc="04050001" w:tentative="1">
      <w:start w:val="1"/>
      <w:numFmt w:val="bullet"/>
      <w:lvlText w:val=""/>
      <w:lvlJc w:val="left"/>
      <w:pPr>
        <w:ind w:left="5891" w:hanging="360"/>
      </w:pPr>
      <w:rPr>
        <w:rFonts w:ascii="Symbol" w:hAnsi="Symbol" w:hint="default"/>
      </w:rPr>
    </w:lvl>
    <w:lvl w:ilvl="7" w:tplc="04050003" w:tentative="1">
      <w:start w:val="1"/>
      <w:numFmt w:val="bullet"/>
      <w:lvlText w:val="o"/>
      <w:lvlJc w:val="left"/>
      <w:pPr>
        <w:ind w:left="6611" w:hanging="360"/>
      </w:pPr>
      <w:rPr>
        <w:rFonts w:ascii="Courier New" w:hAnsi="Courier New" w:cs="Courier New" w:hint="default"/>
      </w:rPr>
    </w:lvl>
    <w:lvl w:ilvl="8" w:tplc="04050005" w:tentative="1">
      <w:start w:val="1"/>
      <w:numFmt w:val="bullet"/>
      <w:lvlText w:val=""/>
      <w:lvlJc w:val="left"/>
      <w:pPr>
        <w:ind w:left="7331" w:hanging="360"/>
      </w:pPr>
      <w:rPr>
        <w:rFonts w:ascii="Wingdings" w:hAnsi="Wingdings" w:hint="default"/>
      </w:rPr>
    </w:lvl>
  </w:abstractNum>
  <w:abstractNum w:abstractNumId="8">
    <w:nsid w:val="0F055D9F"/>
    <w:multiLevelType w:val="multilevel"/>
    <w:tmpl w:val="D9C85336"/>
    <w:lvl w:ilvl="0">
      <w:start w:val="1"/>
      <w:numFmt w:val="bullet"/>
      <w:lvlText w:val=""/>
      <w:lvlJc w:val="left"/>
      <w:pPr>
        <w:ind w:left="1571" w:hanging="360"/>
      </w:pPr>
      <w:rPr>
        <w:rFonts w:ascii="Symbol" w:hAnsi="Symbol" w:cs="Symbol" w:hint="default"/>
      </w:rPr>
    </w:lvl>
    <w:lvl w:ilvl="1">
      <w:start w:val="1"/>
      <w:numFmt w:val="bullet"/>
      <w:lvlText w:val="o"/>
      <w:lvlJc w:val="left"/>
      <w:pPr>
        <w:ind w:left="2291" w:hanging="360"/>
      </w:pPr>
      <w:rPr>
        <w:rFonts w:ascii="Courier New" w:hAnsi="Courier New" w:cs="Courier New" w:hint="default"/>
      </w:rPr>
    </w:lvl>
    <w:lvl w:ilvl="2">
      <w:start w:val="1"/>
      <w:numFmt w:val="bullet"/>
      <w:lvlText w:val=""/>
      <w:lvlJc w:val="left"/>
      <w:pPr>
        <w:ind w:left="3011" w:hanging="360"/>
      </w:pPr>
      <w:rPr>
        <w:rFonts w:ascii="Wingdings" w:hAnsi="Wingdings" w:cs="Wingdings" w:hint="default"/>
      </w:rPr>
    </w:lvl>
    <w:lvl w:ilvl="3">
      <w:start w:val="1"/>
      <w:numFmt w:val="bullet"/>
      <w:lvlText w:val=""/>
      <w:lvlJc w:val="left"/>
      <w:pPr>
        <w:ind w:left="3731" w:hanging="360"/>
      </w:pPr>
      <w:rPr>
        <w:rFonts w:ascii="Symbol" w:hAnsi="Symbol" w:cs="Symbol" w:hint="default"/>
      </w:rPr>
    </w:lvl>
    <w:lvl w:ilvl="4">
      <w:start w:val="1"/>
      <w:numFmt w:val="bullet"/>
      <w:lvlText w:val="o"/>
      <w:lvlJc w:val="left"/>
      <w:pPr>
        <w:ind w:left="4451" w:hanging="360"/>
      </w:pPr>
      <w:rPr>
        <w:rFonts w:ascii="Courier New" w:hAnsi="Courier New" w:cs="Courier New" w:hint="default"/>
      </w:rPr>
    </w:lvl>
    <w:lvl w:ilvl="5">
      <w:start w:val="1"/>
      <w:numFmt w:val="bullet"/>
      <w:lvlText w:val=""/>
      <w:lvlJc w:val="left"/>
      <w:pPr>
        <w:ind w:left="5171" w:hanging="360"/>
      </w:pPr>
      <w:rPr>
        <w:rFonts w:ascii="Wingdings" w:hAnsi="Wingdings" w:cs="Wingdings" w:hint="default"/>
      </w:rPr>
    </w:lvl>
    <w:lvl w:ilvl="6">
      <w:start w:val="1"/>
      <w:numFmt w:val="bullet"/>
      <w:lvlText w:val=""/>
      <w:lvlJc w:val="left"/>
      <w:pPr>
        <w:ind w:left="5891" w:hanging="360"/>
      </w:pPr>
      <w:rPr>
        <w:rFonts w:ascii="Symbol" w:hAnsi="Symbol" w:cs="Symbol" w:hint="default"/>
      </w:rPr>
    </w:lvl>
    <w:lvl w:ilvl="7">
      <w:start w:val="1"/>
      <w:numFmt w:val="bullet"/>
      <w:lvlText w:val="o"/>
      <w:lvlJc w:val="left"/>
      <w:pPr>
        <w:ind w:left="6611" w:hanging="360"/>
      </w:pPr>
      <w:rPr>
        <w:rFonts w:ascii="Courier New" w:hAnsi="Courier New" w:cs="Courier New" w:hint="default"/>
      </w:rPr>
    </w:lvl>
    <w:lvl w:ilvl="8">
      <w:start w:val="1"/>
      <w:numFmt w:val="bullet"/>
      <w:lvlText w:val=""/>
      <w:lvlJc w:val="left"/>
      <w:pPr>
        <w:ind w:left="7331" w:hanging="360"/>
      </w:pPr>
      <w:rPr>
        <w:rFonts w:ascii="Wingdings" w:hAnsi="Wingdings" w:cs="Wingdings" w:hint="default"/>
      </w:rPr>
    </w:lvl>
  </w:abstractNum>
  <w:abstractNum w:abstractNumId="9">
    <w:nsid w:val="0F06110A"/>
    <w:multiLevelType w:val="multilevel"/>
    <w:tmpl w:val="DA929272"/>
    <w:lvl w:ilvl="0">
      <w:start w:val="1"/>
      <w:numFmt w:val="bullet"/>
      <w:lvlText w:val=""/>
      <w:lvlJc w:val="left"/>
      <w:pPr>
        <w:ind w:left="1571" w:hanging="360"/>
      </w:pPr>
      <w:rPr>
        <w:rFonts w:ascii="Symbol" w:hAnsi="Symbol" w:cs="Symbol" w:hint="default"/>
        <w:sz w:val="22"/>
      </w:rPr>
    </w:lvl>
    <w:lvl w:ilvl="1">
      <w:start w:val="1"/>
      <w:numFmt w:val="bullet"/>
      <w:lvlText w:val="o"/>
      <w:lvlJc w:val="left"/>
      <w:pPr>
        <w:ind w:left="2291" w:hanging="360"/>
      </w:pPr>
      <w:rPr>
        <w:rFonts w:ascii="Courier New" w:hAnsi="Courier New" w:cs="Courier New" w:hint="default"/>
      </w:rPr>
    </w:lvl>
    <w:lvl w:ilvl="2">
      <w:start w:val="1"/>
      <w:numFmt w:val="bullet"/>
      <w:lvlText w:val=""/>
      <w:lvlJc w:val="left"/>
      <w:pPr>
        <w:ind w:left="3011" w:hanging="360"/>
      </w:pPr>
      <w:rPr>
        <w:rFonts w:ascii="Wingdings" w:hAnsi="Wingdings" w:cs="Wingdings" w:hint="default"/>
      </w:rPr>
    </w:lvl>
    <w:lvl w:ilvl="3">
      <w:start w:val="1"/>
      <w:numFmt w:val="bullet"/>
      <w:lvlText w:val=""/>
      <w:lvlJc w:val="left"/>
      <w:pPr>
        <w:ind w:left="3731" w:hanging="360"/>
      </w:pPr>
      <w:rPr>
        <w:rFonts w:ascii="Symbol" w:hAnsi="Symbol" w:cs="Symbol" w:hint="default"/>
      </w:rPr>
    </w:lvl>
    <w:lvl w:ilvl="4">
      <w:start w:val="1"/>
      <w:numFmt w:val="bullet"/>
      <w:lvlText w:val="o"/>
      <w:lvlJc w:val="left"/>
      <w:pPr>
        <w:ind w:left="4451" w:hanging="360"/>
      </w:pPr>
      <w:rPr>
        <w:rFonts w:ascii="Courier New" w:hAnsi="Courier New" w:cs="Courier New" w:hint="default"/>
      </w:rPr>
    </w:lvl>
    <w:lvl w:ilvl="5">
      <w:start w:val="1"/>
      <w:numFmt w:val="bullet"/>
      <w:lvlText w:val=""/>
      <w:lvlJc w:val="left"/>
      <w:pPr>
        <w:ind w:left="5171" w:hanging="360"/>
      </w:pPr>
      <w:rPr>
        <w:rFonts w:ascii="Wingdings" w:hAnsi="Wingdings" w:cs="Wingdings" w:hint="default"/>
      </w:rPr>
    </w:lvl>
    <w:lvl w:ilvl="6">
      <w:start w:val="1"/>
      <w:numFmt w:val="bullet"/>
      <w:lvlText w:val=""/>
      <w:lvlJc w:val="left"/>
      <w:pPr>
        <w:ind w:left="5891" w:hanging="360"/>
      </w:pPr>
      <w:rPr>
        <w:rFonts w:ascii="Symbol" w:hAnsi="Symbol" w:cs="Symbol" w:hint="default"/>
      </w:rPr>
    </w:lvl>
    <w:lvl w:ilvl="7">
      <w:start w:val="1"/>
      <w:numFmt w:val="bullet"/>
      <w:lvlText w:val="o"/>
      <w:lvlJc w:val="left"/>
      <w:pPr>
        <w:ind w:left="6611" w:hanging="360"/>
      </w:pPr>
      <w:rPr>
        <w:rFonts w:ascii="Courier New" w:hAnsi="Courier New" w:cs="Courier New" w:hint="default"/>
      </w:rPr>
    </w:lvl>
    <w:lvl w:ilvl="8">
      <w:start w:val="1"/>
      <w:numFmt w:val="bullet"/>
      <w:lvlText w:val=""/>
      <w:lvlJc w:val="left"/>
      <w:pPr>
        <w:ind w:left="7331" w:hanging="360"/>
      </w:pPr>
      <w:rPr>
        <w:rFonts w:ascii="Wingdings" w:hAnsi="Wingdings" w:cs="Wingdings" w:hint="default"/>
      </w:rPr>
    </w:lvl>
  </w:abstractNum>
  <w:abstractNum w:abstractNumId="10">
    <w:nsid w:val="11483BE4"/>
    <w:multiLevelType w:val="hybridMultilevel"/>
    <w:tmpl w:val="8DFC5EE6"/>
    <w:lvl w:ilvl="0" w:tplc="04050001">
      <w:start w:val="1"/>
      <w:numFmt w:val="bullet"/>
      <w:lvlText w:val=""/>
      <w:lvlJc w:val="left"/>
      <w:pPr>
        <w:ind w:left="1571" w:hanging="360"/>
      </w:pPr>
      <w:rPr>
        <w:rFonts w:ascii="Symbol" w:hAnsi="Symbol" w:hint="default"/>
      </w:rPr>
    </w:lvl>
    <w:lvl w:ilvl="1" w:tplc="04050003" w:tentative="1">
      <w:start w:val="1"/>
      <w:numFmt w:val="bullet"/>
      <w:lvlText w:val="o"/>
      <w:lvlJc w:val="left"/>
      <w:pPr>
        <w:ind w:left="2291" w:hanging="360"/>
      </w:pPr>
      <w:rPr>
        <w:rFonts w:ascii="Courier New" w:hAnsi="Courier New" w:cs="Courier New" w:hint="default"/>
      </w:rPr>
    </w:lvl>
    <w:lvl w:ilvl="2" w:tplc="04050005" w:tentative="1">
      <w:start w:val="1"/>
      <w:numFmt w:val="bullet"/>
      <w:lvlText w:val=""/>
      <w:lvlJc w:val="left"/>
      <w:pPr>
        <w:ind w:left="3011" w:hanging="360"/>
      </w:pPr>
      <w:rPr>
        <w:rFonts w:ascii="Wingdings" w:hAnsi="Wingdings" w:hint="default"/>
      </w:rPr>
    </w:lvl>
    <w:lvl w:ilvl="3" w:tplc="04050001" w:tentative="1">
      <w:start w:val="1"/>
      <w:numFmt w:val="bullet"/>
      <w:lvlText w:val=""/>
      <w:lvlJc w:val="left"/>
      <w:pPr>
        <w:ind w:left="3731" w:hanging="360"/>
      </w:pPr>
      <w:rPr>
        <w:rFonts w:ascii="Symbol" w:hAnsi="Symbol" w:hint="default"/>
      </w:rPr>
    </w:lvl>
    <w:lvl w:ilvl="4" w:tplc="04050003" w:tentative="1">
      <w:start w:val="1"/>
      <w:numFmt w:val="bullet"/>
      <w:lvlText w:val="o"/>
      <w:lvlJc w:val="left"/>
      <w:pPr>
        <w:ind w:left="4451" w:hanging="360"/>
      </w:pPr>
      <w:rPr>
        <w:rFonts w:ascii="Courier New" w:hAnsi="Courier New" w:cs="Courier New" w:hint="default"/>
      </w:rPr>
    </w:lvl>
    <w:lvl w:ilvl="5" w:tplc="04050005" w:tentative="1">
      <w:start w:val="1"/>
      <w:numFmt w:val="bullet"/>
      <w:lvlText w:val=""/>
      <w:lvlJc w:val="left"/>
      <w:pPr>
        <w:ind w:left="5171" w:hanging="360"/>
      </w:pPr>
      <w:rPr>
        <w:rFonts w:ascii="Wingdings" w:hAnsi="Wingdings" w:hint="default"/>
      </w:rPr>
    </w:lvl>
    <w:lvl w:ilvl="6" w:tplc="04050001" w:tentative="1">
      <w:start w:val="1"/>
      <w:numFmt w:val="bullet"/>
      <w:lvlText w:val=""/>
      <w:lvlJc w:val="left"/>
      <w:pPr>
        <w:ind w:left="5891" w:hanging="360"/>
      </w:pPr>
      <w:rPr>
        <w:rFonts w:ascii="Symbol" w:hAnsi="Symbol" w:hint="default"/>
      </w:rPr>
    </w:lvl>
    <w:lvl w:ilvl="7" w:tplc="04050003" w:tentative="1">
      <w:start w:val="1"/>
      <w:numFmt w:val="bullet"/>
      <w:lvlText w:val="o"/>
      <w:lvlJc w:val="left"/>
      <w:pPr>
        <w:ind w:left="6611" w:hanging="360"/>
      </w:pPr>
      <w:rPr>
        <w:rFonts w:ascii="Courier New" w:hAnsi="Courier New" w:cs="Courier New" w:hint="default"/>
      </w:rPr>
    </w:lvl>
    <w:lvl w:ilvl="8" w:tplc="04050005" w:tentative="1">
      <w:start w:val="1"/>
      <w:numFmt w:val="bullet"/>
      <w:lvlText w:val=""/>
      <w:lvlJc w:val="left"/>
      <w:pPr>
        <w:ind w:left="7331" w:hanging="360"/>
      </w:pPr>
      <w:rPr>
        <w:rFonts w:ascii="Wingdings" w:hAnsi="Wingdings" w:hint="default"/>
      </w:rPr>
    </w:lvl>
  </w:abstractNum>
  <w:abstractNum w:abstractNumId="11">
    <w:nsid w:val="12161549"/>
    <w:multiLevelType w:val="multilevel"/>
    <w:tmpl w:val="9F20FE8E"/>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1999"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2">
    <w:nsid w:val="13414947"/>
    <w:multiLevelType w:val="multilevel"/>
    <w:tmpl w:val="F814B988"/>
    <w:lvl w:ilvl="0">
      <w:start w:val="1"/>
      <w:numFmt w:val="bullet"/>
      <w:lvlText w:val="-"/>
      <w:lvlJc w:val="left"/>
      <w:pPr>
        <w:ind w:left="1839" w:hanging="360"/>
      </w:pPr>
      <w:rPr>
        <w:rFonts w:ascii="Arial" w:hAnsi="Arial" w:cs="Arial" w:hint="default"/>
        <w:b/>
        <w:sz w:val="22"/>
      </w:rPr>
    </w:lvl>
    <w:lvl w:ilvl="1">
      <w:start w:val="1"/>
      <w:numFmt w:val="bullet"/>
      <w:lvlText w:val="o"/>
      <w:lvlJc w:val="left"/>
      <w:pPr>
        <w:ind w:left="2210" w:hanging="360"/>
      </w:pPr>
      <w:rPr>
        <w:rFonts w:ascii="Courier New" w:hAnsi="Courier New" w:cs="Courier New" w:hint="default"/>
      </w:rPr>
    </w:lvl>
    <w:lvl w:ilvl="2">
      <w:start w:val="1"/>
      <w:numFmt w:val="bullet"/>
      <w:lvlText w:val=""/>
      <w:lvlJc w:val="left"/>
      <w:pPr>
        <w:ind w:left="2930" w:hanging="360"/>
      </w:pPr>
      <w:rPr>
        <w:rFonts w:ascii="Wingdings" w:hAnsi="Wingdings" w:cs="Wingdings" w:hint="default"/>
      </w:rPr>
    </w:lvl>
    <w:lvl w:ilvl="3">
      <w:start w:val="1"/>
      <w:numFmt w:val="bullet"/>
      <w:lvlText w:val=""/>
      <w:lvlJc w:val="left"/>
      <w:pPr>
        <w:ind w:left="3650" w:hanging="360"/>
      </w:pPr>
      <w:rPr>
        <w:rFonts w:ascii="Symbol" w:hAnsi="Symbol" w:cs="Symbol" w:hint="default"/>
      </w:rPr>
    </w:lvl>
    <w:lvl w:ilvl="4">
      <w:start w:val="1"/>
      <w:numFmt w:val="bullet"/>
      <w:lvlText w:val="o"/>
      <w:lvlJc w:val="left"/>
      <w:pPr>
        <w:ind w:left="4370" w:hanging="360"/>
      </w:pPr>
      <w:rPr>
        <w:rFonts w:ascii="Courier New" w:hAnsi="Courier New" w:cs="Courier New" w:hint="default"/>
      </w:rPr>
    </w:lvl>
    <w:lvl w:ilvl="5">
      <w:start w:val="1"/>
      <w:numFmt w:val="bullet"/>
      <w:lvlText w:val=""/>
      <w:lvlJc w:val="left"/>
      <w:pPr>
        <w:ind w:left="5090" w:hanging="360"/>
      </w:pPr>
      <w:rPr>
        <w:rFonts w:ascii="Wingdings" w:hAnsi="Wingdings" w:cs="Wingdings" w:hint="default"/>
      </w:rPr>
    </w:lvl>
    <w:lvl w:ilvl="6">
      <w:start w:val="1"/>
      <w:numFmt w:val="bullet"/>
      <w:lvlText w:val=""/>
      <w:lvlJc w:val="left"/>
      <w:pPr>
        <w:ind w:left="5810" w:hanging="360"/>
      </w:pPr>
      <w:rPr>
        <w:rFonts w:ascii="Symbol" w:hAnsi="Symbol" w:cs="Symbol" w:hint="default"/>
      </w:rPr>
    </w:lvl>
    <w:lvl w:ilvl="7">
      <w:start w:val="1"/>
      <w:numFmt w:val="bullet"/>
      <w:lvlText w:val="o"/>
      <w:lvlJc w:val="left"/>
      <w:pPr>
        <w:ind w:left="6530" w:hanging="360"/>
      </w:pPr>
      <w:rPr>
        <w:rFonts w:ascii="Courier New" w:hAnsi="Courier New" w:cs="Courier New" w:hint="default"/>
      </w:rPr>
    </w:lvl>
    <w:lvl w:ilvl="8">
      <w:start w:val="1"/>
      <w:numFmt w:val="bullet"/>
      <w:lvlText w:val=""/>
      <w:lvlJc w:val="left"/>
      <w:pPr>
        <w:ind w:left="7250" w:hanging="360"/>
      </w:pPr>
      <w:rPr>
        <w:rFonts w:ascii="Wingdings" w:hAnsi="Wingdings" w:cs="Wingdings" w:hint="default"/>
      </w:rPr>
    </w:lvl>
  </w:abstractNum>
  <w:abstractNum w:abstractNumId="13">
    <w:nsid w:val="14886903"/>
    <w:multiLevelType w:val="multilevel"/>
    <w:tmpl w:val="B9ACA116"/>
    <w:lvl w:ilvl="0">
      <w:start w:val="1"/>
      <w:numFmt w:val="bullet"/>
      <w:lvlText w:val=""/>
      <w:lvlJc w:val="left"/>
      <w:pPr>
        <w:ind w:left="1484" w:hanging="360"/>
      </w:pPr>
      <w:rPr>
        <w:rFonts w:ascii="Symbol" w:hAnsi="Symbol" w:cs="Symbol" w:hint="default"/>
        <w:b/>
        <w:sz w:val="20"/>
      </w:rPr>
    </w:lvl>
    <w:lvl w:ilvl="1">
      <w:start w:val="1"/>
      <w:numFmt w:val="bullet"/>
      <w:lvlText w:val="o"/>
      <w:lvlJc w:val="left"/>
      <w:pPr>
        <w:ind w:left="2204" w:hanging="360"/>
      </w:pPr>
      <w:rPr>
        <w:rFonts w:ascii="Courier New" w:hAnsi="Courier New" w:cs="Courier New" w:hint="default"/>
      </w:rPr>
    </w:lvl>
    <w:lvl w:ilvl="2">
      <w:start w:val="1"/>
      <w:numFmt w:val="bullet"/>
      <w:lvlText w:val=""/>
      <w:lvlJc w:val="left"/>
      <w:pPr>
        <w:ind w:left="2924" w:hanging="360"/>
      </w:pPr>
      <w:rPr>
        <w:rFonts w:ascii="Wingdings" w:hAnsi="Wingdings" w:cs="Wingdings" w:hint="default"/>
      </w:rPr>
    </w:lvl>
    <w:lvl w:ilvl="3">
      <w:start w:val="1"/>
      <w:numFmt w:val="bullet"/>
      <w:lvlText w:val=""/>
      <w:lvlJc w:val="left"/>
      <w:pPr>
        <w:ind w:left="3644" w:hanging="360"/>
      </w:pPr>
      <w:rPr>
        <w:rFonts w:ascii="Symbol" w:hAnsi="Symbol" w:cs="Symbol" w:hint="default"/>
      </w:rPr>
    </w:lvl>
    <w:lvl w:ilvl="4">
      <w:start w:val="1"/>
      <w:numFmt w:val="bullet"/>
      <w:lvlText w:val="o"/>
      <w:lvlJc w:val="left"/>
      <w:pPr>
        <w:ind w:left="4364" w:hanging="360"/>
      </w:pPr>
      <w:rPr>
        <w:rFonts w:ascii="Courier New" w:hAnsi="Courier New" w:cs="Courier New" w:hint="default"/>
      </w:rPr>
    </w:lvl>
    <w:lvl w:ilvl="5">
      <w:start w:val="1"/>
      <w:numFmt w:val="bullet"/>
      <w:lvlText w:val=""/>
      <w:lvlJc w:val="left"/>
      <w:pPr>
        <w:ind w:left="5084" w:hanging="360"/>
      </w:pPr>
      <w:rPr>
        <w:rFonts w:ascii="Wingdings" w:hAnsi="Wingdings" w:cs="Wingdings" w:hint="default"/>
      </w:rPr>
    </w:lvl>
    <w:lvl w:ilvl="6">
      <w:start w:val="1"/>
      <w:numFmt w:val="bullet"/>
      <w:lvlText w:val=""/>
      <w:lvlJc w:val="left"/>
      <w:pPr>
        <w:ind w:left="5804" w:hanging="360"/>
      </w:pPr>
      <w:rPr>
        <w:rFonts w:ascii="Symbol" w:hAnsi="Symbol" w:cs="Symbol" w:hint="default"/>
      </w:rPr>
    </w:lvl>
    <w:lvl w:ilvl="7">
      <w:start w:val="1"/>
      <w:numFmt w:val="bullet"/>
      <w:lvlText w:val="o"/>
      <w:lvlJc w:val="left"/>
      <w:pPr>
        <w:ind w:left="6524" w:hanging="360"/>
      </w:pPr>
      <w:rPr>
        <w:rFonts w:ascii="Courier New" w:hAnsi="Courier New" w:cs="Courier New" w:hint="default"/>
      </w:rPr>
    </w:lvl>
    <w:lvl w:ilvl="8">
      <w:start w:val="1"/>
      <w:numFmt w:val="bullet"/>
      <w:lvlText w:val=""/>
      <w:lvlJc w:val="left"/>
      <w:pPr>
        <w:ind w:left="7244" w:hanging="360"/>
      </w:pPr>
      <w:rPr>
        <w:rFonts w:ascii="Wingdings" w:hAnsi="Wingdings" w:cs="Wingdings" w:hint="default"/>
      </w:rPr>
    </w:lvl>
  </w:abstractNum>
  <w:abstractNum w:abstractNumId="14">
    <w:nsid w:val="14B056CC"/>
    <w:multiLevelType w:val="hybridMultilevel"/>
    <w:tmpl w:val="460CC94A"/>
    <w:lvl w:ilvl="0" w:tplc="04050001">
      <w:start w:val="1"/>
      <w:numFmt w:val="bullet"/>
      <w:lvlText w:val=""/>
      <w:lvlJc w:val="left"/>
      <w:pPr>
        <w:ind w:left="1571" w:hanging="360"/>
      </w:pPr>
      <w:rPr>
        <w:rFonts w:ascii="Symbol" w:hAnsi="Symbol" w:hint="default"/>
      </w:rPr>
    </w:lvl>
    <w:lvl w:ilvl="1" w:tplc="04050003" w:tentative="1">
      <w:start w:val="1"/>
      <w:numFmt w:val="bullet"/>
      <w:lvlText w:val="o"/>
      <w:lvlJc w:val="left"/>
      <w:pPr>
        <w:ind w:left="2291" w:hanging="360"/>
      </w:pPr>
      <w:rPr>
        <w:rFonts w:ascii="Courier New" w:hAnsi="Courier New" w:cs="Courier New" w:hint="default"/>
      </w:rPr>
    </w:lvl>
    <w:lvl w:ilvl="2" w:tplc="04050005" w:tentative="1">
      <w:start w:val="1"/>
      <w:numFmt w:val="bullet"/>
      <w:lvlText w:val=""/>
      <w:lvlJc w:val="left"/>
      <w:pPr>
        <w:ind w:left="3011" w:hanging="360"/>
      </w:pPr>
      <w:rPr>
        <w:rFonts w:ascii="Wingdings" w:hAnsi="Wingdings" w:hint="default"/>
      </w:rPr>
    </w:lvl>
    <w:lvl w:ilvl="3" w:tplc="04050001" w:tentative="1">
      <w:start w:val="1"/>
      <w:numFmt w:val="bullet"/>
      <w:lvlText w:val=""/>
      <w:lvlJc w:val="left"/>
      <w:pPr>
        <w:ind w:left="3731" w:hanging="360"/>
      </w:pPr>
      <w:rPr>
        <w:rFonts w:ascii="Symbol" w:hAnsi="Symbol" w:hint="default"/>
      </w:rPr>
    </w:lvl>
    <w:lvl w:ilvl="4" w:tplc="04050003" w:tentative="1">
      <w:start w:val="1"/>
      <w:numFmt w:val="bullet"/>
      <w:lvlText w:val="o"/>
      <w:lvlJc w:val="left"/>
      <w:pPr>
        <w:ind w:left="4451" w:hanging="360"/>
      </w:pPr>
      <w:rPr>
        <w:rFonts w:ascii="Courier New" w:hAnsi="Courier New" w:cs="Courier New" w:hint="default"/>
      </w:rPr>
    </w:lvl>
    <w:lvl w:ilvl="5" w:tplc="04050005" w:tentative="1">
      <w:start w:val="1"/>
      <w:numFmt w:val="bullet"/>
      <w:lvlText w:val=""/>
      <w:lvlJc w:val="left"/>
      <w:pPr>
        <w:ind w:left="5171" w:hanging="360"/>
      </w:pPr>
      <w:rPr>
        <w:rFonts w:ascii="Wingdings" w:hAnsi="Wingdings" w:hint="default"/>
      </w:rPr>
    </w:lvl>
    <w:lvl w:ilvl="6" w:tplc="04050001" w:tentative="1">
      <w:start w:val="1"/>
      <w:numFmt w:val="bullet"/>
      <w:lvlText w:val=""/>
      <w:lvlJc w:val="left"/>
      <w:pPr>
        <w:ind w:left="5891" w:hanging="360"/>
      </w:pPr>
      <w:rPr>
        <w:rFonts w:ascii="Symbol" w:hAnsi="Symbol" w:hint="default"/>
      </w:rPr>
    </w:lvl>
    <w:lvl w:ilvl="7" w:tplc="04050003" w:tentative="1">
      <w:start w:val="1"/>
      <w:numFmt w:val="bullet"/>
      <w:lvlText w:val="o"/>
      <w:lvlJc w:val="left"/>
      <w:pPr>
        <w:ind w:left="6611" w:hanging="360"/>
      </w:pPr>
      <w:rPr>
        <w:rFonts w:ascii="Courier New" w:hAnsi="Courier New" w:cs="Courier New" w:hint="default"/>
      </w:rPr>
    </w:lvl>
    <w:lvl w:ilvl="8" w:tplc="04050005" w:tentative="1">
      <w:start w:val="1"/>
      <w:numFmt w:val="bullet"/>
      <w:lvlText w:val=""/>
      <w:lvlJc w:val="left"/>
      <w:pPr>
        <w:ind w:left="7331" w:hanging="360"/>
      </w:pPr>
      <w:rPr>
        <w:rFonts w:ascii="Wingdings" w:hAnsi="Wingdings" w:hint="default"/>
      </w:rPr>
    </w:lvl>
  </w:abstractNum>
  <w:abstractNum w:abstractNumId="15">
    <w:nsid w:val="154B1C97"/>
    <w:multiLevelType w:val="multilevel"/>
    <w:tmpl w:val="19A2DB8E"/>
    <w:lvl w:ilvl="0">
      <w:start w:val="1"/>
      <w:numFmt w:val="bullet"/>
      <w:lvlText w:val=""/>
      <w:lvlJc w:val="left"/>
      <w:pPr>
        <w:ind w:left="1004" w:hanging="360"/>
      </w:pPr>
      <w:rPr>
        <w:rFonts w:ascii="Symbol" w:hAnsi="Symbol" w:cs="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cs="Wingdings" w:hint="default"/>
      </w:rPr>
    </w:lvl>
    <w:lvl w:ilvl="3">
      <w:start w:val="1"/>
      <w:numFmt w:val="bullet"/>
      <w:lvlText w:val=""/>
      <w:lvlJc w:val="left"/>
      <w:pPr>
        <w:ind w:left="3164" w:hanging="360"/>
      </w:pPr>
      <w:rPr>
        <w:rFonts w:ascii="Symbol" w:hAnsi="Symbol" w:cs="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cs="Wingdings" w:hint="default"/>
      </w:rPr>
    </w:lvl>
    <w:lvl w:ilvl="6">
      <w:start w:val="1"/>
      <w:numFmt w:val="bullet"/>
      <w:lvlText w:val=""/>
      <w:lvlJc w:val="left"/>
      <w:pPr>
        <w:ind w:left="5324" w:hanging="360"/>
      </w:pPr>
      <w:rPr>
        <w:rFonts w:ascii="Symbol" w:hAnsi="Symbol" w:cs="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cs="Wingdings" w:hint="default"/>
      </w:rPr>
    </w:lvl>
  </w:abstractNum>
  <w:abstractNum w:abstractNumId="16">
    <w:nsid w:val="1EDB6D90"/>
    <w:multiLevelType w:val="multilevel"/>
    <w:tmpl w:val="165E8C84"/>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7">
    <w:nsid w:val="1F194022"/>
    <w:multiLevelType w:val="multilevel"/>
    <w:tmpl w:val="3C387B6A"/>
    <w:lvl w:ilvl="0">
      <w:start w:val="1"/>
      <w:numFmt w:val="bullet"/>
      <w:lvlText w:val=""/>
      <w:lvlJc w:val="left"/>
      <w:pPr>
        <w:ind w:left="1996" w:hanging="360"/>
      </w:pPr>
      <w:rPr>
        <w:rFonts w:ascii="Symbol" w:hAnsi="Symbol" w:cs="Symbol" w:hint="default"/>
        <w:sz w:val="20"/>
      </w:rPr>
    </w:lvl>
    <w:lvl w:ilvl="1">
      <w:start w:val="1"/>
      <w:numFmt w:val="bullet"/>
      <w:lvlText w:val="o"/>
      <w:lvlJc w:val="left"/>
      <w:pPr>
        <w:ind w:left="2716" w:hanging="360"/>
      </w:pPr>
      <w:rPr>
        <w:rFonts w:ascii="Courier New" w:hAnsi="Courier New" w:cs="Courier New" w:hint="default"/>
      </w:rPr>
    </w:lvl>
    <w:lvl w:ilvl="2">
      <w:start w:val="1"/>
      <w:numFmt w:val="bullet"/>
      <w:lvlText w:val=""/>
      <w:lvlJc w:val="left"/>
      <w:pPr>
        <w:ind w:left="3436" w:hanging="360"/>
      </w:pPr>
      <w:rPr>
        <w:rFonts w:ascii="Wingdings" w:hAnsi="Wingdings" w:cs="Wingdings" w:hint="default"/>
      </w:rPr>
    </w:lvl>
    <w:lvl w:ilvl="3">
      <w:start w:val="1"/>
      <w:numFmt w:val="bullet"/>
      <w:lvlText w:val=""/>
      <w:lvlJc w:val="left"/>
      <w:pPr>
        <w:ind w:left="4156" w:hanging="360"/>
      </w:pPr>
      <w:rPr>
        <w:rFonts w:ascii="Symbol" w:hAnsi="Symbol" w:cs="Symbol" w:hint="default"/>
      </w:rPr>
    </w:lvl>
    <w:lvl w:ilvl="4">
      <w:start w:val="1"/>
      <w:numFmt w:val="bullet"/>
      <w:lvlText w:val="o"/>
      <w:lvlJc w:val="left"/>
      <w:pPr>
        <w:ind w:left="4876" w:hanging="360"/>
      </w:pPr>
      <w:rPr>
        <w:rFonts w:ascii="Courier New" w:hAnsi="Courier New" w:cs="Courier New" w:hint="default"/>
      </w:rPr>
    </w:lvl>
    <w:lvl w:ilvl="5">
      <w:start w:val="1"/>
      <w:numFmt w:val="bullet"/>
      <w:lvlText w:val=""/>
      <w:lvlJc w:val="left"/>
      <w:pPr>
        <w:ind w:left="5596" w:hanging="360"/>
      </w:pPr>
      <w:rPr>
        <w:rFonts w:ascii="Wingdings" w:hAnsi="Wingdings" w:cs="Wingdings" w:hint="default"/>
      </w:rPr>
    </w:lvl>
    <w:lvl w:ilvl="6">
      <w:start w:val="1"/>
      <w:numFmt w:val="bullet"/>
      <w:lvlText w:val=""/>
      <w:lvlJc w:val="left"/>
      <w:pPr>
        <w:ind w:left="6316" w:hanging="360"/>
      </w:pPr>
      <w:rPr>
        <w:rFonts w:ascii="Symbol" w:hAnsi="Symbol" w:cs="Symbol" w:hint="default"/>
      </w:rPr>
    </w:lvl>
    <w:lvl w:ilvl="7">
      <w:start w:val="1"/>
      <w:numFmt w:val="bullet"/>
      <w:lvlText w:val="o"/>
      <w:lvlJc w:val="left"/>
      <w:pPr>
        <w:ind w:left="7036" w:hanging="360"/>
      </w:pPr>
      <w:rPr>
        <w:rFonts w:ascii="Courier New" w:hAnsi="Courier New" w:cs="Courier New" w:hint="default"/>
      </w:rPr>
    </w:lvl>
    <w:lvl w:ilvl="8">
      <w:start w:val="1"/>
      <w:numFmt w:val="bullet"/>
      <w:lvlText w:val=""/>
      <w:lvlJc w:val="left"/>
      <w:pPr>
        <w:ind w:left="7756" w:hanging="360"/>
      </w:pPr>
      <w:rPr>
        <w:rFonts w:ascii="Wingdings" w:hAnsi="Wingdings" w:cs="Wingdings" w:hint="default"/>
      </w:rPr>
    </w:lvl>
  </w:abstractNum>
  <w:abstractNum w:abstractNumId="18">
    <w:nsid w:val="1F53656C"/>
    <w:multiLevelType w:val="multilevel"/>
    <w:tmpl w:val="3B22DA8C"/>
    <w:lvl w:ilvl="0">
      <w:start w:val="1"/>
      <w:numFmt w:val="bullet"/>
      <w:lvlText w:val=""/>
      <w:lvlJc w:val="left"/>
      <w:pPr>
        <w:ind w:left="1690" w:hanging="360"/>
      </w:pPr>
      <w:rPr>
        <w:rFonts w:ascii="Symbol" w:hAnsi="Symbol" w:cs="Symbol" w:hint="default"/>
        <w:sz w:val="22"/>
      </w:rPr>
    </w:lvl>
    <w:lvl w:ilvl="1">
      <w:start w:val="1"/>
      <w:numFmt w:val="bullet"/>
      <w:lvlText w:val="o"/>
      <w:lvlJc w:val="left"/>
      <w:pPr>
        <w:ind w:left="2410" w:hanging="360"/>
      </w:pPr>
      <w:rPr>
        <w:rFonts w:ascii="Courier New" w:hAnsi="Courier New" w:cs="Courier New" w:hint="default"/>
      </w:rPr>
    </w:lvl>
    <w:lvl w:ilvl="2">
      <w:start w:val="1"/>
      <w:numFmt w:val="bullet"/>
      <w:lvlText w:val=""/>
      <w:lvlJc w:val="left"/>
      <w:pPr>
        <w:ind w:left="3130" w:hanging="360"/>
      </w:pPr>
      <w:rPr>
        <w:rFonts w:ascii="Wingdings" w:hAnsi="Wingdings" w:cs="Wingdings" w:hint="default"/>
      </w:rPr>
    </w:lvl>
    <w:lvl w:ilvl="3">
      <w:start w:val="1"/>
      <w:numFmt w:val="bullet"/>
      <w:lvlText w:val=""/>
      <w:lvlJc w:val="left"/>
      <w:pPr>
        <w:ind w:left="3850" w:hanging="360"/>
      </w:pPr>
      <w:rPr>
        <w:rFonts w:ascii="Symbol" w:hAnsi="Symbol" w:cs="Symbol" w:hint="default"/>
      </w:rPr>
    </w:lvl>
    <w:lvl w:ilvl="4">
      <w:start w:val="1"/>
      <w:numFmt w:val="bullet"/>
      <w:lvlText w:val="o"/>
      <w:lvlJc w:val="left"/>
      <w:pPr>
        <w:ind w:left="4570" w:hanging="360"/>
      </w:pPr>
      <w:rPr>
        <w:rFonts w:ascii="Courier New" w:hAnsi="Courier New" w:cs="Courier New" w:hint="default"/>
      </w:rPr>
    </w:lvl>
    <w:lvl w:ilvl="5">
      <w:start w:val="1"/>
      <w:numFmt w:val="bullet"/>
      <w:lvlText w:val=""/>
      <w:lvlJc w:val="left"/>
      <w:pPr>
        <w:ind w:left="5290" w:hanging="360"/>
      </w:pPr>
      <w:rPr>
        <w:rFonts w:ascii="Wingdings" w:hAnsi="Wingdings" w:cs="Wingdings" w:hint="default"/>
      </w:rPr>
    </w:lvl>
    <w:lvl w:ilvl="6">
      <w:start w:val="1"/>
      <w:numFmt w:val="bullet"/>
      <w:lvlText w:val=""/>
      <w:lvlJc w:val="left"/>
      <w:pPr>
        <w:ind w:left="6010" w:hanging="360"/>
      </w:pPr>
      <w:rPr>
        <w:rFonts w:ascii="Symbol" w:hAnsi="Symbol" w:cs="Symbol" w:hint="default"/>
      </w:rPr>
    </w:lvl>
    <w:lvl w:ilvl="7">
      <w:start w:val="1"/>
      <w:numFmt w:val="bullet"/>
      <w:lvlText w:val="o"/>
      <w:lvlJc w:val="left"/>
      <w:pPr>
        <w:ind w:left="6730" w:hanging="360"/>
      </w:pPr>
      <w:rPr>
        <w:rFonts w:ascii="Courier New" w:hAnsi="Courier New" w:cs="Courier New" w:hint="default"/>
      </w:rPr>
    </w:lvl>
    <w:lvl w:ilvl="8">
      <w:start w:val="1"/>
      <w:numFmt w:val="bullet"/>
      <w:lvlText w:val=""/>
      <w:lvlJc w:val="left"/>
      <w:pPr>
        <w:ind w:left="7450" w:hanging="360"/>
      </w:pPr>
      <w:rPr>
        <w:rFonts w:ascii="Wingdings" w:hAnsi="Wingdings" w:cs="Wingdings" w:hint="default"/>
      </w:rPr>
    </w:lvl>
  </w:abstractNum>
  <w:abstractNum w:abstractNumId="19">
    <w:nsid w:val="20D41B4C"/>
    <w:multiLevelType w:val="multilevel"/>
    <w:tmpl w:val="D5D49FE0"/>
    <w:lvl w:ilvl="0">
      <w:start w:val="1"/>
      <w:numFmt w:val="bullet"/>
      <w:lvlText w:val=""/>
      <w:lvlJc w:val="left"/>
      <w:pPr>
        <w:tabs>
          <w:tab w:val="num" w:pos="720"/>
        </w:tabs>
        <w:ind w:left="720" w:hanging="360"/>
      </w:pPr>
      <w:rPr>
        <w:rFonts w:ascii="Symbol" w:hAnsi="Symbol" w:cs="Symbol" w:hint="default"/>
      </w:rPr>
    </w:lvl>
    <w:lvl w:ilvl="1">
      <w:start w:val="1"/>
      <w:numFmt w:val="decimal"/>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0">
    <w:nsid w:val="244805B6"/>
    <w:multiLevelType w:val="multilevel"/>
    <w:tmpl w:val="6FB62AF6"/>
    <w:lvl w:ilvl="0">
      <w:start w:val="1"/>
      <w:numFmt w:val="bullet"/>
      <w:lvlText w:val=""/>
      <w:lvlJc w:val="left"/>
      <w:pPr>
        <w:ind w:left="1800" w:hanging="360"/>
      </w:pPr>
      <w:rPr>
        <w:rFonts w:ascii="Symbol" w:hAnsi="Symbol" w:cs="Symbol" w:hint="default"/>
      </w:rPr>
    </w:lvl>
    <w:lvl w:ilvl="1">
      <w:start w:val="1"/>
      <w:numFmt w:val="bullet"/>
      <w:lvlText w:val="o"/>
      <w:lvlJc w:val="left"/>
      <w:pPr>
        <w:ind w:left="2520" w:hanging="360"/>
      </w:pPr>
      <w:rPr>
        <w:rFonts w:ascii="Courier New" w:hAnsi="Courier New" w:cs="Courier New" w:hint="default"/>
      </w:rPr>
    </w:lvl>
    <w:lvl w:ilvl="2">
      <w:start w:val="1"/>
      <w:numFmt w:val="bullet"/>
      <w:lvlText w:val=""/>
      <w:lvlJc w:val="left"/>
      <w:pPr>
        <w:ind w:left="3240" w:hanging="360"/>
      </w:pPr>
      <w:rPr>
        <w:rFonts w:ascii="Wingdings" w:hAnsi="Wingdings" w:cs="Wingdings" w:hint="default"/>
      </w:rPr>
    </w:lvl>
    <w:lvl w:ilvl="3">
      <w:start w:val="1"/>
      <w:numFmt w:val="bullet"/>
      <w:lvlText w:val=""/>
      <w:lvlJc w:val="left"/>
      <w:pPr>
        <w:ind w:left="3960" w:hanging="360"/>
      </w:pPr>
      <w:rPr>
        <w:rFonts w:ascii="Symbol" w:hAnsi="Symbol" w:cs="Symbol" w:hint="default"/>
      </w:rPr>
    </w:lvl>
    <w:lvl w:ilvl="4">
      <w:start w:val="1"/>
      <w:numFmt w:val="bullet"/>
      <w:lvlText w:val="o"/>
      <w:lvlJc w:val="left"/>
      <w:pPr>
        <w:ind w:left="4680" w:hanging="360"/>
      </w:pPr>
      <w:rPr>
        <w:rFonts w:ascii="Courier New" w:hAnsi="Courier New" w:cs="Courier New" w:hint="default"/>
      </w:rPr>
    </w:lvl>
    <w:lvl w:ilvl="5">
      <w:start w:val="1"/>
      <w:numFmt w:val="bullet"/>
      <w:lvlText w:val=""/>
      <w:lvlJc w:val="left"/>
      <w:pPr>
        <w:ind w:left="5400" w:hanging="360"/>
      </w:pPr>
      <w:rPr>
        <w:rFonts w:ascii="Wingdings" w:hAnsi="Wingdings" w:cs="Wingdings" w:hint="default"/>
      </w:rPr>
    </w:lvl>
    <w:lvl w:ilvl="6">
      <w:start w:val="1"/>
      <w:numFmt w:val="bullet"/>
      <w:lvlText w:val=""/>
      <w:lvlJc w:val="left"/>
      <w:pPr>
        <w:ind w:left="6120" w:hanging="360"/>
      </w:pPr>
      <w:rPr>
        <w:rFonts w:ascii="Symbol" w:hAnsi="Symbol" w:cs="Symbol" w:hint="default"/>
      </w:rPr>
    </w:lvl>
    <w:lvl w:ilvl="7">
      <w:start w:val="1"/>
      <w:numFmt w:val="bullet"/>
      <w:lvlText w:val="o"/>
      <w:lvlJc w:val="left"/>
      <w:pPr>
        <w:ind w:left="6840" w:hanging="360"/>
      </w:pPr>
      <w:rPr>
        <w:rFonts w:ascii="Courier New" w:hAnsi="Courier New" w:cs="Courier New" w:hint="default"/>
      </w:rPr>
    </w:lvl>
    <w:lvl w:ilvl="8">
      <w:start w:val="1"/>
      <w:numFmt w:val="bullet"/>
      <w:lvlText w:val=""/>
      <w:lvlJc w:val="left"/>
      <w:pPr>
        <w:ind w:left="7560" w:hanging="360"/>
      </w:pPr>
      <w:rPr>
        <w:rFonts w:ascii="Wingdings" w:hAnsi="Wingdings" w:cs="Wingdings" w:hint="default"/>
      </w:rPr>
    </w:lvl>
  </w:abstractNum>
  <w:abstractNum w:abstractNumId="21">
    <w:nsid w:val="25015DF0"/>
    <w:multiLevelType w:val="multilevel"/>
    <w:tmpl w:val="2AC41722"/>
    <w:lvl w:ilvl="0">
      <w:start w:val="1"/>
      <w:numFmt w:val="bullet"/>
      <w:lvlText w:val=""/>
      <w:lvlJc w:val="left"/>
      <w:pPr>
        <w:tabs>
          <w:tab w:val="num" w:pos="360"/>
        </w:tabs>
        <w:ind w:left="360" w:hanging="360"/>
      </w:pPr>
      <w:rPr>
        <w:rFonts w:ascii="Symbol" w:hAnsi="Symbol" w:cs="Symbol" w:hint="default"/>
        <w:b/>
        <w:sz w:val="22"/>
      </w:rPr>
    </w:lvl>
    <w:lvl w:ilvl="1">
      <w:start w:val="1"/>
      <w:numFmt w:val="bullet"/>
      <w:lvlText w:val="o"/>
      <w:lvlJc w:val="left"/>
      <w:pPr>
        <w:tabs>
          <w:tab w:val="num" w:pos="1080"/>
        </w:tabs>
        <w:ind w:left="1080" w:hanging="360"/>
      </w:pPr>
      <w:rPr>
        <w:rFonts w:ascii="Courier New" w:hAnsi="Courier New" w:cs="Courier New" w:hint="default"/>
        <w:sz w:val="22"/>
      </w:rPr>
    </w:lvl>
    <w:lvl w:ilvl="2">
      <w:start w:val="1"/>
      <w:numFmt w:val="bullet"/>
      <w:lvlText w:val=""/>
      <w:lvlJc w:val="left"/>
      <w:pPr>
        <w:tabs>
          <w:tab w:val="num" w:pos="1800"/>
        </w:tabs>
        <w:ind w:left="1800" w:hanging="360"/>
      </w:pPr>
      <w:rPr>
        <w:rFonts w:ascii="Wingdings" w:hAnsi="Wingdings" w:cs="Wingdings" w:hint="default"/>
      </w:rPr>
    </w:lvl>
    <w:lvl w:ilvl="3">
      <w:start w:val="1"/>
      <w:numFmt w:val="bullet"/>
      <w:lvlText w:val=""/>
      <w:lvlJc w:val="left"/>
      <w:pPr>
        <w:tabs>
          <w:tab w:val="num" w:pos="2520"/>
        </w:tabs>
        <w:ind w:left="2520" w:hanging="360"/>
      </w:pPr>
      <w:rPr>
        <w:rFonts w:ascii="Symbol" w:hAnsi="Symbol" w:cs="Symbol" w:hint="default"/>
      </w:rPr>
    </w:lvl>
    <w:lvl w:ilvl="4">
      <w:start w:val="1"/>
      <w:numFmt w:val="bullet"/>
      <w:lvlText w:val="o"/>
      <w:lvlJc w:val="left"/>
      <w:pPr>
        <w:tabs>
          <w:tab w:val="num" w:pos="3240"/>
        </w:tabs>
        <w:ind w:left="3240" w:hanging="360"/>
      </w:pPr>
      <w:rPr>
        <w:rFonts w:ascii="Courier New" w:hAnsi="Courier New" w:cs="Courier New" w:hint="default"/>
      </w:rPr>
    </w:lvl>
    <w:lvl w:ilvl="5">
      <w:start w:val="1"/>
      <w:numFmt w:val="bullet"/>
      <w:lvlText w:val=""/>
      <w:lvlJc w:val="left"/>
      <w:pPr>
        <w:tabs>
          <w:tab w:val="num" w:pos="3960"/>
        </w:tabs>
        <w:ind w:left="3960" w:hanging="360"/>
      </w:pPr>
      <w:rPr>
        <w:rFonts w:ascii="Wingdings" w:hAnsi="Wingdings" w:cs="Wingdings" w:hint="default"/>
      </w:rPr>
    </w:lvl>
    <w:lvl w:ilvl="6">
      <w:start w:val="1"/>
      <w:numFmt w:val="bullet"/>
      <w:lvlText w:val=""/>
      <w:lvlJc w:val="left"/>
      <w:pPr>
        <w:tabs>
          <w:tab w:val="num" w:pos="4680"/>
        </w:tabs>
        <w:ind w:left="4680" w:hanging="360"/>
      </w:pPr>
      <w:rPr>
        <w:rFonts w:ascii="Symbol" w:hAnsi="Symbol" w:cs="Symbol" w:hint="default"/>
      </w:rPr>
    </w:lvl>
    <w:lvl w:ilvl="7">
      <w:start w:val="1"/>
      <w:numFmt w:val="bullet"/>
      <w:lvlText w:val="o"/>
      <w:lvlJc w:val="left"/>
      <w:pPr>
        <w:tabs>
          <w:tab w:val="num" w:pos="5400"/>
        </w:tabs>
        <w:ind w:left="5400" w:hanging="360"/>
      </w:pPr>
      <w:rPr>
        <w:rFonts w:ascii="Courier New" w:hAnsi="Courier New" w:cs="Courier New" w:hint="default"/>
      </w:rPr>
    </w:lvl>
    <w:lvl w:ilvl="8">
      <w:start w:val="1"/>
      <w:numFmt w:val="bullet"/>
      <w:lvlText w:val=""/>
      <w:lvlJc w:val="left"/>
      <w:pPr>
        <w:tabs>
          <w:tab w:val="num" w:pos="6120"/>
        </w:tabs>
        <w:ind w:left="6120" w:hanging="360"/>
      </w:pPr>
      <w:rPr>
        <w:rFonts w:ascii="Wingdings" w:hAnsi="Wingdings" w:cs="Wingdings" w:hint="default"/>
      </w:rPr>
    </w:lvl>
  </w:abstractNum>
  <w:abstractNum w:abstractNumId="22">
    <w:nsid w:val="265555BF"/>
    <w:multiLevelType w:val="multilevel"/>
    <w:tmpl w:val="7EF895FE"/>
    <w:lvl w:ilvl="0">
      <w:start w:val="1"/>
      <w:numFmt w:val="decimal"/>
      <w:lvlText w:val="%1."/>
      <w:lvlJc w:val="left"/>
      <w:pPr>
        <w:ind w:left="1800" w:hanging="360"/>
      </w:pPr>
    </w:lvl>
    <w:lvl w:ilvl="1">
      <w:start w:val="1"/>
      <w:numFmt w:val="lowerLetter"/>
      <w:lvlText w:val="%2."/>
      <w:lvlJc w:val="left"/>
      <w:pPr>
        <w:ind w:left="2520" w:hanging="360"/>
      </w:pPr>
    </w:lvl>
    <w:lvl w:ilvl="2">
      <w:start w:val="1"/>
      <w:numFmt w:val="lowerRoman"/>
      <w:lvlText w:val="%3."/>
      <w:lvlJc w:val="right"/>
      <w:pPr>
        <w:ind w:left="3240" w:hanging="180"/>
      </w:pPr>
    </w:lvl>
    <w:lvl w:ilvl="3">
      <w:start w:val="1"/>
      <w:numFmt w:val="decimal"/>
      <w:lvlText w:val="%4."/>
      <w:lvlJc w:val="left"/>
      <w:pPr>
        <w:ind w:left="3960" w:hanging="360"/>
      </w:pPr>
    </w:lvl>
    <w:lvl w:ilvl="4">
      <w:start w:val="1"/>
      <w:numFmt w:val="lowerLetter"/>
      <w:lvlText w:val="%5."/>
      <w:lvlJc w:val="left"/>
      <w:pPr>
        <w:ind w:left="4680" w:hanging="360"/>
      </w:pPr>
    </w:lvl>
    <w:lvl w:ilvl="5">
      <w:start w:val="1"/>
      <w:numFmt w:val="lowerRoman"/>
      <w:lvlText w:val="%6."/>
      <w:lvlJc w:val="right"/>
      <w:pPr>
        <w:ind w:left="5400" w:hanging="180"/>
      </w:pPr>
    </w:lvl>
    <w:lvl w:ilvl="6">
      <w:start w:val="1"/>
      <w:numFmt w:val="decimal"/>
      <w:lvlText w:val="%7."/>
      <w:lvlJc w:val="left"/>
      <w:pPr>
        <w:ind w:left="6120" w:hanging="360"/>
      </w:pPr>
    </w:lvl>
    <w:lvl w:ilvl="7">
      <w:start w:val="1"/>
      <w:numFmt w:val="lowerLetter"/>
      <w:lvlText w:val="%8."/>
      <w:lvlJc w:val="left"/>
      <w:pPr>
        <w:ind w:left="6840" w:hanging="360"/>
      </w:pPr>
    </w:lvl>
    <w:lvl w:ilvl="8">
      <w:start w:val="1"/>
      <w:numFmt w:val="lowerRoman"/>
      <w:lvlText w:val="%9."/>
      <w:lvlJc w:val="right"/>
      <w:pPr>
        <w:ind w:left="7560" w:hanging="180"/>
      </w:pPr>
    </w:lvl>
  </w:abstractNum>
  <w:abstractNum w:abstractNumId="23">
    <w:nsid w:val="26792717"/>
    <w:multiLevelType w:val="hybridMultilevel"/>
    <w:tmpl w:val="9C1EBDB0"/>
    <w:lvl w:ilvl="0" w:tplc="04050001">
      <w:start w:val="1"/>
      <w:numFmt w:val="bullet"/>
      <w:lvlText w:val=""/>
      <w:lvlJc w:val="left"/>
      <w:pPr>
        <w:ind w:left="1429" w:hanging="360"/>
      </w:pPr>
      <w:rPr>
        <w:rFonts w:ascii="Symbol" w:hAnsi="Symbol" w:hint="default"/>
      </w:rPr>
    </w:lvl>
    <w:lvl w:ilvl="1" w:tplc="04050003" w:tentative="1">
      <w:start w:val="1"/>
      <w:numFmt w:val="bullet"/>
      <w:lvlText w:val="o"/>
      <w:lvlJc w:val="left"/>
      <w:pPr>
        <w:ind w:left="2149" w:hanging="360"/>
      </w:pPr>
      <w:rPr>
        <w:rFonts w:ascii="Courier New" w:hAnsi="Courier New" w:cs="Courier New" w:hint="default"/>
      </w:rPr>
    </w:lvl>
    <w:lvl w:ilvl="2" w:tplc="04050005" w:tentative="1">
      <w:start w:val="1"/>
      <w:numFmt w:val="bullet"/>
      <w:lvlText w:val=""/>
      <w:lvlJc w:val="left"/>
      <w:pPr>
        <w:ind w:left="2869" w:hanging="360"/>
      </w:pPr>
      <w:rPr>
        <w:rFonts w:ascii="Wingdings" w:hAnsi="Wingdings" w:hint="default"/>
      </w:rPr>
    </w:lvl>
    <w:lvl w:ilvl="3" w:tplc="04050001" w:tentative="1">
      <w:start w:val="1"/>
      <w:numFmt w:val="bullet"/>
      <w:lvlText w:val=""/>
      <w:lvlJc w:val="left"/>
      <w:pPr>
        <w:ind w:left="3589" w:hanging="360"/>
      </w:pPr>
      <w:rPr>
        <w:rFonts w:ascii="Symbol" w:hAnsi="Symbol" w:hint="default"/>
      </w:rPr>
    </w:lvl>
    <w:lvl w:ilvl="4" w:tplc="04050003" w:tentative="1">
      <w:start w:val="1"/>
      <w:numFmt w:val="bullet"/>
      <w:lvlText w:val="o"/>
      <w:lvlJc w:val="left"/>
      <w:pPr>
        <w:ind w:left="4309" w:hanging="360"/>
      </w:pPr>
      <w:rPr>
        <w:rFonts w:ascii="Courier New" w:hAnsi="Courier New" w:cs="Courier New" w:hint="default"/>
      </w:rPr>
    </w:lvl>
    <w:lvl w:ilvl="5" w:tplc="04050005" w:tentative="1">
      <w:start w:val="1"/>
      <w:numFmt w:val="bullet"/>
      <w:lvlText w:val=""/>
      <w:lvlJc w:val="left"/>
      <w:pPr>
        <w:ind w:left="5029" w:hanging="360"/>
      </w:pPr>
      <w:rPr>
        <w:rFonts w:ascii="Wingdings" w:hAnsi="Wingdings" w:hint="default"/>
      </w:rPr>
    </w:lvl>
    <w:lvl w:ilvl="6" w:tplc="04050001" w:tentative="1">
      <w:start w:val="1"/>
      <w:numFmt w:val="bullet"/>
      <w:lvlText w:val=""/>
      <w:lvlJc w:val="left"/>
      <w:pPr>
        <w:ind w:left="5749" w:hanging="360"/>
      </w:pPr>
      <w:rPr>
        <w:rFonts w:ascii="Symbol" w:hAnsi="Symbol" w:hint="default"/>
      </w:rPr>
    </w:lvl>
    <w:lvl w:ilvl="7" w:tplc="04050003" w:tentative="1">
      <w:start w:val="1"/>
      <w:numFmt w:val="bullet"/>
      <w:lvlText w:val="o"/>
      <w:lvlJc w:val="left"/>
      <w:pPr>
        <w:ind w:left="6469" w:hanging="360"/>
      </w:pPr>
      <w:rPr>
        <w:rFonts w:ascii="Courier New" w:hAnsi="Courier New" w:cs="Courier New" w:hint="default"/>
      </w:rPr>
    </w:lvl>
    <w:lvl w:ilvl="8" w:tplc="04050005" w:tentative="1">
      <w:start w:val="1"/>
      <w:numFmt w:val="bullet"/>
      <w:lvlText w:val=""/>
      <w:lvlJc w:val="left"/>
      <w:pPr>
        <w:ind w:left="7189" w:hanging="360"/>
      </w:pPr>
      <w:rPr>
        <w:rFonts w:ascii="Wingdings" w:hAnsi="Wingdings" w:hint="default"/>
      </w:rPr>
    </w:lvl>
  </w:abstractNum>
  <w:abstractNum w:abstractNumId="24">
    <w:nsid w:val="26942964"/>
    <w:multiLevelType w:val="multilevel"/>
    <w:tmpl w:val="3056A67A"/>
    <w:lvl w:ilvl="0">
      <w:start w:val="1"/>
      <w:numFmt w:val="bullet"/>
      <w:lvlText w:val="o"/>
      <w:lvlJc w:val="left"/>
      <w:pPr>
        <w:tabs>
          <w:tab w:val="num" w:pos="770"/>
        </w:tabs>
        <w:ind w:left="770" w:hanging="360"/>
      </w:pPr>
      <w:rPr>
        <w:rFonts w:ascii="Courier New" w:hAnsi="Courier New" w:cs="Courier New" w:hint="default"/>
        <w:sz w:val="22"/>
      </w:rPr>
    </w:lvl>
    <w:lvl w:ilvl="1">
      <w:start w:val="1"/>
      <w:numFmt w:val="bullet"/>
      <w:lvlText w:val="o"/>
      <w:lvlJc w:val="left"/>
      <w:pPr>
        <w:tabs>
          <w:tab w:val="num" w:pos="1490"/>
        </w:tabs>
        <w:ind w:left="1490" w:hanging="360"/>
      </w:pPr>
      <w:rPr>
        <w:rFonts w:ascii="Courier New" w:hAnsi="Courier New" w:cs="Courier New" w:hint="default"/>
      </w:rPr>
    </w:lvl>
    <w:lvl w:ilvl="2">
      <w:start w:val="1"/>
      <w:numFmt w:val="bullet"/>
      <w:lvlText w:val=""/>
      <w:lvlJc w:val="left"/>
      <w:pPr>
        <w:tabs>
          <w:tab w:val="num" w:pos="2210"/>
        </w:tabs>
        <w:ind w:left="2210" w:hanging="360"/>
      </w:pPr>
      <w:rPr>
        <w:rFonts w:ascii="Wingdings" w:hAnsi="Wingdings" w:cs="Wingdings" w:hint="default"/>
      </w:rPr>
    </w:lvl>
    <w:lvl w:ilvl="3">
      <w:start w:val="1"/>
      <w:numFmt w:val="bullet"/>
      <w:lvlText w:val=""/>
      <w:lvlJc w:val="left"/>
      <w:pPr>
        <w:tabs>
          <w:tab w:val="num" w:pos="2930"/>
        </w:tabs>
        <w:ind w:left="2930" w:hanging="360"/>
      </w:pPr>
      <w:rPr>
        <w:rFonts w:ascii="Symbol" w:hAnsi="Symbol" w:cs="Symbol" w:hint="default"/>
      </w:rPr>
    </w:lvl>
    <w:lvl w:ilvl="4">
      <w:start w:val="1"/>
      <w:numFmt w:val="bullet"/>
      <w:lvlText w:val="o"/>
      <w:lvlJc w:val="left"/>
      <w:pPr>
        <w:tabs>
          <w:tab w:val="num" w:pos="3650"/>
        </w:tabs>
        <w:ind w:left="3650" w:hanging="360"/>
      </w:pPr>
      <w:rPr>
        <w:rFonts w:ascii="Courier New" w:hAnsi="Courier New" w:cs="Courier New" w:hint="default"/>
      </w:rPr>
    </w:lvl>
    <w:lvl w:ilvl="5">
      <w:start w:val="1"/>
      <w:numFmt w:val="bullet"/>
      <w:lvlText w:val=""/>
      <w:lvlJc w:val="left"/>
      <w:pPr>
        <w:tabs>
          <w:tab w:val="num" w:pos="4370"/>
        </w:tabs>
        <w:ind w:left="4370" w:hanging="360"/>
      </w:pPr>
      <w:rPr>
        <w:rFonts w:ascii="Wingdings" w:hAnsi="Wingdings" w:cs="Wingdings" w:hint="default"/>
      </w:rPr>
    </w:lvl>
    <w:lvl w:ilvl="6">
      <w:start w:val="1"/>
      <w:numFmt w:val="bullet"/>
      <w:lvlText w:val=""/>
      <w:lvlJc w:val="left"/>
      <w:pPr>
        <w:tabs>
          <w:tab w:val="num" w:pos="5090"/>
        </w:tabs>
        <w:ind w:left="5090" w:hanging="360"/>
      </w:pPr>
      <w:rPr>
        <w:rFonts w:ascii="Symbol" w:hAnsi="Symbol" w:cs="Symbol" w:hint="default"/>
      </w:rPr>
    </w:lvl>
    <w:lvl w:ilvl="7">
      <w:start w:val="1"/>
      <w:numFmt w:val="bullet"/>
      <w:lvlText w:val="o"/>
      <w:lvlJc w:val="left"/>
      <w:pPr>
        <w:tabs>
          <w:tab w:val="num" w:pos="5810"/>
        </w:tabs>
        <w:ind w:left="5810" w:hanging="360"/>
      </w:pPr>
      <w:rPr>
        <w:rFonts w:ascii="Courier New" w:hAnsi="Courier New" w:cs="Courier New" w:hint="default"/>
      </w:rPr>
    </w:lvl>
    <w:lvl w:ilvl="8">
      <w:start w:val="1"/>
      <w:numFmt w:val="bullet"/>
      <w:lvlText w:val=""/>
      <w:lvlJc w:val="left"/>
      <w:pPr>
        <w:tabs>
          <w:tab w:val="num" w:pos="6530"/>
        </w:tabs>
        <w:ind w:left="6530" w:hanging="360"/>
      </w:pPr>
      <w:rPr>
        <w:rFonts w:ascii="Wingdings" w:hAnsi="Wingdings" w:cs="Wingdings" w:hint="default"/>
      </w:rPr>
    </w:lvl>
  </w:abstractNum>
  <w:abstractNum w:abstractNumId="25">
    <w:nsid w:val="2780016A"/>
    <w:multiLevelType w:val="multilevel"/>
    <w:tmpl w:val="D90E824C"/>
    <w:lvl w:ilvl="0">
      <w:start w:val="1"/>
      <w:numFmt w:val="decimal"/>
      <w:lvlText w:val="%1."/>
      <w:lvlJc w:val="left"/>
      <w:pPr>
        <w:ind w:left="1713" w:hanging="360"/>
      </w:pPr>
    </w:lvl>
    <w:lvl w:ilvl="1">
      <w:start w:val="1"/>
      <w:numFmt w:val="lowerLetter"/>
      <w:lvlText w:val="%2."/>
      <w:lvlJc w:val="left"/>
      <w:pPr>
        <w:ind w:left="2433" w:hanging="360"/>
      </w:pPr>
    </w:lvl>
    <w:lvl w:ilvl="2">
      <w:start w:val="1"/>
      <w:numFmt w:val="lowerRoman"/>
      <w:lvlText w:val="%3."/>
      <w:lvlJc w:val="right"/>
      <w:pPr>
        <w:ind w:left="3153" w:hanging="180"/>
      </w:pPr>
    </w:lvl>
    <w:lvl w:ilvl="3">
      <w:start w:val="1"/>
      <w:numFmt w:val="decimal"/>
      <w:lvlText w:val="%4."/>
      <w:lvlJc w:val="left"/>
      <w:pPr>
        <w:ind w:left="3873" w:hanging="360"/>
      </w:pPr>
    </w:lvl>
    <w:lvl w:ilvl="4">
      <w:start w:val="1"/>
      <w:numFmt w:val="lowerLetter"/>
      <w:lvlText w:val="%5."/>
      <w:lvlJc w:val="left"/>
      <w:pPr>
        <w:ind w:left="4593" w:hanging="360"/>
      </w:pPr>
    </w:lvl>
    <w:lvl w:ilvl="5">
      <w:start w:val="1"/>
      <w:numFmt w:val="lowerRoman"/>
      <w:lvlText w:val="%6."/>
      <w:lvlJc w:val="right"/>
      <w:pPr>
        <w:ind w:left="5313" w:hanging="180"/>
      </w:pPr>
    </w:lvl>
    <w:lvl w:ilvl="6">
      <w:start w:val="1"/>
      <w:numFmt w:val="decimal"/>
      <w:lvlText w:val="%7."/>
      <w:lvlJc w:val="left"/>
      <w:pPr>
        <w:ind w:left="6033" w:hanging="360"/>
      </w:pPr>
    </w:lvl>
    <w:lvl w:ilvl="7">
      <w:start w:val="1"/>
      <w:numFmt w:val="lowerLetter"/>
      <w:lvlText w:val="%8."/>
      <w:lvlJc w:val="left"/>
      <w:pPr>
        <w:ind w:left="6753" w:hanging="360"/>
      </w:pPr>
    </w:lvl>
    <w:lvl w:ilvl="8">
      <w:start w:val="1"/>
      <w:numFmt w:val="lowerRoman"/>
      <w:lvlText w:val="%9."/>
      <w:lvlJc w:val="right"/>
      <w:pPr>
        <w:ind w:left="7473" w:hanging="180"/>
      </w:pPr>
    </w:lvl>
  </w:abstractNum>
  <w:abstractNum w:abstractNumId="26">
    <w:nsid w:val="2832431C"/>
    <w:multiLevelType w:val="hybridMultilevel"/>
    <w:tmpl w:val="750018DA"/>
    <w:lvl w:ilvl="0" w:tplc="04050001">
      <w:start w:val="1"/>
      <w:numFmt w:val="bullet"/>
      <w:lvlText w:val=""/>
      <w:lvlJc w:val="left"/>
      <w:pPr>
        <w:ind w:left="1571" w:hanging="360"/>
      </w:pPr>
      <w:rPr>
        <w:rFonts w:ascii="Symbol" w:hAnsi="Symbol" w:hint="default"/>
      </w:rPr>
    </w:lvl>
    <w:lvl w:ilvl="1" w:tplc="04050003" w:tentative="1">
      <w:start w:val="1"/>
      <w:numFmt w:val="bullet"/>
      <w:lvlText w:val="o"/>
      <w:lvlJc w:val="left"/>
      <w:pPr>
        <w:ind w:left="2291" w:hanging="360"/>
      </w:pPr>
      <w:rPr>
        <w:rFonts w:ascii="Courier New" w:hAnsi="Courier New" w:cs="Courier New" w:hint="default"/>
      </w:rPr>
    </w:lvl>
    <w:lvl w:ilvl="2" w:tplc="04050005" w:tentative="1">
      <w:start w:val="1"/>
      <w:numFmt w:val="bullet"/>
      <w:lvlText w:val=""/>
      <w:lvlJc w:val="left"/>
      <w:pPr>
        <w:ind w:left="3011" w:hanging="360"/>
      </w:pPr>
      <w:rPr>
        <w:rFonts w:ascii="Wingdings" w:hAnsi="Wingdings" w:hint="default"/>
      </w:rPr>
    </w:lvl>
    <w:lvl w:ilvl="3" w:tplc="04050001" w:tentative="1">
      <w:start w:val="1"/>
      <w:numFmt w:val="bullet"/>
      <w:lvlText w:val=""/>
      <w:lvlJc w:val="left"/>
      <w:pPr>
        <w:ind w:left="3731" w:hanging="360"/>
      </w:pPr>
      <w:rPr>
        <w:rFonts w:ascii="Symbol" w:hAnsi="Symbol" w:hint="default"/>
      </w:rPr>
    </w:lvl>
    <w:lvl w:ilvl="4" w:tplc="04050003" w:tentative="1">
      <w:start w:val="1"/>
      <w:numFmt w:val="bullet"/>
      <w:lvlText w:val="o"/>
      <w:lvlJc w:val="left"/>
      <w:pPr>
        <w:ind w:left="4451" w:hanging="360"/>
      </w:pPr>
      <w:rPr>
        <w:rFonts w:ascii="Courier New" w:hAnsi="Courier New" w:cs="Courier New" w:hint="default"/>
      </w:rPr>
    </w:lvl>
    <w:lvl w:ilvl="5" w:tplc="04050005" w:tentative="1">
      <w:start w:val="1"/>
      <w:numFmt w:val="bullet"/>
      <w:lvlText w:val=""/>
      <w:lvlJc w:val="left"/>
      <w:pPr>
        <w:ind w:left="5171" w:hanging="360"/>
      </w:pPr>
      <w:rPr>
        <w:rFonts w:ascii="Wingdings" w:hAnsi="Wingdings" w:hint="default"/>
      </w:rPr>
    </w:lvl>
    <w:lvl w:ilvl="6" w:tplc="04050001" w:tentative="1">
      <w:start w:val="1"/>
      <w:numFmt w:val="bullet"/>
      <w:lvlText w:val=""/>
      <w:lvlJc w:val="left"/>
      <w:pPr>
        <w:ind w:left="5891" w:hanging="360"/>
      </w:pPr>
      <w:rPr>
        <w:rFonts w:ascii="Symbol" w:hAnsi="Symbol" w:hint="default"/>
      </w:rPr>
    </w:lvl>
    <w:lvl w:ilvl="7" w:tplc="04050003" w:tentative="1">
      <w:start w:val="1"/>
      <w:numFmt w:val="bullet"/>
      <w:lvlText w:val="o"/>
      <w:lvlJc w:val="left"/>
      <w:pPr>
        <w:ind w:left="6611" w:hanging="360"/>
      </w:pPr>
      <w:rPr>
        <w:rFonts w:ascii="Courier New" w:hAnsi="Courier New" w:cs="Courier New" w:hint="default"/>
      </w:rPr>
    </w:lvl>
    <w:lvl w:ilvl="8" w:tplc="04050005" w:tentative="1">
      <w:start w:val="1"/>
      <w:numFmt w:val="bullet"/>
      <w:lvlText w:val=""/>
      <w:lvlJc w:val="left"/>
      <w:pPr>
        <w:ind w:left="7331" w:hanging="360"/>
      </w:pPr>
      <w:rPr>
        <w:rFonts w:ascii="Wingdings" w:hAnsi="Wingdings" w:hint="default"/>
      </w:rPr>
    </w:lvl>
  </w:abstractNum>
  <w:abstractNum w:abstractNumId="27">
    <w:nsid w:val="2CAA4397"/>
    <w:multiLevelType w:val="multilevel"/>
    <w:tmpl w:val="57E425E8"/>
    <w:lvl w:ilvl="0">
      <w:start w:val="1"/>
      <w:numFmt w:val="bullet"/>
      <w:lvlText w:val=""/>
      <w:lvlJc w:val="left"/>
      <w:pPr>
        <w:tabs>
          <w:tab w:val="num" w:pos="283"/>
        </w:tabs>
        <w:ind w:left="283" w:hanging="283"/>
      </w:pPr>
      <w:rPr>
        <w:rFonts w:ascii="Symbol" w:hAnsi="Symbol" w:cs="StarSymbol" w:hint="default"/>
        <w:sz w:val="20"/>
        <w:szCs w:val="18"/>
      </w:rPr>
    </w:lvl>
    <w:lvl w:ilvl="1">
      <w:start w:val="1"/>
      <w:numFmt w:val="bullet"/>
      <w:lvlText w:val=""/>
      <w:lvlJc w:val="left"/>
      <w:pPr>
        <w:tabs>
          <w:tab w:val="num" w:pos="567"/>
        </w:tabs>
        <w:ind w:left="567" w:hanging="283"/>
      </w:pPr>
      <w:rPr>
        <w:rFonts w:ascii="Symbol" w:hAnsi="Symbol" w:cs="StarSymbol" w:hint="default"/>
        <w:sz w:val="18"/>
        <w:szCs w:val="18"/>
      </w:rPr>
    </w:lvl>
    <w:lvl w:ilvl="2">
      <w:start w:val="1"/>
      <w:numFmt w:val="bullet"/>
      <w:lvlText w:val=""/>
      <w:lvlJc w:val="left"/>
      <w:pPr>
        <w:tabs>
          <w:tab w:val="num" w:pos="850"/>
        </w:tabs>
        <w:ind w:left="850" w:hanging="283"/>
      </w:pPr>
      <w:rPr>
        <w:rFonts w:ascii="Symbol" w:hAnsi="Symbol" w:cs="StarSymbol" w:hint="default"/>
        <w:sz w:val="18"/>
        <w:szCs w:val="18"/>
      </w:rPr>
    </w:lvl>
    <w:lvl w:ilvl="3">
      <w:start w:val="1"/>
      <w:numFmt w:val="bullet"/>
      <w:lvlText w:val=""/>
      <w:lvlJc w:val="left"/>
      <w:pPr>
        <w:tabs>
          <w:tab w:val="num" w:pos="1134"/>
        </w:tabs>
        <w:ind w:left="1134" w:hanging="283"/>
      </w:pPr>
      <w:rPr>
        <w:rFonts w:ascii="Symbol" w:hAnsi="Symbol" w:cs="StarSymbol" w:hint="default"/>
        <w:sz w:val="18"/>
        <w:szCs w:val="18"/>
      </w:rPr>
    </w:lvl>
    <w:lvl w:ilvl="4">
      <w:start w:val="1"/>
      <w:numFmt w:val="bullet"/>
      <w:lvlText w:val=""/>
      <w:lvlJc w:val="left"/>
      <w:pPr>
        <w:tabs>
          <w:tab w:val="num" w:pos="1417"/>
        </w:tabs>
        <w:ind w:left="1417" w:hanging="283"/>
      </w:pPr>
      <w:rPr>
        <w:rFonts w:ascii="Symbol" w:hAnsi="Symbol" w:cs="StarSymbol" w:hint="default"/>
        <w:sz w:val="18"/>
        <w:szCs w:val="18"/>
      </w:rPr>
    </w:lvl>
    <w:lvl w:ilvl="5">
      <w:start w:val="1"/>
      <w:numFmt w:val="bullet"/>
      <w:lvlText w:val=""/>
      <w:lvlJc w:val="left"/>
      <w:pPr>
        <w:tabs>
          <w:tab w:val="num" w:pos="1701"/>
        </w:tabs>
        <w:ind w:left="1701" w:hanging="283"/>
      </w:pPr>
      <w:rPr>
        <w:rFonts w:ascii="Symbol" w:hAnsi="Symbol" w:cs="StarSymbol" w:hint="default"/>
        <w:sz w:val="18"/>
        <w:szCs w:val="18"/>
      </w:rPr>
    </w:lvl>
    <w:lvl w:ilvl="6">
      <w:start w:val="1"/>
      <w:numFmt w:val="bullet"/>
      <w:lvlText w:val=""/>
      <w:lvlJc w:val="left"/>
      <w:pPr>
        <w:tabs>
          <w:tab w:val="num" w:pos="1984"/>
        </w:tabs>
        <w:ind w:left="1984" w:hanging="283"/>
      </w:pPr>
      <w:rPr>
        <w:rFonts w:ascii="Symbol" w:hAnsi="Symbol" w:cs="StarSymbol" w:hint="default"/>
        <w:sz w:val="18"/>
        <w:szCs w:val="18"/>
      </w:rPr>
    </w:lvl>
    <w:lvl w:ilvl="7">
      <w:start w:val="1"/>
      <w:numFmt w:val="bullet"/>
      <w:lvlText w:val=""/>
      <w:lvlJc w:val="left"/>
      <w:pPr>
        <w:tabs>
          <w:tab w:val="num" w:pos="2268"/>
        </w:tabs>
        <w:ind w:left="2268" w:hanging="283"/>
      </w:pPr>
      <w:rPr>
        <w:rFonts w:ascii="Symbol" w:hAnsi="Symbol" w:cs="StarSymbol" w:hint="default"/>
        <w:sz w:val="18"/>
        <w:szCs w:val="18"/>
      </w:rPr>
    </w:lvl>
    <w:lvl w:ilvl="8">
      <w:start w:val="1"/>
      <w:numFmt w:val="bullet"/>
      <w:lvlText w:val=""/>
      <w:lvlJc w:val="left"/>
      <w:pPr>
        <w:tabs>
          <w:tab w:val="num" w:pos="2551"/>
        </w:tabs>
        <w:ind w:left="2551" w:hanging="283"/>
      </w:pPr>
      <w:rPr>
        <w:rFonts w:ascii="Symbol" w:hAnsi="Symbol" w:cs="StarSymbol" w:hint="default"/>
        <w:sz w:val="18"/>
        <w:szCs w:val="18"/>
      </w:rPr>
    </w:lvl>
  </w:abstractNum>
  <w:abstractNum w:abstractNumId="28">
    <w:nsid w:val="2D717BD0"/>
    <w:multiLevelType w:val="multilevel"/>
    <w:tmpl w:val="466ACCD0"/>
    <w:lvl w:ilvl="0">
      <w:start w:val="1"/>
      <w:numFmt w:val="decimal"/>
      <w:lvlText w:val="%1"/>
      <w:lvlJc w:val="left"/>
      <w:pPr>
        <w:ind w:left="432" w:hanging="432"/>
      </w:pPr>
    </w:lvl>
    <w:lvl w:ilvl="1">
      <w:start w:val="1"/>
      <w:numFmt w:val="decimal"/>
      <w:lvlText w:val="D.1.%2"/>
      <w:lvlJc w:val="left"/>
      <w:pPr>
        <w:ind w:left="1002" w:hanging="576"/>
      </w:pPr>
      <w:rPr>
        <w:b w:val="0"/>
        <w:i w:val="0"/>
        <w:sz w:val="28"/>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9">
    <w:nsid w:val="3164739F"/>
    <w:multiLevelType w:val="multilevel"/>
    <w:tmpl w:val="D45C4A56"/>
    <w:lvl w:ilvl="0">
      <w:start w:val="1"/>
      <w:numFmt w:val="bullet"/>
      <w:lvlText w:val=""/>
      <w:lvlJc w:val="left"/>
      <w:pPr>
        <w:ind w:left="1571" w:hanging="360"/>
      </w:pPr>
      <w:rPr>
        <w:rFonts w:ascii="Symbol" w:hAnsi="Symbol" w:cs="Symbol" w:hint="default"/>
      </w:rPr>
    </w:lvl>
    <w:lvl w:ilvl="1">
      <w:start w:val="1"/>
      <w:numFmt w:val="bullet"/>
      <w:lvlText w:val="o"/>
      <w:lvlJc w:val="left"/>
      <w:pPr>
        <w:ind w:left="2291" w:hanging="360"/>
      </w:pPr>
      <w:rPr>
        <w:rFonts w:ascii="Courier New" w:hAnsi="Courier New" w:cs="Courier New" w:hint="default"/>
      </w:rPr>
    </w:lvl>
    <w:lvl w:ilvl="2">
      <w:start w:val="1"/>
      <w:numFmt w:val="bullet"/>
      <w:lvlText w:val=""/>
      <w:lvlJc w:val="left"/>
      <w:pPr>
        <w:ind w:left="3011" w:hanging="360"/>
      </w:pPr>
      <w:rPr>
        <w:rFonts w:ascii="Wingdings" w:hAnsi="Wingdings" w:cs="Wingdings" w:hint="default"/>
      </w:rPr>
    </w:lvl>
    <w:lvl w:ilvl="3">
      <w:start w:val="1"/>
      <w:numFmt w:val="bullet"/>
      <w:lvlText w:val=""/>
      <w:lvlJc w:val="left"/>
      <w:pPr>
        <w:ind w:left="3731" w:hanging="360"/>
      </w:pPr>
      <w:rPr>
        <w:rFonts w:ascii="Symbol" w:hAnsi="Symbol" w:cs="Symbol" w:hint="default"/>
      </w:rPr>
    </w:lvl>
    <w:lvl w:ilvl="4">
      <w:start w:val="1"/>
      <w:numFmt w:val="bullet"/>
      <w:lvlText w:val="o"/>
      <w:lvlJc w:val="left"/>
      <w:pPr>
        <w:ind w:left="4451" w:hanging="360"/>
      </w:pPr>
      <w:rPr>
        <w:rFonts w:ascii="Courier New" w:hAnsi="Courier New" w:cs="Courier New" w:hint="default"/>
      </w:rPr>
    </w:lvl>
    <w:lvl w:ilvl="5">
      <w:start w:val="1"/>
      <w:numFmt w:val="bullet"/>
      <w:lvlText w:val=""/>
      <w:lvlJc w:val="left"/>
      <w:pPr>
        <w:ind w:left="5171" w:hanging="360"/>
      </w:pPr>
      <w:rPr>
        <w:rFonts w:ascii="Wingdings" w:hAnsi="Wingdings" w:cs="Wingdings" w:hint="default"/>
      </w:rPr>
    </w:lvl>
    <w:lvl w:ilvl="6">
      <w:start w:val="1"/>
      <w:numFmt w:val="bullet"/>
      <w:lvlText w:val=""/>
      <w:lvlJc w:val="left"/>
      <w:pPr>
        <w:ind w:left="5891" w:hanging="360"/>
      </w:pPr>
      <w:rPr>
        <w:rFonts w:ascii="Symbol" w:hAnsi="Symbol" w:cs="Symbol" w:hint="default"/>
      </w:rPr>
    </w:lvl>
    <w:lvl w:ilvl="7">
      <w:start w:val="1"/>
      <w:numFmt w:val="bullet"/>
      <w:lvlText w:val="o"/>
      <w:lvlJc w:val="left"/>
      <w:pPr>
        <w:ind w:left="6611" w:hanging="360"/>
      </w:pPr>
      <w:rPr>
        <w:rFonts w:ascii="Courier New" w:hAnsi="Courier New" w:cs="Courier New" w:hint="default"/>
      </w:rPr>
    </w:lvl>
    <w:lvl w:ilvl="8">
      <w:start w:val="1"/>
      <w:numFmt w:val="bullet"/>
      <w:lvlText w:val=""/>
      <w:lvlJc w:val="left"/>
      <w:pPr>
        <w:ind w:left="7331" w:hanging="360"/>
      </w:pPr>
      <w:rPr>
        <w:rFonts w:ascii="Wingdings" w:hAnsi="Wingdings" w:cs="Wingdings" w:hint="default"/>
      </w:rPr>
    </w:lvl>
  </w:abstractNum>
  <w:abstractNum w:abstractNumId="30">
    <w:nsid w:val="34F85F56"/>
    <w:multiLevelType w:val="hybridMultilevel"/>
    <w:tmpl w:val="73CA65A4"/>
    <w:lvl w:ilvl="0" w:tplc="04050001">
      <w:start w:val="1"/>
      <w:numFmt w:val="bullet"/>
      <w:lvlText w:val=""/>
      <w:lvlJc w:val="left"/>
      <w:pPr>
        <w:ind w:left="1854" w:hanging="360"/>
      </w:pPr>
      <w:rPr>
        <w:rFonts w:ascii="Symbol" w:hAnsi="Symbol" w:hint="default"/>
      </w:rPr>
    </w:lvl>
    <w:lvl w:ilvl="1" w:tplc="04050003">
      <w:start w:val="1"/>
      <w:numFmt w:val="bullet"/>
      <w:lvlText w:val="o"/>
      <w:lvlJc w:val="left"/>
      <w:pPr>
        <w:ind w:left="2574" w:hanging="360"/>
      </w:pPr>
      <w:rPr>
        <w:rFonts w:ascii="Courier New" w:hAnsi="Courier New" w:cs="Courier New" w:hint="default"/>
      </w:rPr>
    </w:lvl>
    <w:lvl w:ilvl="2" w:tplc="04050005" w:tentative="1">
      <w:start w:val="1"/>
      <w:numFmt w:val="bullet"/>
      <w:lvlText w:val=""/>
      <w:lvlJc w:val="left"/>
      <w:pPr>
        <w:ind w:left="3294" w:hanging="360"/>
      </w:pPr>
      <w:rPr>
        <w:rFonts w:ascii="Wingdings" w:hAnsi="Wingdings" w:hint="default"/>
      </w:rPr>
    </w:lvl>
    <w:lvl w:ilvl="3" w:tplc="04050001" w:tentative="1">
      <w:start w:val="1"/>
      <w:numFmt w:val="bullet"/>
      <w:lvlText w:val=""/>
      <w:lvlJc w:val="left"/>
      <w:pPr>
        <w:ind w:left="4014" w:hanging="360"/>
      </w:pPr>
      <w:rPr>
        <w:rFonts w:ascii="Symbol" w:hAnsi="Symbol" w:hint="default"/>
      </w:rPr>
    </w:lvl>
    <w:lvl w:ilvl="4" w:tplc="04050003" w:tentative="1">
      <w:start w:val="1"/>
      <w:numFmt w:val="bullet"/>
      <w:lvlText w:val="o"/>
      <w:lvlJc w:val="left"/>
      <w:pPr>
        <w:ind w:left="4734" w:hanging="360"/>
      </w:pPr>
      <w:rPr>
        <w:rFonts w:ascii="Courier New" w:hAnsi="Courier New" w:cs="Courier New" w:hint="default"/>
      </w:rPr>
    </w:lvl>
    <w:lvl w:ilvl="5" w:tplc="04050005" w:tentative="1">
      <w:start w:val="1"/>
      <w:numFmt w:val="bullet"/>
      <w:lvlText w:val=""/>
      <w:lvlJc w:val="left"/>
      <w:pPr>
        <w:ind w:left="5454" w:hanging="360"/>
      </w:pPr>
      <w:rPr>
        <w:rFonts w:ascii="Wingdings" w:hAnsi="Wingdings" w:hint="default"/>
      </w:rPr>
    </w:lvl>
    <w:lvl w:ilvl="6" w:tplc="04050001" w:tentative="1">
      <w:start w:val="1"/>
      <w:numFmt w:val="bullet"/>
      <w:lvlText w:val=""/>
      <w:lvlJc w:val="left"/>
      <w:pPr>
        <w:ind w:left="6174" w:hanging="360"/>
      </w:pPr>
      <w:rPr>
        <w:rFonts w:ascii="Symbol" w:hAnsi="Symbol" w:hint="default"/>
      </w:rPr>
    </w:lvl>
    <w:lvl w:ilvl="7" w:tplc="04050003" w:tentative="1">
      <w:start w:val="1"/>
      <w:numFmt w:val="bullet"/>
      <w:lvlText w:val="o"/>
      <w:lvlJc w:val="left"/>
      <w:pPr>
        <w:ind w:left="6894" w:hanging="360"/>
      </w:pPr>
      <w:rPr>
        <w:rFonts w:ascii="Courier New" w:hAnsi="Courier New" w:cs="Courier New" w:hint="default"/>
      </w:rPr>
    </w:lvl>
    <w:lvl w:ilvl="8" w:tplc="04050005" w:tentative="1">
      <w:start w:val="1"/>
      <w:numFmt w:val="bullet"/>
      <w:lvlText w:val=""/>
      <w:lvlJc w:val="left"/>
      <w:pPr>
        <w:ind w:left="7614" w:hanging="360"/>
      </w:pPr>
      <w:rPr>
        <w:rFonts w:ascii="Wingdings" w:hAnsi="Wingdings" w:hint="default"/>
      </w:rPr>
    </w:lvl>
  </w:abstractNum>
  <w:abstractNum w:abstractNumId="31">
    <w:nsid w:val="35AC4BEB"/>
    <w:multiLevelType w:val="multilevel"/>
    <w:tmpl w:val="81B68236"/>
    <w:lvl w:ilvl="0">
      <w:start w:val="1"/>
      <w:numFmt w:val="decimal"/>
      <w:lvlText w:val="%1."/>
      <w:lvlJc w:val="left"/>
      <w:pPr>
        <w:ind w:left="1571" w:hanging="360"/>
      </w:pPr>
    </w:lvl>
    <w:lvl w:ilvl="1">
      <w:start w:val="1"/>
      <w:numFmt w:val="bullet"/>
      <w:lvlText w:val="o"/>
      <w:lvlJc w:val="left"/>
      <w:pPr>
        <w:ind w:left="2291" w:hanging="360"/>
      </w:pPr>
      <w:rPr>
        <w:rFonts w:ascii="Courier New" w:hAnsi="Courier New" w:cs="Courier New" w:hint="default"/>
      </w:rPr>
    </w:lvl>
    <w:lvl w:ilvl="2">
      <w:start w:val="1"/>
      <w:numFmt w:val="bullet"/>
      <w:lvlText w:val=""/>
      <w:lvlJc w:val="left"/>
      <w:pPr>
        <w:ind w:left="3011" w:hanging="360"/>
      </w:pPr>
      <w:rPr>
        <w:rFonts w:ascii="Wingdings" w:hAnsi="Wingdings" w:cs="Wingdings" w:hint="default"/>
      </w:rPr>
    </w:lvl>
    <w:lvl w:ilvl="3">
      <w:start w:val="1"/>
      <w:numFmt w:val="bullet"/>
      <w:lvlText w:val=""/>
      <w:lvlJc w:val="left"/>
      <w:pPr>
        <w:ind w:left="3731" w:hanging="360"/>
      </w:pPr>
      <w:rPr>
        <w:rFonts w:ascii="Symbol" w:hAnsi="Symbol" w:cs="Symbol" w:hint="default"/>
      </w:rPr>
    </w:lvl>
    <w:lvl w:ilvl="4">
      <w:start w:val="1"/>
      <w:numFmt w:val="bullet"/>
      <w:lvlText w:val="o"/>
      <w:lvlJc w:val="left"/>
      <w:pPr>
        <w:ind w:left="4451" w:hanging="360"/>
      </w:pPr>
      <w:rPr>
        <w:rFonts w:ascii="Courier New" w:hAnsi="Courier New" w:cs="Courier New" w:hint="default"/>
      </w:rPr>
    </w:lvl>
    <w:lvl w:ilvl="5">
      <w:start w:val="1"/>
      <w:numFmt w:val="bullet"/>
      <w:lvlText w:val=""/>
      <w:lvlJc w:val="left"/>
      <w:pPr>
        <w:ind w:left="5171" w:hanging="360"/>
      </w:pPr>
      <w:rPr>
        <w:rFonts w:ascii="Wingdings" w:hAnsi="Wingdings" w:cs="Wingdings" w:hint="default"/>
      </w:rPr>
    </w:lvl>
    <w:lvl w:ilvl="6">
      <w:start w:val="1"/>
      <w:numFmt w:val="bullet"/>
      <w:lvlText w:val=""/>
      <w:lvlJc w:val="left"/>
      <w:pPr>
        <w:ind w:left="5891" w:hanging="360"/>
      </w:pPr>
      <w:rPr>
        <w:rFonts w:ascii="Symbol" w:hAnsi="Symbol" w:cs="Symbol" w:hint="default"/>
      </w:rPr>
    </w:lvl>
    <w:lvl w:ilvl="7">
      <w:start w:val="1"/>
      <w:numFmt w:val="bullet"/>
      <w:lvlText w:val="o"/>
      <w:lvlJc w:val="left"/>
      <w:pPr>
        <w:ind w:left="6611" w:hanging="360"/>
      </w:pPr>
      <w:rPr>
        <w:rFonts w:ascii="Courier New" w:hAnsi="Courier New" w:cs="Courier New" w:hint="default"/>
      </w:rPr>
    </w:lvl>
    <w:lvl w:ilvl="8">
      <w:start w:val="1"/>
      <w:numFmt w:val="bullet"/>
      <w:lvlText w:val=""/>
      <w:lvlJc w:val="left"/>
      <w:pPr>
        <w:ind w:left="7331" w:hanging="360"/>
      </w:pPr>
      <w:rPr>
        <w:rFonts w:ascii="Wingdings" w:hAnsi="Wingdings" w:cs="Wingdings" w:hint="default"/>
      </w:rPr>
    </w:lvl>
  </w:abstractNum>
  <w:abstractNum w:abstractNumId="32">
    <w:nsid w:val="35FA6E82"/>
    <w:multiLevelType w:val="multilevel"/>
    <w:tmpl w:val="6E74B5A4"/>
    <w:lvl w:ilvl="0">
      <w:start w:val="1"/>
      <w:numFmt w:val="decimal"/>
      <w:lvlText w:val="%1."/>
      <w:lvlJc w:val="left"/>
      <w:pPr>
        <w:ind w:left="2062" w:hanging="360"/>
      </w:pPr>
    </w:lvl>
    <w:lvl w:ilvl="1">
      <w:start w:val="1"/>
      <w:numFmt w:val="lowerLetter"/>
      <w:lvlText w:val="%2."/>
      <w:lvlJc w:val="left"/>
      <w:pPr>
        <w:ind w:left="2291" w:hanging="360"/>
      </w:pPr>
    </w:lvl>
    <w:lvl w:ilvl="2">
      <w:start w:val="1"/>
      <w:numFmt w:val="lowerRoman"/>
      <w:lvlText w:val="%3."/>
      <w:lvlJc w:val="right"/>
      <w:pPr>
        <w:ind w:left="3011" w:hanging="180"/>
      </w:pPr>
    </w:lvl>
    <w:lvl w:ilvl="3">
      <w:start w:val="1"/>
      <w:numFmt w:val="decimal"/>
      <w:lvlText w:val="%4."/>
      <w:lvlJc w:val="left"/>
      <w:pPr>
        <w:ind w:left="3731" w:hanging="360"/>
      </w:pPr>
    </w:lvl>
    <w:lvl w:ilvl="4">
      <w:start w:val="1"/>
      <w:numFmt w:val="lowerLetter"/>
      <w:lvlText w:val="%5."/>
      <w:lvlJc w:val="left"/>
      <w:pPr>
        <w:ind w:left="4451" w:hanging="360"/>
      </w:pPr>
    </w:lvl>
    <w:lvl w:ilvl="5">
      <w:start w:val="1"/>
      <w:numFmt w:val="lowerRoman"/>
      <w:lvlText w:val="%6."/>
      <w:lvlJc w:val="right"/>
      <w:pPr>
        <w:ind w:left="5171" w:hanging="180"/>
      </w:pPr>
    </w:lvl>
    <w:lvl w:ilvl="6">
      <w:start w:val="1"/>
      <w:numFmt w:val="decimal"/>
      <w:lvlText w:val="%7."/>
      <w:lvlJc w:val="left"/>
      <w:pPr>
        <w:ind w:left="5891" w:hanging="360"/>
      </w:pPr>
    </w:lvl>
    <w:lvl w:ilvl="7">
      <w:start w:val="1"/>
      <w:numFmt w:val="lowerLetter"/>
      <w:lvlText w:val="%8."/>
      <w:lvlJc w:val="left"/>
      <w:pPr>
        <w:ind w:left="6611" w:hanging="360"/>
      </w:pPr>
    </w:lvl>
    <w:lvl w:ilvl="8">
      <w:start w:val="1"/>
      <w:numFmt w:val="lowerRoman"/>
      <w:lvlText w:val="%9."/>
      <w:lvlJc w:val="right"/>
      <w:pPr>
        <w:ind w:left="7331" w:hanging="180"/>
      </w:pPr>
    </w:lvl>
  </w:abstractNum>
  <w:abstractNum w:abstractNumId="33">
    <w:nsid w:val="37613063"/>
    <w:multiLevelType w:val="multilevel"/>
    <w:tmpl w:val="ED9052CE"/>
    <w:lvl w:ilvl="0">
      <w:start w:val="1"/>
      <w:numFmt w:val="bullet"/>
      <w:lvlText w:val=""/>
      <w:lvlJc w:val="left"/>
      <w:pPr>
        <w:ind w:left="1429" w:hanging="360"/>
      </w:pPr>
      <w:rPr>
        <w:rFonts w:ascii="Symbol" w:hAnsi="Symbol" w:cs="Symbol" w:hint="default"/>
        <w:sz w:val="20"/>
      </w:rPr>
    </w:lvl>
    <w:lvl w:ilvl="1">
      <w:start w:val="1"/>
      <w:numFmt w:val="bullet"/>
      <w:lvlText w:val="o"/>
      <w:lvlJc w:val="left"/>
      <w:pPr>
        <w:ind w:left="2149" w:hanging="360"/>
      </w:pPr>
      <w:rPr>
        <w:rFonts w:ascii="Courier New" w:hAnsi="Courier New" w:cs="Courier New" w:hint="default"/>
      </w:rPr>
    </w:lvl>
    <w:lvl w:ilvl="2">
      <w:start w:val="1"/>
      <w:numFmt w:val="bullet"/>
      <w:lvlText w:val=""/>
      <w:lvlJc w:val="left"/>
      <w:pPr>
        <w:ind w:left="2869" w:hanging="360"/>
      </w:pPr>
      <w:rPr>
        <w:rFonts w:ascii="Wingdings" w:hAnsi="Wingdings" w:cs="Wingdings" w:hint="default"/>
      </w:rPr>
    </w:lvl>
    <w:lvl w:ilvl="3">
      <w:start w:val="1"/>
      <w:numFmt w:val="bullet"/>
      <w:lvlText w:val=""/>
      <w:lvlJc w:val="left"/>
      <w:pPr>
        <w:ind w:left="3589" w:hanging="360"/>
      </w:pPr>
      <w:rPr>
        <w:rFonts w:ascii="Symbol" w:hAnsi="Symbol" w:cs="Symbol" w:hint="default"/>
      </w:rPr>
    </w:lvl>
    <w:lvl w:ilvl="4">
      <w:start w:val="1"/>
      <w:numFmt w:val="bullet"/>
      <w:lvlText w:val="o"/>
      <w:lvlJc w:val="left"/>
      <w:pPr>
        <w:ind w:left="4309" w:hanging="360"/>
      </w:pPr>
      <w:rPr>
        <w:rFonts w:ascii="Courier New" w:hAnsi="Courier New" w:cs="Courier New" w:hint="default"/>
      </w:rPr>
    </w:lvl>
    <w:lvl w:ilvl="5">
      <w:start w:val="1"/>
      <w:numFmt w:val="bullet"/>
      <w:lvlText w:val=""/>
      <w:lvlJc w:val="left"/>
      <w:pPr>
        <w:ind w:left="5029" w:hanging="360"/>
      </w:pPr>
      <w:rPr>
        <w:rFonts w:ascii="Wingdings" w:hAnsi="Wingdings" w:cs="Wingdings" w:hint="default"/>
      </w:rPr>
    </w:lvl>
    <w:lvl w:ilvl="6">
      <w:start w:val="1"/>
      <w:numFmt w:val="bullet"/>
      <w:lvlText w:val=""/>
      <w:lvlJc w:val="left"/>
      <w:pPr>
        <w:ind w:left="5749" w:hanging="360"/>
      </w:pPr>
      <w:rPr>
        <w:rFonts w:ascii="Symbol" w:hAnsi="Symbol" w:cs="Symbol" w:hint="default"/>
      </w:rPr>
    </w:lvl>
    <w:lvl w:ilvl="7">
      <w:start w:val="1"/>
      <w:numFmt w:val="bullet"/>
      <w:lvlText w:val="o"/>
      <w:lvlJc w:val="left"/>
      <w:pPr>
        <w:ind w:left="6469" w:hanging="360"/>
      </w:pPr>
      <w:rPr>
        <w:rFonts w:ascii="Courier New" w:hAnsi="Courier New" w:cs="Courier New" w:hint="default"/>
      </w:rPr>
    </w:lvl>
    <w:lvl w:ilvl="8">
      <w:start w:val="1"/>
      <w:numFmt w:val="bullet"/>
      <w:lvlText w:val=""/>
      <w:lvlJc w:val="left"/>
      <w:pPr>
        <w:ind w:left="7189" w:hanging="360"/>
      </w:pPr>
      <w:rPr>
        <w:rFonts w:ascii="Wingdings" w:hAnsi="Wingdings" w:cs="Wingdings" w:hint="default"/>
      </w:rPr>
    </w:lvl>
  </w:abstractNum>
  <w:abstractNum w:abstractNumId="34">
    <w:nsid w:val="3C887B48"/>
    <w:multiLevelType w:val="multilevel"/>
    <w:tmpl w:val="968625AA"/>
    <w:lvl w:ilvl="0">
      <w:start w:val="1"/>
      <w:numFmt w:val="bullet"/>
      <w:lvlText w:val=""/>
      <w:lvlJc w:val="left"/>
      <w:pPr>
        <w:ind w:left="1800" w:hanging="360"/>
      </w:pPr>
      <w:rPr>
        <w:rFonts w:ascii="Symbol" w:hAnsi="Symbol" w:cs="Symbol" w:hint="default"/>
        <w:sz w:val="22"/>
      </w:rPr>
    </w:lvl>
    <w:lvl w:ilvl="1">
      <w:start w:val="1"/>
      <w:numFmt w:val="bullet"/>
      <w:lvlText w:val="o"/>
      <w:lvlJc w:val="left"/>
      <w:pPr>
        <w:ind w:left="2520" w:hanging="360"/>
      </w:pPr>
      <w:rPr>
        <w:rFonts w:ascii="Courier New" w:hAnsi="Courier New" w:cs="Courier New" w:hint="default"/>
      </w:rPr>
    </w:lvl>
    <w:lvl w:ilvl="2">
      <w:start w:val="1"/>
      <w:numFmt w:val="bullet"/>
      <w:lvlText w:val=""/>
      <w:lvlJc w:val="left"/>
      <w:pPr>
        <w:ind w:left="3240" w:hanging="360"/>
      </w:pPr>
      <w:rPr>
        <w:rFonts w:ascii="Wingdings" w:hAnsi="Wingdings" w:cs="Wingdings" w:hint="default"/>
      </w:rPr>
    </w:lvl>
    <w:lvl w:ilvl="3">
      <w:start w:val="1"/>
      <w:numFmt w:val="bullet"/>
      <w:lvlText w:val=""/>
      <w:lvlJc w:val="left"/>
      <w:pPr>
        <w:ind w:left="3960" w:hanging="360"/>
      </w:pPr>
      <w:rPr>
        <w:rFonts w:ascii="Symbol" w:hAnsi="Symbol" w:cs="Symbol" w:hint="default"/>
      </w:rPr>
    </w:lvl>
    <w:lvl w:ilvl="4">
      <w:start w:val="1"/>
      <w:numFmt w:val="bullet"/>
      <w:lvlText w:val="o"/>
      <w:lvlJc w:val="left"/>
      <w:pPr>
        <w:ind w:left="4680" w:hanging="360"/>
      </w:pPr>
      <w:rPr>
        <w:rFonts w:ascii="Courier New" w:hAnsi="Courier New" w:cs="Courier New" w:hint="default"/>
      </w:rPr>
    </w:lvl>
    <w:lvl w:ilvl="5">
      <w:start w:val="1"/>
      <w:numFmt w:val="bullet"/>
      <w:lvlText w:val=""/>
      <w:lvlJc w:val="left"/>
      <w:pPr>
        <w:ind w:left="5400" w:hanging="360"/>
      </w:pPr>
      <w:rPr>
        <w:rFonts w:ascii="Wingdings" w:hAnsi="Wingdings" w:cs="Wingdings" w:hint="default"/>
      </w:rPr>
    </w:lvl>
    <w:lvl w:ilvl="6">
      <w:start w:val="1"/>
      <w:numFmt w:val="bullet"/>
      <w:lvlText w:val=""/>
      <w:lvlJc w:val="left"/>
      <w:pPr>
        <w:ind w:left="6120" w:hanging="360"/>
      </w:pPr>
      <w:rPr>
        <w:rFonts w:ascii="Symbol" w:hAnsi="Symbol" w:cs="Symbol" w:hint="default"/>
      </w:rPr>
    </w:lvl>
    <w:lvl w:ilvl="7">
      <w:start w:val="1"/>
      <w:numFmt w:val="bullet"/>
      <w:lvlText w:val="o"/>
      <w:lvlJc w:val="left"/>
      <w:pPr>
        <w:ind w:left="6840" w:hanging="360"/>
      </w:pPr>
      <w:rPr>
        <w:rFonts w:ascii="Courier New" w:hAnsi="Courier New" w:cs="Courier New" w:hint="default"/>
      </w:rPr>
    </w:lvl>
    <w:lvl w:ilvl="8">
      <w:start w:val="1"/>
      <w:numFmt w:val="bullet"/>
      <w:lvlText w:val=""/>
      <w:lvlJc w:val="left"/>
      <w:pPr>
        <w:ind w:left="7560" w:hanging="360"/>
      </w:pPr>
      <w:rPr>
        <w:rFonts w:ascii="Wingdings" w:hAnsi="Wingdings" w:cs="Wingdings" w:hint="default"/>
      </w:rPr>
    </w:lvl>
  </w:abstractNum>
  <w:abstractNum w:abstractNumId="35">
    <w:nsid w:val="3CA12F11"/>
    <w:multiLevelType w:val="multilevel"/>
    <w:tmpl w:val="B7281A52"/>
    <w:lvl w:ilvl="0">
      <w:start w:val="1"/>
      <w:numFmt w:val="bullet"/>
      <w:lvlText w:val="o"/>
      <w:lvlJc w:val="left"/>
      <w:pPr>
        <w:tabs>
          <w:tab w:val="num" w:pos="360"/>
        </w:tabs>
        <w:ind w:left="360" w:hanging="360"/>
      </w:pPr>
      <w:rPr>
        <w:rFonts w:ascii="Courier New" w:hAnsi="Courier New" w:cs="Courier New" w:hint="default"/>
        <w:sz w:val="22"/>
      </w:rPr>
    </w:lvl>
    <w:lvl w:ilvl="1">
      <w:start w:val="1"/>
      <w:numFmt w:val="bullet"/>
      <w:lvlText w:val="o"/>
      <w:lvlJc w:val="left"/>
      <w:pPr>
        <w:tabs>
          <w:tab w:val="num" w:pos="1080"/>
        </w:tabs>
        <w:ind w:left="1080" w:hanging="360"/>
      </w:pPr>
      <w:rPr>
        <w:rFonts w:ascii="Courier New" w:hAnsi="Courier New" w:cs="Courier New" w:hint="default"/>
      </w:rPr>
    </w:lvl>
    <w:lvl w:ilvl="2">
      <w:start w:val="1"/>
      <w:numFmt w:val="bullet"/>
      <w:lvlText w:val=""/>
      <w:lvlJc w:val="left"/>
      <w:pPr>
        <w:tabs>
          <w:tab w:val="num" w:pos="1800"/>
        </w:tabs>
        <w:ind w:left="1800" w:hanging="360"/>
      </w:pPr>
      <w:rPr>
        <w:rFonts w:ascii="Wingdings" w:hAnsi="Wingdings" w:cs="Wingdings" w:hint="default"/>
      </w:rPr>
    </w:lvl>
    <w:lvl w:ilvl="3">
      <w:start w:val="1"/>
      <w:numFmt w:val="bullet"/>
      <w:lvlText w:val=""/>
      <w:lvlJc w:val="left"/>
      <w:pPr>
        <w:tabs>
          <w:tab w:val="num" w:pos="2520"/>
        </w:tabs>
        <w:ind w:left="2520" w:hanging="360"/>
      </w:pPr>
      <w:rPr>
        <w:rFonts w:ascii="Symbol" w:hAnsi="Symbol" w:cs="Symbol" w:hint="default"/>
      </w:rPr>
    </w:lvl>
    <w:lvl w:ilvl="4">
      <w:start w:val="1"/>
      <w:numFmt w:val="bullet"/>
      <w:lvlText w:val="o"/>
      <w:lvlJc w:val="left"/>
      <w:pPr>
        <w:tabs>
          <w:tab w:val="num" w:pos="3240"/>
        </w:tabs>
        <w:ind w:left="3240" w:hanging="360"/>
      </w:pPr>
      <w:rPr>
        <w:rFonts w:ascii="Courier New" w:hAnsi="Courier New" w:cs="Courier New" w:hint="default"/>
      </w:rPr>
    </w:lvl>
    <w:lvl w:ilvl="5">
      <w:start w:val="1"/>
      <w:numFmt w:val="bullet"/>
      <w:lvlText w:val=""/>
      <w:lvlJc w:val="left"/>
      <w:pPr>
        <w:tabs>
          <w:tab w:val="num" w:pos="3960"/>
        </w:tabs>
        <w:ind w:left="3960" w:hanging="360"/>
      </w:pPr>
      <w:rPr>
        <w:rFonts w:ascii="Wingdings" w:hAnsi="Wingdings" w:cs="Wingdings" w:hint="default"/>
      </w:rPr>
    </w:lvl>
    <w:lvl w:ilvl="6">
      <w:start w:val="1"/>
      <w:numFmt w:val="bullet"/>
      <w:lvlText w:val=""/>
      <w:lvlJc w:val="left"/>
      <w:pPr>
        <w:tabs>
          <w:tab w:val="num" w:pos="4680"/>
        </w:tabs>
        <w:ind w:left="4680" w:hanging="360"/>
      </w:pPr>
      <w:rPr>
        <w:rFonts w:ascii="Symbol" w:hAnsi="Symbol" w:cs="Symbol" w:hint="default"/>
      </w:rPr>
    </w:lvl>
    <w:lvl w:ilvl="7">
      <w:start w:val="1"/>
      <w:numFmt w:val="bullet"/>
      <w:lvlText w:val="o"/>
      <w:lvlJc w:val="left"/>
      <w:pPr>
        <w:tabs>
          <w:tab w:val="num" w:pos="5400"/>
        </w:tabs>
        <w:ind w:left="5400" w:hanging="360"/>
      </w:pPr>
      <w:rPr>
        <w:rFonts w:ascii="Courier New" w:hAnsi="Courier New" w:cs="Courier New" w:hint="default"/>
      </w:rPr>
    </w:lvl>
    <w:lvl w:ilvl="8">
      <w:start w:val="1"/>
      <w:numFmt w:val="bullet"/>
      <w:lvlText w:val=""/>
      <w:lvlJc w:val="left"/>
      <w:pPr>
        <w:tabs>
          <w:tab w:val="num" w:pos="6120"/>
        </w:tabs>
        <w:ind w:left="6120" w:hanging="360"/>
      </w:pPr>
      <w:rPr>
        <w:rFonts w:ascii="Wingdings" w:hAnsi="Wingdings" w:cs="Wingdings" w:hint="default"/>
      </w:rPr>
    </w:lvl>
  </w:abstractNum>
  <w:abstractNum w:abstractNumId="36">
    <w:nsid w:val="3FE02CC0"/>
    <w:multiLevelType w:val="hybridMultilevel"/>
    <w:tmpl w:val="E3FCEC5A"/>
    <w:lvl w:ilvl="0" w:tplc="04050001">
      <w:start w:val="1"/>
      <w:numFmt w:val="bullet"/>
      <w:lvlText w:val=""/>
      <w:lvlJc w:val="left"/>
      <w:pPr>
        <w:ind w:left="1571" w:hanging="360"/>
      </w:pPr>
      <w:rPr>
        <w:rFonts w:ascii="Symbol" w:hAnsi="Symbol" w:hint="default"/>
      </w:rPr>
    </w:lvl>
    <w:lvl w:ilvl="1" w:tplc="04050003" w:tentative="1">
      <w:start w:val="1"/>
      <w:numFmt w:val="bullet"/>
      <w:lvlText w:val="o"/>
      <w:lvlJc w:val="left"/>
      <w:pPr>
        <w:ind w:left="2291" w:hanging="360"/>
      </w:pPr>
      <w:rPr>
        <w:rFonts w:ascii="Courier New" w:hAnsi="Courier New" w:cs="Courier New" w:hint="default"/>
      </w:rPr>
    </w:lvl>
    <w:lvl w:ilvl="2" w:tplc="04050005" w:tentative="1">
      <w:start w:val="1"/>
      <w:numFmt w:val="bullet"/>
      <w:lvlText w:val=""/>
      <w:lvlJc w:val="left"/>
      <w:pPr>
        <w:ind w:left="3011" w:hanging="360"/>
      </w:pPr>
      <w:rPr>
        <w:rFonts w:ascii="Wingdings" w:hAnsi="Wingdings" w:hint="default"/>
      </w:rPr>
    </w:lvl>
    <w:lvl w:ilvl="3" w:tplc="04050001" w:tentative="1">
      <w:start w:val="1"/>
      <w:numFmt w:val="bullet"/>
      <w:lvlText w:val=""/>
      <w:lvlJc w:val="left"/>
      <w:pPr>
        <w:ind w:left="3731" w:hanging="360"/>
      </w:pPr>
      <w:rPr>
        <w:rFonts w:ascii="Symbol" w:hAnsi="Symbol" w:hint="default"/>
      </w:rPr>
    </w:lvl>
    <w:lvl w:ilvl="4" w:tplc="04050003" w:tentative="1">
      <w:start w:val="1"/>
      <w:numFmt w:val="bullet"/>
      <w:lvlText w:val="o"/>
      <w:lvlJc w:val="left"/>
      <w:pPr>
        <w:ind w:left="4451" w:hanging="360"/>
      </w:pPr>
      <w:rPr>
        <w:rFonts w:ascii="Courier New" w:hAnsi="Courier New" w:cs="Courier New" w:hint="default"/>
      </w:rPr>
    </w:lvl>
    <w:lvl w:ilvl="5" w:tplc="04050005" w:tentative="1">
      <w:start w:val="1"/>
      <w:numFmt w:val="bullet"/>
      <w:lvlText w:val=""/>
      <w:lvlJc w:val="left"/>
      <w:pPr>
        <w:ind w:left="5171" w:hanging="360"/>
      </w:pPr>
      <w:rPr>
        <w:rFonts w:ascii="Wingdings" w:hAnsi="Wingdings" w:hint="default"/>
      </w:rPr>
    </w:lvl>
    <w:lvl w:ilvl="6" w:tplc="04050001" w:tentative="1">
      <w:start w:val="1"/>
      <w:numFmt w:val="bullet"/>
      <w:lvlText w:val=""/>
      <w:lvlJc w:val="left"/>
      <w:pPr>
        <w:ind w:left="5891" w:hanging="360"/>
      </w:pPr>
      <w:rPr>
        <w:rFonts w:ascii="Symbol" w:hAnsi="Symbol" w:hint="default"/>
      </w:rPr>
    </w:lvl>
    <w:lvl w:ilvl="7" w:tplc="04050003" w:tentative="1">
      <w:start w:val="1"/>
      <w:numFmt w:val="bullet"/>
      <w:lvlText w:val="o"/>
      <w:lvlJc w:val="left"/>
      <w:pPr>
        <w:ind w:left="6611" w:hanging="360"/>
      </w:pPr>
      <w:rPr>
        <w:rFonts w:ascii="Courier New" w:hAnsi="Courier New" w:cs="Courier New" w:hint="default"/>
      </w:rPr>
    </w:lvl>
    <w:lvl w:ilvl="8" w:tplc="04050005" w:tentative="1">
      <w:start w:val="1"/>
      <w:numFmt w:val="bullet"/>
      <w:lvlText w:val=""/>
      <w:lvlJc w:val="left"/>
      <w:pPr>
        <w:ind w:left="7331" w:hanging="360"/>
      </w:pPr>
      <w:rPr>
        <w:rFonts w:ascii="Wingdings" w:hAnsi="Wingdings" w:hint="default"/>
      </w:rPr>
    </w:lvl>
  </w:abstractNum>
  <w:abstractNum w:abstractNumId="37">
    <w:nsid w:val="40640CB1"/>
    <w:multiLevelType w:val="multilevel"/>
    <w:tmpl w:val="26A61D30"/>
    <w:lvl w:ilvl="0">
      <w:start w:val="1"/>
      <w:numFmt w:val="bullet"/>
      <w:lvlText w:val=""/>
      <w:lvlJc w:val="left"/>
      <w:pPr>
        <w:ind w:left="1800" w:hanging="360"/>
      </w:pPr>
      <w:rPr>
        <w:rFonts w:ascii="Symbol" w:hAnsi="Symbol" w:cs="Symbol" w:hint="default"/>
        <w:b/>
        <w:sz w:val="20"/>
      </w:rPr>
    </w:lvl>
    <w:lvl w:ilvl="1">
      <w:start w:val="1"/>
      <w:numFmt w:val="bullet"/>
      <w:lvlText w:val="o"/>
      <w:lvlJc w:val="left"/>
      <w:pPr>
        <w:ind w:left="2520" w:hanging="360"/>
      </w:pPr>
      <w:rPr>
        <w:rFonts w:ascii="Courier New" w:hAnsi="Courier New" w:cs="Courier New" w:hint="default"/>
      </w:rPr>
    </w:lvl>
    <w:lvl w:ilvl="2">
      <w:start w:val="1"/>
      <w:numFmt w:val="bullet"/>
      <w:lvlText w:val=""/>
      <w:lvlJc w:val="left"/>
      <w:pPr>
        <w:ind w:left="3240" w:hanging="360"/>
      </w:pPr>
      <w:rPr>
        <w:rFonts w:ascii="Wingdings" w:hAnsi="Wingdings" w:cs="Wingdings" w:hint="default"/>
      </w:rPr>
    </w:lvl>
    <w:lvl w:ilvl="3">
      <w:start w:val="1"/>
      <w:numFmt w:val="bullet"/>
      <w:lvlText w:val=""/>
      <w:lvlJc w:val="left"/>
      <w:pPr>
        <w:ind w:left="3960" w:hanging="360"/>
      </w:pPr>
      <w:rPr>
        <w:rFonts w:ascii="Symbol" w:hAnsi="Symbol" w:cs="Symbol" w:hint="default"/>
      </w:rPr>
    </w:lvl>
    <w:lvl w:ilvl="4">
      <w:start w:val="1"/>
      <w:numFmt w:val="bullet"/>
      <w:lvlText w:val="o"/>
      <w:lvlJc w:val="left"/>
      <w:pPr>
        <w:ind w:left="4680" w:hanging="360"/>
      </w:pPr>
      <w:rPr>
        <w:rFonts w:ascii="Courier New" w:hAnsi="Courier New" w:cs="Courier New" w:hint="default"/>
      </w:rPr>
    </w:lvl>
    <w:lvl w:ilvl="5">
      <w:start w:val="1"/>
      <w:numFmt w:val="bullet"/>
      <w:lvlText w:val=""/>
      <w:lvlJc w:val="left"/>
      <w:pPr>
        <w:ind w:left="5400" w:hanging="360"/>
      </w:pPr>
      <w:rPr>
        <w:rFonts w:ascii="Wingdings" w:hAnsi="Wingdings" w:cs="Wingdings" w:hint="default"/>
      </w:rPr>
    </w:lvl>
    <w:lvl w:ilvl="6">
      <w:start w:val="1"/>
      <w:numFmt w:val="bullet"/>
      <w:lvlText w:val=""/>
      <w:lvlJc w:val="left"/>
      <w:pPr>
        <w:ind w:left="6120" w:hanging="360"/>
      </w:pPr>
      <w:rPr>
        <w:rFonts w:ascii="Symbol" w:hAnsi="Symbol" w:cs="Symbol" w:hint="default"/>
      </w:rPr>
    </w:lvl>
    <w:lvl w:ilvl="7">
      <w:start w:val="1"/>
      <w:numFmt w:val="bullet"/>
      <w:lvlText w:val="o"/>
      <w:lvlJc w:val="left"/>
      <w:pPr>
        <w:ind w:left="6840" w:hanging="360"/>
      </w:pPr>
      <w:rPr>
        <w:rFonts w:ascii="Courier New" w:hAnsi="Courier New" w:cs="Courier New" w:hint="default"/>
      </w:rPr>
    </w:lvl>
    <w:lvl w:ilvl="8">
      <w:start w:val="1"/>
      <w:numFmt w:val="bullet"/>
      <w:lvlText w:val=""/>
      <w:lvlJc w:val="left"/>
      <w:pPr>
        <w:ind w:left="7560" w:hanging="360"/>
      </w:pPr>
      <w:rPr>
        <w:rFonts w:ascii="Wingdings" w:hAnsi="Wingdings" w:cs="Wingdings" w:hint="default"/>
      </w:rPr>
    </w:lvl>
  </w:abstractNum>
  <w:abstractNum w:abstractNumId="38">
    <w:nsid w:val="40ED18B2"/>
    <w:multiLevelType w:val="multilevel"/>
    <w:tmpl w:val="277E9726"/>
    <w:lvl w:ilvl="0">
      <w:start w:val="1"/>
      <w:numFmt w:val="bullet"/>
      <w:lvlText w:val=""/>
      <w:lvlJc w:val="left"/>
      <w:pPr>
        <w:ind w:left="1800" w:hanging="360"/>
      </w:pPr>
      <w:rPr>
        <w:rFonts w:ascii="Symbol" w:hAnsi="Symbol" w:cs="Symbol" w:hint="default"/>
        <w:b/>
      </w:rPr>
    </w:lvl>
    <w:lvl w:ilvl="1">
      <w:start w:val="1"/>
      <w:numFmt w:val="bullet"/>
      <w:lvlText w:val="o"/>
      <w:lvlJc w:val="left"/>
      <w:pPr>
        <w:ind w:left="2520" w:hanging="360"/>
      </w:pPr>
      <w:rPr>
        <w:rFonts w:ascii="Courier New" w:hAnsi="Courier New" w:cs="Courier New" w:hint="default"/>
      </w:rPr>
    </w:lvl>
    <w:lvl w:ilvl="2">
      <w:start w:val="1"/>
      <w:numFmt w:val="bullet"/>
      <w:lvlText w:val=""/>
      <w:lvlJc w:val="left"/>
      <w:pPr>
        <w:ind w:left="3240" w:hanging="360"/>
      </w:pPr>
      <w:rPr>
        <w:rFonts w:ascii="Wingdings" w:hAnsi="Wingdings" w:cs="Wingdings" w:hint="default"/>
      </w:rPr>
    </w:lvl>
    <w:lvl w:ilvl="3">
      <w:start w:val="1"/>
      <w:numFmt w:val="bullet"/>
      <w:lvlText w:val=""/>
      <w:lvlJc w:val="left"/>
      <w:pPr>
        <w:ind w:left="3960" w:hanging="360"/>
      </w:pPr>
      <w:rPr>
        <w:rFonts w:ascii="Symbol" w:hAnsi="Symbol" w:cs="Symbol" w:hint="default"/>
      </w:rPr>
    </w:lvl>
    <w:lvl w:ilvl="4">
      <w:start w:val="1"/>
      <w:numFmt w:val="bullet"/>
      <w:lvlText w:val="o"/>
      <w:lvlJc w:val="left"/>
      <w:pPr>
        <w:ind w:left="4680" w:hanging="360"/>
      </w:pPr>
      <w:rPr>
        <w:rFonts w:ascii="Courier New" w:hAnsi="Courier New" w:cs="Courier New" w:hint="default"/>
      </w:rPr>
    </w:lvl>
    <w:lvl w:ilvl="5">
      <w:start w:val="1"/>
      <w:numFmt w:val="bullet"/>
      <w:lvlText w:val=""/>
      <w:lvlJc w:val="left"/>
      <w:pPr>
        <w:ind w:left="5400" w:hanging="360"/>
      </w:pPr>
      <w:rPr>
        <w:rFonts w:ascii="Wingdings" w:hAnsi="Wingdings" w:cs="Wingdings" w:hint="default"/>
      </w:rPr>
    </w:lvl>
    <w:lvl w:ilvl="6">
      <w:start w:val="1"/>
      <w:numFmt w:val="bullet"/>
      <w:lvlText w:val=""/>
      <w:lvlJc w:val="left"/>
      <w:pPr>
        <w:ind w:left="6120" w:hanging="360"/>
      </w:pPr>
      <w:rPr>
        <w:rFonts w:ascii="Symbol" w:hAnsi="Symbol" w:cs="Symbol" w:hint="default"/>
      </w:rPr>
    </w:lvl>
    <w:lvl w:ilvl="7">
      <w:start w:val="1"/>
      <w:numFmt w:val="bullet"/>
      <w:lvlText w:val="o"/>
      <w:lvlJc w:val="left"/>
      <w:pPr>
        <w:ind w:left="6840" w:hanging="360"/>
      </w:pPr>
      <w:rPr>
        <w:rFonts w:ascii="Courier New" w:hAnsi="Courier New" w:cs="Courier New" w:hint="default"/>
      </w:rPr>
    </w:lvl>
    <w:lvl w:ilvl="8">
      <w:start w:val="1"/>
      <w:numFmt w:val="bullet"/>
      <w:lvlText w:val=""/>
      <w:lvlJc w:val="left"/>
      <w:pPr>
        <w:ind w:left="7560" w:hanging="360"/>
      </w:pPr>
      <w:rPr>
        <w:rFonts w:ascii="Wingdings" w:hAnsi="Wingdings" w:cs="Wingdings" w:hint="default"/>
      </w:rPr>
    </w:lvl>
  </w:abstractNum>
  <w:abstractNum w:abstractNumId="39">
    <w:nsid w:val="411759A3"/>
    <w:multiLevelType w:val="hybridMultilevel"/>
    <w:tmpl w:val="3540456C"/>
    <w:lvl w:ilvl="0" w:tplc="04050001">
      <w:start w:val="1"/>
      <w:numFmt w:val="bullet"/>
      <w:lvlText w:val=""/>
      <w:lvlJc w:val="left"/>
      <w:pPr>
        <w:ind w:left="1571" w:hanging="360"/>
      </w:pPr>
      <w:rPr>
        <w:rFonts w:ascii="Symbol" w:hAnsi="Symbol" w:hint="default"/>
      </w:rPr>
    </w:lvl>
    <w:lvl w:ilvl="1" w:tplc="04050003" w:tentative="1">
      <w:start w:val="1"/>
      <w:numFmt w:val="bullet"/>
      <w:lvlText w:val="o"/>
      <w:lvlJc w:val="left"/>
      <w:pPr>
        <w:ind w:left="2291" w:hanging="360"/>
      </w:pPr>
      <w:rPr>
        <w:rFonts w:ascii="Courier New" w:hAnsi="Courier New" w:cs="Courier New" w:hint="default"/>
      </w:rPr>
    </w:lvl>
    <w:lvl w:ilvl="2" w:tplc="04050005" w:tentative="1">
      <w:start w:val="1"/>
      <w:numFmt w:val="bullet"/>
      <w:lvlText w:val=""/>
      <w:lvlJc w:val="left"/>
      <w:pPr>
        <w:ind w:left="3011" w:hanging="360"/>
      </w:pPr>
      <w:rPr>
        <w:rFonts w:ascii="Wingdings" w:hAnsi="Wingdings" w:hint="default"/>
      </w:rPr>
    </w:lvl>
    <w:lvl w:ilvl="3" w:tplc="04050001" w:tentative="1">
      <w:start w:val="1"/>
      <w:numFmt w:val="bullet"/>
      <w:lvlText w:val=""/>
      <w:lvlJc w:val="left"/>
      <w:pPr>
        <w:ind w:left="3731" w:hanging="360"/>
      </w:pPr>
      <w:rPr>
        <w:rFonts w:ascii="Symbol" w:hAnsi="Symbol" w:hint="default"/>
      </w:rPr>
    </w:lvl>
    <w:lvl w:ilvl="4" w:tplc="04050003" w:tentative="1">
      <w:start w:val="1"/>
      <w:numFmt w:val="bullet"/>
      <w:lvlText w:val="o"/>
      <w:lvlJc w:val="left"/>
      <w:pPr>
        <w:ind w:left="4451" w:hanging="360"/>
      </w:pPr>
      <w:rPr>
        <w:rFonts w:ascii="Courier New" w:hAnsi="Courier New" w:cs="Courier New" w:hint="default"/>
      </w:rPr>
    </w:lvl>
    <w:lvl w:ilvl="5" w:tplc="04050005" w:tentative="1">
      <w:start w:val="1"/>
      <w:numFmt w:val="bullet"/>
      <w:lvlText w:val=""/>
      <w:lvlJc w:val="left"/>
      <w:pPr>
        <w:ind w:left="5171" w:hanging="360"/>
      </w:pPr>
      <w:rPr>
        <w:rFonts w:ascii="Wingdings" w:hAnsi="Wingdings" w:hint="default"/>
      </w:rPr>
    </w:lvl>
    <w:lvl w:ilvl="6" w:tplc="04050001" w:tentative="1">
      <w:start w:val="1"/>
      <w:numFmt w:val="bullet"/>
      <w:lvlText w:val=""/>
      <w:lvlJc w:val="left"/>
      <w:pPr>
        <w:ind w:left="5891" w:hanging="360"/>
      </w:pPr>
      <w:rPr>
        <w:rFonts w:ascii="Symbol" w:hAnsi="Symbol" w:hint="default"/>
      </w:rPr>
    </w:lvl>
    <w:lvl w:ilvl="7" w:tplc="04050003" w:tentative="1">
      <w:start w:val="1"/>
      <w:numFmt w:val="bullet"/>
      <w:lvlText w:val="o"/>
      <w:lvlJc w:val="left"/>
      <w:pPr>
        <w:ind w:left="6611" w:hanging="360"/>
      </w:pPr>
      <w:rPr>
        <w:rFonts w:ascii="Courier New" w:hAnsi="Courier New" w:cs="Courier New" w:hint="default"/>
      </w:rPr>
    </w:lvl>
    <w:lvl w:ilvl="8" w:tplc="04050005" w:tentative="1">
      <w:start w:val="1"/>
      <w:numFmt w:val="bullet"/>
      <w:lvlText w:val=""/>
      <w:lvlJc w:val="left"/>
      <w:pPr>
        <w:ind w:left="7331" w:hanging="360"/>
      </w:pPr>
      <w:rPr>
        <w:rFonts w:ascii="Wingdings" w:hAnsi="Wingdings" w:hint="default"/>
      </w:rPr>
    </w:lvl>
  </w:abstractNum>
  <w:abstractNum w:abstractNumId="40">
    <w:nsid w:val="42394213"/>
    <w:multiLevelType w:val="multilevel"/>
    <w:tmpl w:val="4C50FC72"/>
    <w:lvl w:ilvl="0">
      <w:start w:val="1"/>
      <w:numFmt w:val="bullet"/>
      <w:lvlText w:val=""/>
      <w:lvlJc w:val="left"/>
      <w:pPr>
        <w:ind w:left="1800" w:hanging="360"/>
      </w:pPr>
      <w:rPr>
        <w:rFonts w:ascii="Symbol" w:hAnsi="Symbol" w:cs="Symbol" w:hint="default"/>
      </w:rPr>
    </w:lvl>
    <w:lvl w:ilvl="1">
      <w:start w:val="1"/>
      <w:numFmt w:val="bullet"/>
      <w:lvlText w:val="o"/>
      <w:lvlJc w:val="left"/>
      <w:pPr>
        <w:ind w:left="2520" w:hanging="360"/>
      </w:pPr>
      <w:rPr>
        <w:rFonts w:ascii="Courier New" w:hAnsi="Courier New" w:cs="Courier New" w:hint="default"/>
      </w:rPr>
    </w:lvl>
    <w:lvl w:ilvl="2">
      <w:start w:val="1"/>
      <w:numFmt w:val="bullet"/>
      <w:lvlText w:val=""/>
      <w:lvlJc w:val="left"/>
      <w:pPr>
        <w:ind w:left="3240" w:hanging="360"/>
      </w:pPr>
      <w:rPr>
        <w:rFonts w:ascii="Wingdings" w:hAnsi="Wingdings" w:cs="Wingdings" w:hint="default"/>
      </w:rPr>
    </w:lvl>
    <w:lvl w:ilvl="3">
      <w:start w:val="1"/>
      <w:numFmt w:val="bullet"/>
      <w:lvlText w:val=""/>
      <w:lvlJc w:val="left"/>
      <w:pPr>
        <w:ind w:left="3960" w:hanging="360"/>
      </w:pPr>
      <w:rPr>
        <w:rFonts w:ascii="Symbol" w:hAnsi="Symbol" w:cs="Symbol" w:hint="default"/>
      </w:rPr>
    </w:lvl>
    <w:lvl w:ilvl="4">
      <w:start w:val="1"/>
      <w:numFmt w:val="bullet"/>
      <w:lvlText w:val="o"/>
      <w:lvlJc w:val="left"/>
      <w:pPr>
        <w:ind w:left="4680" w:hanging="360"/>
      </w:pPr>
      <w:rPr>
        <w:rFonts w:ascii="Courier New" w:hAnsi="Courier New" w:cs="Courier New" w:hint="default"/>
      </w:rPr>
    </w:lvl>
    <w:lvl w:ilvl="5">
      <w:start w:val="1"/>
      <w:numFmt w:val="bullet"/>
      <w:lvlText w:val=""/>
      <w:lvlJc w:val="left"/>
      <w:pPr>
        <w:ind w:left="5400" w:hanging="360"/>
      </w:pPr>
      <w:rPr>
        <w:rFonts w:ascii="Wingdings" w:hAnsi="Wingdings" w:cs="Wingdings" w:hint="default"/>
      </w:rPr>
    </w:lvl>
    <w:lvl w:ilvl="6">
      <w:start w:val="1"/>
      <w:numFmt w:val="bullet"/>
      <w:lvlText w:val=""/>
      <w:lvlJc w:val="left"/>
      <w:pPr>
        <w:ind w:left="6120" w:hanging="360"/>
      </w:pPr>
      <w:rPr>
        <w:rFonts w:ascii="Symbol" w:hAnsi="Symbol" w:cs="Symbol" w:hint="default"/>
      </w:rPr>
    </w:lvl>
    <w:lvl w:ilvl="7">
      <w:start w:val="1"/>
      <w:numFmt w:val="bullet"/>
      <w:lvlText w:val="o"/>
      <w:lvlJc w:val="left"/>
      <w:pPr>
        <w:ind w:left="6840" w:hanging="360"/>
      </w:pPr>
      <w:rPr>
        <w:rFonts w:ascii="Courier New" w:hAnsi="Courier New" w:cs="Courier New" w:hint="default"/>
      </w:rPr>
    </w:lvl>
    <w:lvl w:ilvl="8">
      <w:start w:val="1"/>
      <w:numFmt w:val="bullet"/>
      <w:lvlText w:val=""/>
      <w:lvlJc w:val="left"/>
      <w:pPr>
        <w:ind w:left="7560" w:hanging="360"/>
      </w:pPr>
      <w:rPr>
        <w:rFonts w:ascii="Wingdings" w:hAnsi="Wingdings" w:cs="Wingdings" w:hint="default"/>
      </w:rPr>
    </w:lvl>
  </w:abstractNum>
  <w:abstractNum w:abstractNumId="41">
    <w:nsid w:val="43DB651F"/>
    <w:multiLevelType w:val="multilevel"/>
    <w:tmpl w:val="3EA80DDC"/>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42">
    <w:nsid w:val="43F313AD"/>
    <w:multiLevelType w:val="hybridMultilevel"/>
    <w:tmpl w:val="2BC692C2"/>
    <w:lvl w:ilvl="0" w:tplc="04050001">
      <w:start w:val="1"/>
      <w:numFmt w:val="bullet"/>
      <w:lvlText w:val=""/>
      <w:lvlJc w:val="left"/>
      <w:pPr>
        <w:ind w:left="1571" w:hanging="360"/>
      </w:pPr>
      <w:rPr>
        <w:rFonts w:ascii="Symbol" w:hAnsi="Symbol" w:hint="default"/>
      </w:rPr>
    </w:lvl>
    <w:lvl w:ilvl="1" w:tplc="04050003" w:tentative="1">
      <w:start w:val="1"/>
      <w:numFmt w:val="bullet"/>
      <w:lvlText w:val="o"/>
      <w:lvlJc w:val="left"/>
      <w:pPr>
        <w:ind w:left="2291" w:hanging="360"/>
      </w:pPr>
      <w:rPr>
        <w:rFonts w:ascii="Courier New" w:hAnsi="Courier New" w:cs="Courier New" w:hint="default"/>
      </w:rPr>
    </w:lvl>
    <w:lvl w:ilvl="2" w:tplc="04050005" w:tentative="1">
      <w:start w:val="1"/>
      <w:numFmt w:val="bullet"/>
      <w:lvlText w:val=""/>
      <w:lvlJc w:val="left"/>
      <w:pPr>
        <w:ind w:left="3011" w:hanging="360"/>
      </w:pPr>
      <w:rPr>
        <w:rFonts w:ascii="Wingdings" w:hAnsi="Wingdings" w:hint="default"/>
      </w:rPr>
    </w:lvl>
    <w:lvl w:ilvl="3" w:tplc="04050001" w:tentative="1">
      <w:start w:val="1"/>
      <w:numFmt w:val="bullet"/>
      <w:lvlText w:val=""/>
      <w:lvlJc w:val="left"/>
      <w:pPr>
        <w:ind w:left="3731" w:hanging="360"/>
      </w:pPr>
      <w:rPr>
        <w:rFonts w:ascii="Symbol" w:hAnsi="Symbol" w:hint="default"/>
      </w:rPr>
    </w:lvl>
    <w:lvl w:ilvl="4" w:tplc="04050003" w:tentative="1">
      <w:start w:val="1"/>
      <w:numFmt w:val="bullet"/>
      <w:lvlText w:val="o"/>
      <w:lvlJc w:val="left"/>
      <w:pPr>
        <w:ind w:left="4451" w:hanging="360"/>
      </w:pPr>
      <w:rPr>
        <w:rFonts w:ascii="Courier New" w:hAnsi="Courier New" w:cs="Courier New" w:hint="default"/>
      </w:rPr>
    </w:lvl>
    <w:lvl w:ilvl="5" w:tplc="04050005" w:tentative="1">
      <w:start w:val="1"/>
      <w:numFmt w:val="bullet"/>
      <w:lvlText w:val=""/>
      <w:lvlJc w:val="left"/>
      <w:pPr>
        <w:ind w:left="5171" w:hanging="360"/>
      </w:pPr>
      <w:rPr>
        <w:rFonts w:ascii="Wingdings" w:hAnsi="Wingdings" w:hint="default"/>
      </w:rPr>
    </w:lvl>
    <w:lvl w:ilvl="6" w:tplc="04050001" w:tentative="1">
      <w:start w:val="1"/>
      <w:numFmt w:val="bullet"/>
      <w:lvlText w:val=""/>
      <w:lvlJc w:val="left"/>
      <w:pPr>
        <w:ind w:left="5891" w:hanging="360"/>
      </w:pPr>
      <w:rPr>
        <w:rFonts w:ascii="Symbol" w:hAnsi="Symbol" w:hint="default"/>
      </w:rPr>
    </w:lvl>
    <w:lvl w:ilvl="7" w:tplc="04050003" w:tentative="1">
      <w:start w:val="1"/>
      <w:numFmt w:val="bullet"/>
      <w:lvlText w:val="o"/>
      <w:lvlJc w:val="left"/>
      <w:pPr>
        <w:ind w:left="6611" w:hanging="360"/>
      </w:pPr>
      <w:rPr>
        <w:rFonts w:ascii="Courier New" w:hAnsi="Courier New" w:cs="Courier New" w:hint="default"/>
      </w:rPr>
    </w:lvl>
    <w:lvl w:ilvl="8" w:tplc="04050005" w:tentative="1">
      <w:start w:val="1"/>
      <w:numFmt w:val="bullet"/>
      <w:lvlText w:val=""/>
      <w:lvlJc w:val="left"/>
      <w:pPr>
        <w:ind w:left="7331" w:hanging="360"/>
      </w:pPr>
      <w:rPr>
        <w:rFonts w:ascii="Wingdings" w:hAnsi="Wingdings" w:hint="default"/>
      </w:rPr>
    </w:lvl>
  </w:abstractNum>
  <w:abstractNum w:abstractNumId="43">
    <w:nsid w:val="447D40CA"/>
    <w:multiLevelType w:val="multilevel"/>
    <w:tmpl w:val="15167620"/>
    <w:lvl w:ilvl="0">
      <w:start w:val="1"/>
      <w:numFmt w:val="none"/>
      <w:suff w:val="nothing"/>
      <w:lvlText w:val=""/>
      <w:lvlJc w:val="left"/>
      <w:pPr>
        <w:ind w:left="0" w:firstLine="0"/>
      </w:pPr>
    </w:lvl>
    <w:lvl w:ilvl="1">
      <w:start w:val="1"/>
      <w:numFmt w:val="decimal"/>
      <w:pStyle w:val="Heading2"/>
      <w:lvlText w:val="D.1.%2"/>
      <w:lvlJc w:val="left"/>
      <w:pPr>
        <w:ind w:left="1002" w:hanging="576"/>
      </w:pPr>
      <w:rPr>
        <w:b w:val="0"/>
        <w:i w:val="0"/>
        <w:sz w:val="28"/>
      </w:rPr>
    </w:lvl>
    <w:lvl w:ilvl="2">
      <w:start w:val="1"/>
      <w:numFmt w:val="decimal"/>
      <w:pStyle w:val="Heading3"/>
      <w:lvlText w:val="%2.%3"/>
      <w:lvlJc w:val="left"/>
      <w:pPr>
        <w:ind w:left="720" w:hanging="720"/>
      </w:pPr>
    </w:lvl>
    <w:lvl w:ilvl="3">
      <w:start w:val="1"/>
      <w:numFmt w:val="decimal"/>
      <w:pStyle w:val="Heading4"/>
      <w:lvlText w:val="%2.%3.%4"/>
      <w:lvlJc w:val="left"/>
      <w:pPr>
        <w:ind w:left="2424" w:hanging="864"/>
      </w:pPr>
    </w:lvl>
    <w:lvl w:ilvl="4">
      <w:start w:val="1"/>
      <w:numFmt w:val="decimal"/>
      <w:pStyle w:val="Heading5"/>
      <w:lvlText w:val="%2.%3.%4.%5"/>
      <w:lvlJc w:val="left"/>
      <w:pPr>
        <w:ind w:left="1008" w:hanging="1008"/>
      </w:pPr>
    </w:lvl>
    <w:lvl w:ilvl="5">
      <w:start w:val="1"/>
      <w:numFmt w:val="decimal"/>
      <w:pStyle w:val="Heading6"/>
      <w:lvlText w:val="%2.%3.%4.%5.%6"/>
      <w:lvlJc w:val="left"/>
      <w:pPr>
        <w:ind w:left="1152" w:hanging="1152"/>
      </w:pPr>
    </w:lvl>
    <w:lvl w:ilvl="6">
      <w:start w:val="1"/>
      <w:numFmt w:val="decimal"/>
      <w:pStyle w:val="Heading7"/>
      <w:lvlText w:val="%2.%3.%4.%5.%6.%7"/>
      <w:lvlJc w:val="left"/>
      <w:pPr>
        <w:ind w:left="1296" w:hanging="1296"/>
      </w:pPr>
    </w:lvl>
    <w:lvl w:ilvl="7">
      <w:start w:val="1"/>
      <w:numFmt w:val="decimal"/>
      <w:pStyle w:val="Heading8"/>
      <w:lvlText w:val="%2.%3.%4.%5.%6.%7.%8"/>
      <w:lvlJc w:val="left"/>
      <w:pPr>
        <w:ind w:left="1440" w:hanging="1440"/>
      </w:pPr>
    </w:lvl>
    <w:lvl w:ilvl="8">
      <w:start w:val="1"/>
      <w:numFmt w:val="decimal"/>
      <w:pStyle w:val="Heading9"/>
      <w:lvlText w:val="%2.%3.%4.%5.%6.%7.%8.%9"/>
      <w:lvlJc w:val="left"/>
      <w:pPr>
        <w:ind w:left="1584" w:hanging="1584"/>
      </w:pPr>
    </w:lvl>
  </w:abstractNum>
  <w:abstractNum w:abstractNumId="44">
    <w:nsid w:val="45301440"/>
    <w:multiLevelType w:val="hybridMultilevel"/>
    <w:tmpl w:val="3CDE7328"/>
    <w:lvl w:ilvl="0" w:tplc="04050001">
      <w:start w:val="1"/>
      <w:numFmt w:val="bullet"/>
      <w:lvlText w:val=""/>
      <w:lvlJc w:val="left"/>
      <w:pPr>
        <w:ind w:left="1484" w:hanging="360"/>
      </w:pPr>
      <w:rPr>
        <w:rFonts w:ascii="Symbol" w:hAnsi="Symbol" w:hint="default"/>
      </w:rPr>
    </w:lvl>
    <w:lvl w:ilvl="1" w:tplc="04050003" w:tentative="1">
      <w:start w:val="1"/>
      <w:numFmt w:val="bullet"/>
      <w:lvlText w:val="o"/>
      <w:lvlJc w:val="left"/>
      <w:pPr>
        <w:ind w:left="2204" w:hanging="360"/>
      </w:pPr>
      <w:rPr>
        <w:rFonts w:ascii="Courier New" w:hAnsi="Courier New" w:cs="Courier New" w:hint="default"/>
      </w:rPr>
    </w:lvl>
    <w:lvl w:ilvl="2" w:tplc="04050005" w:tentative="1">
      <w:start w:val="1"/>
      <w:numFmt w:val="bullet"/>
      <w:lvlText w:val=""/>
      <w:lvlJc w:val="left"/>
      <w:pPr>
        <w:ind w:left="2924" w:hanging="360"/>
      </w:pPr>
      <w:rPr>
        <w:rFonts w:ascii="Wingdings" w:hAnsi="Wingdings" w:hint="default"/>
      </w:rPr>
    </w:lvl>
    <w:lvl w:ilvl="3" w:tplc="04050001" w:tentative="1">
      <w:start w:val="1"/>
      <w:numFmt w:val="bullet"/>
      <w:lvlText w:val=""/>
      <w:lvlJc w:val="left"/>
      <w:pPr>
        <w:ind w:left="3644" w:hanging="360"/>
      </w:pPr>
      <w:rPr>
        <w:rFonts w:ascii="Symbol" w:hAnsi="Symbol" w:hint="default"/>
      </w:rPr>
    </w:lvl>
    <w:lvl w:ilvl="4" w:tplc="04050003" w:tentative="1">
      <w:start w:val="1"/>
      <w:numFmt w:val="bullet"/>
      <w:lvlText w:val="o"/>
      <w:lvlJc w:val="left"/>
      <w:pPr>
        <w:ind w:left="4364" w:hanging="360"/>
      </w:pPr>
      <w:rPr>
        <w:rFonts w:ascii="Courier New" w:hAnsi="Courier New" w:cs="Courier New" w:hint="default"/>
      </w:rPr>
    </w:lvl>
    <w:lvl w:ilvl="5" w:tplc="04050005" w:tentative="1">
      <w:start w:val="1"/>
      <w:numFmt w:val="bullet"/>
      <w:lvlText w:val=""/>
      <w:lvlJc w:val="left"/>
      <w:pPr>
        <w:ind w:left="5084" w:hanging="360"/>
      </w:pPr>
      <w:rPr>
        <w:rFonts w:ascii="Wingdings" w:hAnsi="Wingdings" w:hint="default"/>
      </w:rPr>
    </w:lvl>
    <w:lvl w:ilvl="6" w:tplc="04050001" w:tentative="1">
      <w:start w:val="1"/>
      <w:numFmt w:val="bullet"/>
      <w:lvlText w:val=""/>
      <w:lvlJc w:val="left"/>
      <w:pPr>
        <w:ind w:left="5804" w:hanging="360"/>
      </w:pPr>
      <w:rPr>
        <w:rFonts w:ascii="Symbol" w:hAnsi="Symbol" w:hint="default"/>
      </w:rPr>
    </w:lvl>
    <w:lvl w:ilvl="7" w:tplc="04050003" w:tentative="1">
      <w:start w:val="1"/>
      <w:numFmt w:val="bullet"/>
      <w:lvlText w:val="o"/>
      <w:lvlJc w:val="left"/>
      <w:pPr>
        <w:ind w:left="6524" w:hanging="360"/>
      </w:pPr>
      <w:rPr>
        <w:rFonts w:ascii="Courier New" w:hAnsi="Courier New" w:cs="Courier New" w:hint="default"/>
      </w:rPr>
    </w:lvl>
    <w:lvl w:ilvl="8" w:tplc="04050005" w:tentative="1">
      <w:start w:val="1"/>
      <w:numFmt w:val="bullet"/>
      <w:lvlText w:val=""/>
      <w:lvlJc w:val="left"/>
      <w:pPr>
        <w:ind w:left="7244" w:hanging="360"/>
      </w:pPr>
      <w:rPr>
        <w:rFonts w:ascii="Wingdings" w:hAnsi="Wingdings" w:hint="default"/>
      </w:rPr>
    </w:lvl>
  </w:abstractNum>
  <w:abstractNum w:abstractNumId="45">
    <w:nsid w:val="48327A26"/>
    <w:multiLevelType w:val="multilevel"/>
    <w:tmpl w:val="9B5CB7F4"/>
    <w:lvl w:ilvl="0">
      <w:start w:val="1"/>
      <w:numFmt w:val="bullet"/>
      <w:lvlText w:val=""/>
      <w:lvlJc w:val="left"/>
      <w:pPr>
        <w:ind w:left="862" w:hanging="360"/>
      </w:pPr>
      <w:rPr>
        <w:rFonts w:ascii="Symbol" w:hAnsi="Symbol" w:cs="Symbol" w:hint="default"/>
        <w:b/>
        <w:sz w:val="20"/>
      </w:rPr>
    </w:lvl>
    <w:lvl w:ilvl="1">
      <w:start w:val="1"/>
      <w:numFmt w:val="bullet"/>
      <w:lvlText w:val="o"/>
      <w:lvlJc w:val="left"/>
      <w:pPr>
        <w:ind w:left="1582" w:hanging="360"/>
      </w:pPr>
      <w:rPr>
        <w:rFonts w:ascii="Courier New" w:hAnsi="Courier New" w:cs="Courier New" w:hint="default"/>
      </w:rPr>
    </w:lvl>
    <w:lvl w:ilvl="2">
      <w:start w:val="1"/>
      <w:numFmt w:val="bullet"/>
      <w:lvlText w:val=""/>
      <w:lvlJc w:val="left"/>
      <w:pPr>
        <w:ind w:left="2302" w:hanging="360"/>
      </w:pPr>
      <w:rPr>
        <w:rFonts w:ascii="Wingdings" w:hAnsi="Wingdings" w:cs="Wingdings" w:hint="default"/>
      </w:rPr>
    </w:lvl>
    <w:lvl w:ilvl="3">
      <w:start w:val="1"/>
      <w:numFmt w:val="bullet"/>
      <w:lvlText w:val=""/>
      <w:lvlJc w:val="left"/>
      <w:pPr>
        <w:ind w:left="3022" w:hanging="360"/>
      </w:pPr>
      <w:rPr>
        <w:rFonts w:ascii="Symbol" w:hAnsi="Symbol" w:cs="Symbol" w:hint="default"/>
      </w:rPr>
    </w:lvl>
    <w:lvl w:ilvl="4">
      <w:start w:val="1"/>
      <w:numFmt w:val="bullet"/>
      <w:lvlText w:val="o"/>
      <w:lvlJc w:val="left"/>
      <w:pPr>
        <w:ind w:left="3742" w:hanging="360"/>
      </w:pPr>
      <w:rPr>
        <w:rFonts w:ascii="Courier New" w:hAnsi="Courier New" w:cs="Courier New" w:hint="default"/>
      </w:rPr>
    </w:lvl>
    <w:lvl w:ilvl="5">
      <w:start w:val="1"/>
      <w:numFmt w:val="bullet"/>
      <w:lvlText w:val=""/>
      <w:lvlJc w:val="left"/>
      <w:pPr>
        <w:ind w:left="4462" w:hanging="360"/>
      </w:pPr>
      <w:rPr>
        <w:rFonts w:ascii="Wingdings" w:hAnsi="Wingdings" w:cs="Wingdings" w:hint="default"/>
      </w:rPr>
    </w:lvl>
    <w:lvl w:ilvl="6">
      <w:start w:val="1"/>
      <w:numFmt w:val="bullet"/>
      <w:lvlText w:val=""/>
      <w:lvlJc w:val="left"/>
      <w:pPr>
        <w:ind w:left="5182" w:hanging="360"/>
      </w:pPr>
      <w:rPr>
        <w:rFonts w:ascii="Symbol" w:hAnsi="Symbol" w:cs="Symbol" w:hint="default"/>
      </w:rPr>
    </w:lvl>
    <w:lvl w:ilvl="7">
      <w:start w:val="1"/>
      <w:numFmt w:val="bullet"/>
      <w:lvlText w:val="o"/>
      <w:lvlJc w:val="left"/>
      <w:pPr>
        <w:ind w:left="5902" w:hanging="360"/>
      </w:pPr>
      <w:rPr>
        <w:rFonts w:ascii="Courier New" w:hAnsi="Courier New" w:cs="Courier New" w:hint="default"/>
      </w:rPr>
    </w:lvl>
    <w:lvl w:ilvl="8">
      <w:start w:val="1"/>
      <w:numFmt w:val="bullet"/>
      <w:lvlText w:val=""/>
      <w:lvlJc w:val="left"/>
      <w:pPr>
        <w:ind w:left="6622" w:hanging="360"/>
      </w:pPr>
      <w:rPr>
        <w:rFonts w:ascii="Wingdings" w:hAnsi="Wingdings" w:cs="Wingdings" w:hint="default"/>
      </w:rPr>
    </w:lvl>
  </w:abstractNum>
  <w:abstractNum w:abstractNumId="46">
    <w:nsid w:val="48C90BF2"/>
    <w:multiLevelType w:val="multilevel"/>
    <w:tmpl w:val="EC1C9622"/>
    <w:lvl w:ilvl="0">
      <w:start w:val="1"/>
      <w:numFmt w:val="bullet"/>
      <w:lvlText w:val=""/>
      <w:lvlJc w:val="left"/>
      <w:pPr>
        <w:ind w:left="1571" w:hanging="360"/>
      </w:pPr>
      <w:rPr>
        <w:rFonts w:ascii="Symbol" w:hAnsi="Symbol" w:cs="Symbol" w:hint="default"/>
      </w:rPr>
    </w:lvl>
    <w:lvl w:ilvl="1">
      <w:start w:val="1"/>
      <w:numFmt w:val="bullet"/>
      <w:lvlText w:val="o"/>
      <w:lvlJc w:val="left"/>
      <w:pPr>
        <w:ind w:left="2291" w:hanging="360"/>
      </w:pPr>
      <w:rPr>
        <w:rFonts w:ascii="Courier New" w:hAnsi="Courier New" w:cs="Courier New" w:hint="default"/>
      </w:rPr>
    </w:lvl>
    <w:lvl w:ilvl="2">
      <w:start w:val="1"/>
      <w:numFmt w:val="bullet"/>
      <w:lvlText w:val=""/>
      <w:lvlJc w:val="left"/>
      <w:pPr>
        <w:ind w:left="3011" w:hanging="360"/>
      </w:pPr>
      <w:rPr>
        <w:rFonts w:ascii="Wingdings" w:hAnsi="Wingdings" w:cs="Wingdings" w:hint="default"/>
      </w:rPr>
    </w:lvl>
    <w:lvl w:ilvl="3">
      <w:start w:val="1"/>
      <w:numFmt w:val="bullet"/>
      <w:lvlText w:val=""/>
      <w:lvlJc w:val="left"/>
      <w:pPr>
        <w:ind w:left="3731" w:hanging="360"/>
      </w:pPr>
      <w:rPr>
        <w:rFonts w:ascii="Symbol" w:hAnsi="Symbol" w:cs="Symbol" w:hint="default"/>
      </w:rPr>
    </w:lvl>
    <w:lvl w:ilvl="4">
      <w:start w:val="1"/>
      <w:numFmt w:val="bullet"/>
      <w:lvlText w:val="o"/>
      <w:lvlJc w:val="left"/>
      <w:pPr>
        <w:ind w:left="4451" w:hanging="360"/>
      </w:pPr>
      <w:rPr>
        <w:rFonts w:ascii="Courier New" w:hAnsi="Courier New" w:cs="Courier New" w:hint="default"/>
      </w:rPr>
    </w:lvl>
    <w:lvl w:ilvl="5">
      <w:start w:val="1"/>
      <w:numFmt w:val="bullet"/>
      <w:lvlText w:val=""/>
      <w:lvlJc w:val="left"/>
      <w:pPr>
        <w:ind w:left="5171" w:hanging="360"/>
      </w:pPr>
      <w:rPr>
        <w:rFonts w:ascii="Wingdings" w:hAnsi="Wingdings" w:cs="Wingdings" w:hint="default"/>
      </w:rPr>
    </w:lvl>
    <w:lvl w:ilvl="6">
      <w:start w:val="1"/>
      <w:numFmt w:val="bullet"/>
      <w:lvlText w:val=""/>
      <w:lvlJc w:val="left"/>
      <w:pPr>
        <w:ind w:left="5891" w:hanging="360"/>
      </w:pPr>
      <w:rPr>
        <w:rFonts w:ascii="Symbol" w:hAnsi="Symbol" w:cs="Symbol" w:hint="default"/>
      </w:rPr>
    </w:lvl>
    <w:lvl w:ilvl="7">
      <w:start w:val="1"/>
      <w:numFmt w:val="bullet"/>
      <w:lvlText w:val="o"/>
      <w:lvlJc w:val="left"/>
      <w:pPr>
        <w:ind w:left="6611" w:hanging="360"/>
      </w:pPr>
      <w:rPr>
        <w:rFonts w:ascii="Courier New" w:hAnsi="Courier New" w:cs="Courier New" w:hint="default"/>
      </w:rPr>
    </w:lvl>
    <w:lvl w:ilvl="8">
      <w:start w:val="1"/>
      <w:numFmt w:val="bullet"/>
      <w:lvlText w:val=""/>
      <w:lvlJc w:val="left"/>
      <w:pPr>
        <w:ind w:left="7331" w:hanging="360"/>
      </w:pPr>
      <w:rPr>
        <w:rFonts w:ascii="Wingdings" w:hAnsi="Wingdings" w:cs="Wingdings" w:hint="default"/>
      </w:rPr>
    </w:lvl>
  </w:abstractNum>
  <w:abstractNum w:abstractNumId="47">
    <w:nsid w:val="4C4A7D80"/>
    <w:multiLevelType w:val="multilevel"/>
    <w:tmpl w:val="C8ACFEF2"/>
    <w:lvl w:ilvl="0">
      <w:start w:val="1"/>
      <w:numFmt w:val="bullet"/>
      <w:lvlText w:val=""/>
      <w:lvlJc w:val="left"/>
      <w:pPr>
        <w:ind w:left="1429" w:hanging="360"/>
      </w:pPr>
      <w:rPr>
        <w:rFonts w:ascii="Symbol" w:hAnsi="Symbol" w:cs="Symbol" w:hint="default"/>
      </w:rPr>
    </w:lvl>
    <w:lvl w:ilvl="1">
      <w:start w:val="1"/>
      <w:numFmt w:val="bullet"/>
      <w:lvlText w:val="o"/>
      <w:lvlJc w:val="left"/>
      <w:pPr>
        <w:ind w:left="2149" w:hanging="360"/>
      </w:pPr>
      <w:rPr>
        <w:rFonts w:ascii="Courier New" w:hAnsi="Courier New" w:cs="Courier New" w:hint="default"/>
      </w:rPr>
    </w:lvl>
    <w:lvl w:ilvl="2">
      <w:start w:val="1"/>
      <w:numFmt w:val="bullet"/>
      <w:lvlText w:val=""/>
      <w:lvlJc w:val="left"/>
      <w:pPr>
        <w:ind w:left="2869" w:hanging="360"/>
      </w:pPr>
      <w:rPr>
        <w:rFonts w:ascii="Wingdings" w:hAnsi="Wingdings" w:cs="Wingdings" w:hint="default"/>
      </w:rPr>
    </w:lvl>
    <w:lvl w:ilvl="3">
      <w:start w:val="1"/>
      <w:numFmt w:val="bullet"/>
      <w:lvlText w:val=""/>
      <w:lvlJc w:val="left"/>
      <w:pPr>
        <w:ind w:left="3589" w:hanging="360"/>
      </w:pPr>
      <w:rPr>
        <w:rFonts w:ascii="Symbol" w:hAnsi="Symbol" w:cs="Symbol" w:hint="default"/>
      </w:rPr>
    </w:lvl>
    <w:lvl w:ilvl="4">
      <w:start w:val="1"/>
      <w:numFmt w:val="bullet"/>
      <w:lvlText w:val="o"/>
      <w:lvlJc w:val="left"/>
      <w:pPr>
        <w:ind w:left="4309" w:hanging="360"/>
      </w:pPr>
      <w:rPr>
        <w:rFonts w:ascii="Courier New" w:hAnsi="Courier New" w:cs="Courier New" w:hint="default"/>
      </w:rPr>
    </w:lvl>
    <w:lvl w:ilvl="5">
      <w:start w:val="1"/>
      <w:numFmt w:val="bullet"/>
      <w:lvlText w:val=""/>
      <w:lvlJc w:val="left"/>
      <w:pPr>
        <w:ind w:left="5029" w:hanging="360"/>
      </w:pPr>
      <w:rPr>
        <w:rFonts w:ascii="Wingdings" w:hAnsi="Wingdings" w:cs="Wingdings" w:hint="default"/>
      </w:rPr>
    </w:lvl>
    <w:lvl w:ilvl="6">
      <w:start w:val="1"/>
      <w:numFmt w:val="bullet"/>
      <w:lvlText w:val=""/>
      <w:lvlJc w:val="left"/>
      <w:pPr>
        <w:ind w:left="5749" w:hanging="360"/>
      </w:pPr>
      <w:rPr>
        <w:rFonts w:ascii="Symbol" w:hAnsi="Symbol" w:cs="Symbol" w:hint="default"/>
      </w:rPr>
    </w:lvl>
    <w:lvl w:ilvl="7">
      <w:start w:val="1"/>
      <w:numFmt w:val="bullet"/>
      <w:lvlText w:val="o"/>
      <w:lvlJc w:val="left"/>
      <w:pPr>
        <w:ind w:left="6469" w:hanging="360"/>
      </w:pPr>
      <w:rPr>
        <w:rFonts w:ascii="Courier New" w:hAnsi="Courier New" w:cs="Courier New" w:hint="default"/>
      </w:rPr>
    </w:lvl>
    <w:lvl w:ilvl="8">
      <w:start w:val="1"/>
      <w:numFmt w:val="bullet"/>
      <w:lvlText w:val=""/>
      <w:lvlJc w:val="left"/>
      <w:pPr>
        <w:ind w:left="7189" w:hanging="360"/>
      </w:pPr>
      <w:rPr>
        <w:rFonts w:ascii="Wingdings" w:hAnsi="Wingdings" w:cs="Wingdings" w:hint="default"/>
      </w:rPr>
    </w:lvl>
  </w:abstractNum>
  <w:abstractNum w:abstractNumId="48">
    <w:nsid w:val="4F246A8D"/>
    <w:multiLevelType w:val="multilevel"/>
    <w:tmpl w:val="F9F4CB36"/>
    <w:lvl w:ilvl="0">
      <w:start w:val="1"/>
      <w:numFmt w:val="bullet"/>
      <w:lvlText w:val="-"/>
      <w:lvlJc w:val="left"/>
      <w:pPr>
        <w:ind w:left="2520" w:hanging="360"/>
      </w:pPr>
      <w:rPr>
        <w:rFonts w:ascii="ArialMT" w:hAnsi="ArialMT" w:cs="ArialMT" w:hint="default"/>
        <w:sz w:val="20"/>
      </w:rPr>
    </w:lvl>
    <w:lvl w:ilvl="1">
      <w:start w:val="1"/>
      <w:numFmt w:val="bullet"/>
      <w:lvlText w:val="o"/>
      <w:lvlJc w:val="left"/>
      <w:pPr>
        <w:ind w:left="2520" w:hanging="360"/>
      </w:pPr>
      <w:rPr>
        <w:rFonts w:ascii="Courier New" w:hAnsi="Courier New" w:cs="Courier New" w:hint="default"/>
        <w:b/>
      </w:rPr>
    </w:lvl>
    <w:lvl w:ilvl="2">
      <w:start w:val="1"/>
      <w:numFmt w:val="bullet"/>
      <w:lvlText w:val=""/>
      <w:lvlJc w:val="left"/>
      <w:pPr>
        <w:ind w:left="3240" w:hanging="360"/>
      </w:pPr>
      <w:rPr>
        <w:rFonts w:ascii="Wingdings" w:hAnsi="Wingdings" w:cs="Wingdings" w:hint="default"/>
      </w:rPr>
    </w:lvl>
    <w:lvl w:ilvl="3">
      <w:start w:val="1"/>
      <w:numFmt w:val="bullet"/>
      <w:lvlText w:val=""/>
      <w:lvlJc w:val="left"/>
      <w:pPr>
        <w:ind w:left="3960" w:hanging="360"/>
      </w:pPr>
      <w:rPr>
        <w:rFonts w:ascii="Symbol" w:hAnsi="Symbol" w:cs="Symbol" w:hint="default"/>
        <w:b/>
      </w:rPr>
    </w:lvl>
    <w:lvl w:ilvl="4">
      <w:start w:val="1"/>
      <w:numFmt w:val="bullet"/>
      <w:lvlText w:val="o"/>
      <w:lvlJc w:val="left"/>
      <w:pPr>
        <w:ind w:left="4680" w:hanging="360"/>
      </w:pPr>
      <w:rPr>
        <w:rFonts w:ascii="Courier New" w:hAnsi="Courier New" w:cs="Courier New" w:hint="default"/>
      </w:rPr>
    </w:lvl>
    <w:lvl w:ilvl="5">
      <w:start w:val="1"/>
      <w:numFmt w:val="bullet"/>
      <w:lvlText w:val=""/>
      <w:lvlJc w:val="left"/>
      <w:pPr>
        <w:ind w:left="5400" w:hanging="360"/>
      </w:pPr>
      <w:rPr>
        <w:rFonts w:ascii="Wingdings" w:hAnsi="Wingdings" w:cs="Wingdings" w:hint="default"/>
      </w:rPr>
    </w:lvl>
    <w:lvl w:ilvl="6">
      <w:start w:val="1"/>
      <w:numFmt w:val="bullet"/>
      <w:lvlText w:val=""/>
      <w:lvlJc w:val="left"/>
      <w:pPr>
        <w:ind w:left="6120" w:hanging="360"/>
      </w:pPr>
      <w:rPr>
        <w:rFonts w:ascii="Symbol" w:hAnsi="Symbol" w:cs="Symbol" w:hint="default"/>
      </w:rPr>
    </w:lvl>
    <w:lvl w:ilvl="7">
      <w:start w:val="1"/>
      <w:numFmt w:val="bullet"/>
      <w:lvlText w:val="o"/>
      <w:lvlJc w:val="left"/>
      <w:pPr>
        <w:ind w:left="6840" w:hanging="360"/>
      </w:pPr>
      <w:rPr>
        <w:rFonts w:ascii="Courier New" w:hAnsi="Courier New" w:cs="Courier New" w:hint="default"/>
      </w:rPr>
    </w:lvl>
    <w:lvl w:ilvl="8">
      <w:start w:val="1"/>
      <w:numFmt w:val="bullet"/>
      <w:lvlText w:val=""/>
      <w:lvlJc w:val="left"/>
      <w:pPr>
        <w:ind w:left="7560" w:hanging="360"/>
      </w:pPr>
      <w:rPr>
        <w:rFonts w:ascii="Wingdings" w:hAnsi="Wingdings" w:cs="Wingdings" w:hint="default"/>
      </w:rPr>
    </w:lvl>
  </w:abstractNum>
  <w:abstractNum w:abstractNumId="49">
    <w:nsid w:val="560B22C2"/>
    <w:multiLevelType w:val="multilevel"/>
    <w:tmpl w:val="2646D168"/>
    <w:lvl w:ilvl="0">
      <w:start w:val="1"/>
      <w:numFmt w:val="bullet"/>
      <w:lvlText w:val=""/>
      <w:lvlJc w:val="left"/>
      <w:pPr>
        <w:tabs>
          <w:tab w:val="num" w:pos="770"/>
        </w:tabs>
        <w:ind w:left="770" w:hanging="360"/>
      </w:pPr>
      <w:rPr>
        <w:rFonts w:ascii="Symbol" w:hAnsi="Symbol" w:cs="Symbol" w:hint="default"/>
      </w:rPr>
    </w:lvl>
    <w:lvl w:ilvl="1">
      <w:start w:val="1"/>
      <w:numFmt w:val="bullet"/>
      <w:lvlText w:val="o"/>
      <w:lvlJc w:val="left"/>
      <w:pPr>
        <w:tabs>
          <w:tab w:val="num" w:pos="1490"/>
        </w:tabs>
        <w:ind w:left="1490" w:hanging="360"/>
      </w:pPr>
      <w:rPr>
        <w:rFonts w:ascii="Courier New" w:hAnsi="Courier New" w:cs="Courier New" w:hint="default"/>
      </w:rPr>
    </w:lvl>
    <w:lvl w:ilvl="2">
      <w:start w:val="1"/>
      <w:numFmt w:val="bullet"/>
      <w:lvlText w:val=""/>
      <w:lvlJc w:val="left"/>
      <w:pPr>
        <w:tabs>
          <w:tab w:val="num" w:pos="2210"/>
        </w:tabs>
        <w:ind w:left="2210" w:hanging="360"/>
      </w:pPr>
      <w:rPr>
        <w:rFonts w:ascii="Wingdings" w:hAnsi="Wingdings" w:cs="Wingdings" w:hint="default"/>
      </w:rPr>
    </w:lvl>
    <w:lvl w:ilvl="3">
      <w:start w:val="1"/>
      <w:numFmt w:val="bullet"/>
      <w:lvlText w:val=""/>
      <w:lvlJc w:val="left"/>
      <w:pPr>
        <w:tabs>
          <w:tab w:val="num" w:pos="2930"/>
        </w:tabs>
        <w:ind w:left="2930" w:hanging="360"/>
      </w:pPr>
      <w:rPr>
        <w:rFonts w:ascii="Symbol" w:hAnsi="Symbol" w:cs="Symbol" w:hint="default"/>
      </w:rPr>
    </w:lvl>
    <w:lvl w:ilvl="4">
      <w:start w:val="1"/>
      <w:numFmt w:val="bullet"/>
      <w:lvlText w:val="o"/>
      <w:lvlJc w:val="left"/>
      <w:pPr>
        <w:tabs>
          <w:tab w:val="num" w:pos="3650"/>
        </w:tabs>
        <w:ind w:left="3650" w:hanging="360"/>
      </w:pPr>
      <w:rPr>
        <w:rFonts w:ascii="Courier New" w:hAnsi="Courier New" w:cs="Courier New" w:hint="default"/>
      </w:rPr>
    </w:lvl>
    <w:lvl w:ilvl="5">
      <w:start w:val="1"/>
      <w:numFmt w:val="bullet"/>
      <w:lvlText w:val=""/>
      <w:lvlJc w:val="left"/>
      <w:pPr>
        <w:tabs>
          <w:tab w:val="num" w:pos="4370"/>
        </w:tabs>
        <w:ind w:left="4370" w:hanging="360"/>
      </w:pPr>
      <w:rPr>
        <w:rFonts w:ascii="Wingdings" w:hAnsi="Wingdings" w:cs="Wingdings" w:hint="default"/>
      </w:rPr>
    </w:lvl>
    <w:lvl w:ilvl="6">
      <w:start w:val="1"/>
      <w:numFmt w:val="bullet"/>
      <w:lvlText w:val=""/>
      <w:lvlJc w:val="left"/>
      <w:pPr>
        <w:tabs>
          <w:tab w:val="num" w:pos="5090"/>
        </w:tabs>
        <w:ind w:left="5090" w:hanging="360"/>
      </w:pPr>
      <w:rPr>
        <w:rFonts w:ascii="Symbol" w:hAnsi="Symbol" w:cs="Symbol" w:hint="default"/>
      </w:rPr>
    </w:lvl>
    <w:lvl w:ilvl="7">
      <w:start w:val="1"/>
      <w:numFmt w:val="bullet"/>
      <w:lvlText w:val="o"/>
      <w:lvlJc w:val="left"/>
      <w:pPr>
        <w:tabs>
          <w:tab w:val="num" w:pos="5810"/>
        </w:tabs>
        <w:ind w:left="5810" w:hanging="360"/>
      </w:pPr>
      <w:rPr>
        <w:rFonts w:ascii="Courier New" w:hAnsi="Courier New" w:cs="Courier New" w:hint="default"/>
      </w:rPr>
    </w:lvl>
    <w:lvl w:ilvl="8">
      <w:start w:val="1"/>
      <w:numFmt w:val="bullet"/>
      <w:lvlText w:val=""/>
      <w:lvlJc w:val="left"/>
      <w:pPr>
        <w:tabs>
          <w:tab w:val="num" w:pos="6530"/>
        </w:tabs>
        <w:ind w:left="6530" w:hanging="360"/>
      </w:pPr>
      <w:rPr>
        <w:rFonts w:ascii="Wingdings" w:hAnsi="Wingdings" w:cs="Wingdings" w:hint="default"/>
      </w:rPr>
    </w:lvl>
  </w:abstractNum>
  <w:abstractNum w:abstractNumId="50">
    <w:nsid w:val="5A2C204F"/>
    <w:multiLevelType w:val="hybridMultilevel"/>
    <w:tmpl w:val="6A2A51A0"/>
    <w:lvl w:ilvl="0" w:tplc="04050001">
      <w:start w:val="1"/>
      <w:numFmt w:val="bullet"/>
      <w:lvlText w:val=""/>
      <w:lvlJc w:val="left"/>
      <w:pPr>
        <w:ind w:left="1571" w:hanging="360"/>
      </w:pPr>
      <w:rPr>
        <w:rFonts w:ascii="Symbol" w:hAnsi="Symbol" w:hint="default"/>
      </w:rPr>
    </w:lvl>
    <w:lvl w:ilvl="1" w:tplc="04050003" w:tentative="1">
      <w:start w:val="1"/>
      <w:numFmt w:val="bullet"/>
      <w:lvlText w:val="o"/>
      <w:lvlJc w:val="left"/>
      <w:pPr>
        <w:ind w:left="2291" w:hanging="360"/>
      </w:pPr>
      <w:rPr>
        <w:rFonts w:ascii="Courier New" w:hAnsi="Courier New" w:cs="Courier New" w:hint="default"/>
      </w:rPr>
    </w:lvl>
    <w:lvl w:ilvl="2" w:tplc="04050005" w:tentative="1">
      <w:start w:val="1"/>
      <w:numFmt w:val="bullet"/>
      <w:lvlText w:val=""/>
      <w:lvlJc w:val="left"/>
      <w:pPr>
        <w:ind w:left="3011" w:hanging="360"/>
      </w:pPr>
      <w:rPr>
        <w:rFonts w:ascii="Wingdings" w:hAnsi="Wingdings" w:hint="default"/>
      </w:rPr>
    </w:lvl>
    <w:lvl w:ilvl="3" w:tplc="04050001" w:tentative="1">
      <w:start w:val="1"/>
      <w:numFmt w:val="bullet"/>
      <w:lvlText w:val=""/>
      <w:lvlJc w:val="left"/>
      <w:pPr>
        <w:ind w:left="3731" w:hanging="360"/>
      </w:pPr>
      <w:rPr>
        <w:rFonts w:ascii="Symbol" w:hAnsi="Symbol" w:hint="default"/>
      </w:rPr>
    </w:lvl>
    <w:lvl w:ilvl="4" w:tplc="04050003" w:tentative="1">
      <w:start w:val="1"/>
      <w:numFmt w:val="bullet"/>
      <w:lvlText w:val="o"/>
      <w:lvlJc w:val="left"/>
      <w:pPr>
        <w:ind w:left="4451" w:hanging="360"/>
      </w:pPr>
      <w:rPr>
        <w:rFonts w:ascii="Courier New" w:hAnsi="Courier New" w:cs="Courier New" w:hint="default"/>
      </w:rPr>
    </w:lvl>
    <w:lvl w:ilvl="5" w:tplc="04050005" w:tentative="1">
      <w:start w:val="1"/>
      <w:numFmt w:val="bullet"/>
      <w:lvlText w:val=""/>
      <w:lvlJc w:val="left"/>
      <w:pPr>
        <w:ind w:left="5171" w:hanging="360"/>
      </w:pPr>
      <w:rPr>
        <w:rFonts w:ascii="Wingdings" w:hAnsi="Wingdings" w:hint="default"/>
      </w:rPr>
    </w:lvl>
    <w:lvl w:ilvl="6" w:tplc="04050001" w:tentative="1">
      <w:start w:val="1"/>
      <w:numFmt w:val="bullet"/>
      <w:lvlText w:val=""/>
      <w:lvlJc w:val="left"/>
      <w:pPr>
        <w:ind w:left="5891" w:hanging="360"/>
      </w:pPr>
      <w:rPr>
        <w:rFonts w:ascii="Symbol" w:hAnsi="Symbol" w:hint="default"/>
      </w:rPr>
    </w:lvl>
    <w:lvl w:ilvl="7" w:tplc="04050003" w:tentative="1">
      <w:start w:val="1"/>
      <w:numFmt w:val="bullet"/>
      <w:lvlText w:val="o"/>
      <w:lvlJc w:val="left"/>
      <w:pPr>
        <w:ind w:left="6611" w:hanging="360"/>
      </w:pPr>
      <w:rPr>
        <w:rFonts w:ascii="Courier New" w:hAnsi="Courier New" w:cs="Courier New" w:hint="default"/>
      </w:rPr>
    </w:lvl>
    <w:lvl w:ilvl="8" w:tplc="04050005" w:tentative="1">
      <w:start w:val="1"/>
      <w:numFmt w:val="bullet"/>
      <w:lvlText w:val=""/>
      <w:lvlJc w:val="left"/>
      <w:pPr>
        <w:ind w:left="7331" w:hanging="360"/>
      </w:pPr>
      <w:rPr>
        <w:rFonts w:ascii="Wingdings" w:hAnsi="Wingdings" w:hint="default"/>
      </w:rPr>
    </w:lvl>
  </w:abstractNum>
  <w:abstractNum w:abstractNumId="51">
    <w:nsid w:val="5B3A7884"/>
    <w:multiLevelType w:val="multilevel"/>
    <w:tmpl w:val="7EECA044"/>
    <w:lvl w:ilvl="0">
      <w:start w:val="1"/>
      <w:numFmt w:val="bullet"/>
      <w:lvlText w:val=""/>
      <w:lvlJc w:val="left"/>
      <w:pPr>
        <w:ind w:left="1632" w:hanging="360"/>
      </w:pPr>
      <w:rPr>
        <w:rFonts w:ascii="Symbol" w:hAnsi="Symbol" w:cs="Symbol" w:hint="default"/>
      </w:rPr>
    </w:lvl>
    <w:lvl w:ilvl="1">
      <w:start w:val="1"/>
      <w:numFmt w:val="bullet"/>
      <w:lvlText w:val="o"/>
      <w:lvlJc w:val="left"/>
      <w:pPr>
        <w:ind w:left="2352" w:hanging="360"/>
      </w:pPr>
      <w:rPr>
        <w:rFonts w:ascii="Courier New" w:hAnsi="Courier New" w:cs="Courier New" w:hint="default"/>
      </w:rPr>
    </w:lvl>
    <w:lvl w:ilvl="2">
      <w:start w:val="1"/>
      <w:numFmt w:val="bullet"/>
      <w:lvlText w:val=""/>
      <w:lvlJc w:val="left"/>
      <w:pPr>
        <w:ind w:left="3072" w:hanging="360"/>
      </w:pPr>
      <w:rPr>
        <w:rFonts w:ascii="Wingdings" w:hAnsi="Wingdings" w:cs="Wingdings" w:hint="default"/>
      </w:rPr>
    </w:lvl>
    <w:lvl w:ilvl="3">
      <w:start w:val="1"/>
      <w:numFmt w:val="bullet"/>
      <w:lvlText w:val=""/>
      <w:lvlJc w:val="left"/>
      <w:pPr>
        <w:ind w:left="3792" w:hanging="360"/>
      </w:pPr>
      <w:rPr>
        <w:rFonts w:ascii="Symbol" w:hAnsi="Symbol" w:cs="Symbol" w:hint="default"/>
      </w:rPr>
    </w:lvl>
    <w:lvl w:ilvl="4">
      <w:start w:val="1"/>
      <w:numFmt w:val="bullet"/>
      <w:lvlText w:val="o"/>
      <w:lvlJc w:val="left"/>
      <w:pPr>
        <w:ind w:left="4512" w:hanging="360"/>
      </w:pPr>
      <w:rPr>
        <w:rFonts w:ascii="Courier New" w:hAnsi="Courier New" w:cs="Courier New" w:hint="default"/>
      </w:rPr>
    </w:lvl>
    <w:lvl w:ilvl="5">
      <w:start w:val="1"/>
      <w:numFmt w:val="bullet"/>
      <w:lvlText w:val=""/>
      <w:lvlJc w:val="left"/>
      <w:pPr>
        <w:ind w:left="5232" w:hanging="360"/>
      </w:pPr>
      <w:rPr>
        <w:rFonts w:ascii="Wingdings" w:hAnsi="Wingdings" w:cs="Wingdings" w:hint="default"/>
      </w:rPr>
    </w:lvl>
    <w:lvl w:ilvl="6">
      <w:start w:val="1"/>
      <w:numFmt w:val="bullet"/>
      <w:lvlText w:val=""/>
      <w:lvlJc w:val="left"/>
      <w:pPr>
        <w:ind w:left="5952" w:hanging="360"/>
      </w:pPr>
      <w:rPr>
        <w:rFonts w:ascii="Symbol" w:hAnsi="Symbol" w:cs="Symbol" w:hint="default"/>
      </w:rPr>
    </w:lvl>
    <w:lvl w:ilvl="7">
      <w:start w:val="1"/>
      <w:numFmt w:val="bullet"/>
      <w:lvlText w:val="o"/>
      <w:lvlJc w:val="left"/>
      <w:pPr>
        <w:ind w:left="6672" w:hanging="360"/>
      </w:pPr>
      <w:rPr>
        <w:rFonts w:ascii="Courier New" w:hAnsi="Courier New" w:cs="Courier New" w:hint="default"/>
      </w:rPr>
    </w:lvl>
    <w:lvl w:ilvl="8">
      <w:start w:val="1"/>
      <w:numFmt w:val="bullet"/>
      <w:lvlText w:val=""/>
      <w:lvlJc w:val="left"/>
      <w:pPr>
        <w:ind w:left="7392" w:hanging="360"/>
      </w:pPr>
      <w:rPr>
        <w:rFonts w:ascii="Wingdings" w:hAnsi="Wingdings" w:cs="Wingdings" w:hint="default"/>
      </w:rPr>
    </w:lvl>
  </w:abstractNum>
  <w:abstractNum w:abstractNumId="52">
    <w:nsid w:val="5E52443F"/>
    <w:multiLevelType w:val="hybridMultilevel"/>
    <w:tmpl w:val="CEF04EA2"/>
    <w:lvl w:ilvl="0" w:tplc="04050001">
      <w:start w:val="1"/>
      <w:numFmt w:val="bullet"/>
      <w:lvlText w:val=""/>
      <w:lvlJc w:val="left"/>
      <w:pPr>
        <w:ind w:left="1571" w:hanging="360"/>
      </w:pPr>
      <w:rPr>
        <w:rFonts w:ascii="Symbol" w:hAnsi="Symbol" w:hint="default"/>
      </w:rPr>
    </w:lvl>
    <w:lvl w:ilvl="1" w:tplc="04050003" w:tentative="1">
      <w:start w:val="1"/>
      <w:numFmt w:val="bullet"/>
      <w:lvlText w:val="o"/>
      <w:lvlJc w:val="left"/>
      <w:pPr>
        <w:ind w:left="2291" w:hanging="360"/>
      </w:pPr>
      <w:rPr>
        <w:rFonts w:ascii="Courier New" w:hAnsi="Courier New" w:cs="Courier New" w:hint="default"/>
      </w:rPr>
    </w:lvl>
    <w:lvl w:ilvl="2" w:tplc="04050005" w:tentative="1">
      <w:start w:val="1"/>
      <w:numFmt w:val="bullet"/>
      <w:lvlText w:val=""/>
      <w:lvlJc w:val="left"/>
      <w:pPr>
        <w:ind w:left="3011" w:hanging="360"/>
      </w:pPr>
      <w:rPr>
        <w:rFonts w:ascii="Wingdings" w:hAnsi="Wingdings" w:hint="default"/>
      </w:rPr>
    </w:lvl>
    <w:lvl w:ilvl="3" w:tplc="04050001" w:tentative="1">
      <w:start w:val="1"/>
      <w:numFmt w:val="bullet"/>
      <w:lvlText w:val=""/>
      <w:lvlJc w:val="left"/>
      <w:pPr>
        <w:ind w:left="3731" w:hanging="360"/>
      </w:pPr>
      <w:rPr>
        <w:rFonts w:ascii="Symbol" w:hAnsi="Symbol" w:hint="default"/>
      </w:rPr>
    </w:lvl>
    <w:lvl w:ilvl="4" w:tplc="04050003" w:tentative="1">
      <w:start w:val="1"/>
      <w:numFmt w:val="bullet"/>
      <w:lvlText w:val="o"/>
      <w:lvlJc w:val="left"/>
      <w:pPr>
        <w:ind w:left="4451" w:hanging="360"/>
      </w:pPr>
      <w:rPr>
        <w:rFonts w:ascii="Courier New" w:hAnsi="Courier New" w:cs="Courier New" w:hint="default"/>
      </w:rPr>
    </w:lvl>
    <w:lvl w:ilvl="5" w:tplc="04050005" w:tentative="1">
      <w:start w:val="1"/>
      <w:numFmt w:val="bullet"/>
      <w:lvlText w:val=""/>
      <w:lvlJc w:val="left"/>
      <w:pPr>
        <w:ind w:left="5171" w:hanging="360"/>
      </w:pPr>
      <w:rPr>
        <w:rFonts w:ascii="Wingdings" w:hAnsi="Wingdings" w:hint="default"/>
      </w:rPr>
    </w:lvl>
    <w:lvl w:ilvl="6" w:tplc="04050001" w:tentative="1">
      <w:start w:val="1"/>
      <w:numFmt w:val="bullet"/>
      <w:lvlText w:val=""/>
      <w:lvlJc w:val="left"/>
      <w:pPr>
        <w:ind w:left="5891" w:hanging="360"/>
      </w:pPr>
      <w:rPr>
        <w:rFonts w:ascii="Symbol" w:hAnsi="Symbol" w:hint="default"/>
      </w:rPr>
    </w:lvl>
    <w:lvl w:ilvl="7" w:tplc="04050003" w:tentative="1">
      <w:start w:val="1"/>
      <w:numFmt w:val="bullet"/>
      <w:lvlText w:val="o"/>
      <w:lvlJc w:val="left"/>
      <w:pPr>
        <w:ind w:left="6611" w:hanging="360"/>
      </w:pPr>
      <w:rPr>
        <w:rFonts w:ascii="Courier New" w:hAnsi="Courier New" w:cs="Courier New" w:hint="default"/>
      </w:rPr>
    </w:lvl>
    <w:lvl w:ilvl="8" w:tplc="04050005" w:tentative="1">
      <w:start w:val="1"/>
      <w:numFmt w:val="bullet"/>
      <w:lvlText w:val=""/>
      <w:lvlJc w:val="left"/>
      <w:pPr>
        <w:ind w:left="7331" w:hanging="360"/>
      </w:pPr>
      <w:rPr>
        <w:rFonts w:ascii="Wingdings" w:hAnsi="Wingdings" w:hint="default"/>
      </w:rPr>
    </w:lvl>
  </w:abstractNum>
  <w:abstractNum w:abstractNumId="53">
    <w:nsid w:val="5E621042"/>
    <w:multiLevelType w:val="multilevel"/>
    <w:tmpl w:val="B5FE4E0C"/>
    <w:lvl w:ilvl="0">
      <w:start w:val="1"/>
      <w:numFmt w:val="bullet"/>
      <w:lvlText w:val=""/>
      <w:lvlJc w:val="left"/>
      <w:pPr>
        <w:ind w:left="1146" w:hanging="360"/>
      </w:pPr>
      <w:rPr>
        <w:rFonts w:ascii="Symbol" w:hAnsi="Symbol" w:cs="Symbol" w:hint="default"/>
        <w:sz w:val="20"/>
      </w:rPr>
    </w:lvl>
    <w:lvl w:ilvl="1">
      <w:start w:val="1"/>
      <w:numFmt w:val="bullet"/>
      <w:lvlText w:val="o"/>
      <w:lvlJc w:val="left"/>
      <w:pPr>
        <w:ind w:left="1866" w:hanging="360"/>
      </w:pPr>
      <w:rPr>
        <w:rFonts w:ascii="Courier New" w:hAnsi="Courier New" w:cs="Courier New" w:hint="default"/>
      </w:rPr>
    </w:lvl>
    <w:lvl w:ilvl="2">
      <w:start w:val="1"/>
      <w:numFmt w:val="bullet"/>
      <w:lvlText w:val=""/>
      <w:lvlJc w:val="left"/>
      <w:pPr>
        <w:ind w:left="2586" w:hanging="360"/>
      </w:pPr>
      <w:rPr>
        <w:rFonts w:ascii="Wingdings" w:hAnsi="Wingdings" w:cs="Wingdings" w:hint="default"/>
      </w:rPr>
    </w:lvl>
    <w:lvl w:ilvl="3">
      <w:start w:val="1"/>
      <w:numFmt w:val="bullet"/>
      <w:lvlText w:val=""/>
      <w:lvlJc w:val="left"/>
      <w:pPr>
        <w:ind w:left="3306" w:hanging="360"/>
      </w:pPr>
      <w:rPr>
        <w:rFonts w:ascii="Symbol" w:hAnsi="Symbol" w:cs="Symbol" w:hint="default"/>
      </w:rPr>
    </w:lvl>
    <w:lvl w:ilvl="4">
      <w:start w:val="1"/>
      <w:numFmt w:val="bullet"/>
      <w:lvlText w:val="o"/>
      <w:lvlJc w:val="left"/>
      <w:pPr>
        <w:ind w:left="4026" w:hanging="360"/>
      </w:pPr>
      <w:rPr>
        <w:rFonts w:ascii="Courier New" w:hAnsi="Courier New" w:cs="Courier New" w:hint="default"/>
      </w:rPr>
    </w:lvl>
    <w:lvl w:ilvl="5">
      <w:start w:val="1"/>
      <w:numFmt w:val="bullet"/>
      <w:lvlText w:val=""/>
      <w:lvlJc w:val="left"/>
      <w:pPr>
        <w:ind w:left="4746" w:hanging="360"/>
      </w:pPr>
      <w:rPr>
        <w:rFonts w:ascii="Wingdings" w:hAnsi="Wingdings" w:cs="Wingdings" w:hint="default"/>
      </w:rPr>
    </w:lvl>
    <w:lvl w:ilvl="6">
      <w:start w:val="1"/>
      <w:numFmt w:val="bullet"/>
      <w:lvlText w:val=""/>
      <w:lvlJc w:val="left"/>
      <w:pPr>
        <w:ind w:left="5466" w:hanging="360"/>
      </w:pPr>
      <w:rPr>
        <w:rFonts w:ascii="Symbol" w:hAnsi="Symbol" w:cs="Symbol" w:hint="default"/>
      </w:rPr>
    </w:lvl>
    <w:lvl w:ilvl="7">
      <w:start w:val="1"/>
      <w:numFmt w:val="bullet"/>
      <w:lvlText w:val="o"/>
      <w:lvlJc w:val="left"/>
      <w:pPr>
        <w:ind w:left="6186" w:hanging="360"/>
      </w:pPr>
      <w:rPr>
        <w:rFonts w:ascii="Courier New" w:hAnsi="Courier New" w:cs="Courier New" w:hint="default"/>
      </w:rPr>
    </w:lvl>
    <w:lvl w:ilvl="8">
      <w:start w:val="1"/>
      <w:numFmt w:val="bullet"/>
      <w:lvlText w:val=""/>
      <w:lvlJc w:val="left"/>
      <w:pPr>
        <w:ind w:left="6906" w:hanging="360"/>
      </w:pPr>
      <w:rPr>
        <w:rFonts w:ascii="Wingdings" w:hAnsi="Wingdings" w:cs="Wingdings" w:hint="default"/>
      </w:rPr>
    </w:lvl>
  </w:abstractNum>
  <w:abstractNum w:abstractNumId="54">
    <w:nsid w:val="5EA2427C"/>
    <w:multiLevelType w:val="multilevel"/>
    <w:tmpl w:val="987C559A"/>
    <w:lvl w:ilvl="0">
      <w:start w:val="1"/>
      <w:numFmt w:val="bullet"/>
      <w:lvlText w:val="-"/>
      <w:lvlJc w:val="left"/>
      <w:pPr>
        <w:ind w:left="720" w:hanging="360"/>
      </w:pPr>
      <w:rPr>
        <w:rFonts w:ascii="Arial" w:hAnsi="Arial" w:cs="Arial" w:hint="default"/>
        <w:b/>
        <w:sz w:val="20"/>
      </w:rPr>
    </w:lvl>
    <w:lvl w:ilvl="1">
      <w:start w:val="1"/>
      <w:numFmt w:val="bullet"/>
      <w:lvlText w:val="o"/>
      <w:lvlJc w:val="left"/>
      <w:pPr>
        <w:ind w:left="1440" w:hanging="360"/>
      </w:pPr>
      <w:rPr>
        <w:rFonts w:ascii="Courier New" w:hAnsi="Courier New" w:cs="Courier New" w:hint="default"/>
        <w:sz w:val="20"/>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55">
    <w:nsid w:val="5F1F6489"/>
    <w:multiLevelType w:val="multilevel"/>
    <w:tmpl w:val="4712145E"/>
    <w:lvl w:ilvl="0">
      <w:start w:val="1"/>
      <w:numFmt w:val="bullet"/>
      <w:lvlText w:val=""/>
      <w:lvlJc w:val="left"/>
      <w:pPr>
        <w:ind w:left="1484" w:hanging="360"/>
      </w:pPr>
      <w:rPr>
        <w:rFonts w:ascii="Symbol" w:hAnsi="Symbol" w:cs="Symbol" w:hint="default"/>
        <w:sz w:val="20"/>
      </w:rPr>
    </w:lvl>
    <w:lvl w:ilvl="1">
      <w:start w:val="1"/>
      <w:numFmt w:val="bullet"/>
      <w:lvlText w:val="o"/>
      <w:lvlJc w:val="left"/>
      <w:pPr>
        <w:ind w:left="2204" w:hanging="360"/>
      </w:pPr>
      <w:rPr>
        <w:rFonts w:ascii="Courier New" w:hAnsi="Courier New" w:cs="Courier New" w:hint="default"/>
      </w:rPr>
    </w:lvl>
    <w:lvl w:ilvl="2">
      <w:start w:val="1"/>
      <w:numFmt w:val="bullet"/>
      <w:lvlText w:val=""/>
      <w:lvlJc w:val="left"/>
      <w:pPr>
        <w:ind w:left="2924" w:hanging="360"/>
      </w:pPr>
      <w:rPr>
        <w:rFonts w:ascii="Wingdings" w:hAnsi="Wingdings" w:cs="Wingdings" w:hint="default"/>
      </w:rPr>
    </w:lvl>
    <w:lvl w:ilvl="3">
      <w:start w:val="1"/>
      <w:numFmt w:val="bullet"/>
      <w:lvlText w:val=""/>
      <w:lvlJc w:val="left"/>
      <w:pPr>
        <w:ind w:left="3644" w:hanging="360"/>
      </w:pPr>
      <w:rPr>
        <w:rFonts w:ascii="Symbol" w:hAnsi="Symbol" w:cs="Symbol" w:hint="default"/>
      </w:rPr>
    </w:lvl>
    <w:lvl w:ilvl="4">
      <w:start w:val="1"/>
      <w:numFmt w:val="bullet"/>
      <w:lvlText w:val="o"/>
      <w:lvlJc w:val="left"/>
      <w:pPr>
        <w:ind w:left="4364" w:hanging="360"/>
      </w:pPr>
      <w:rPr>
        <w:rFonts w:ascii="Courier New" w:hAnsi="Courier New" w:cs="Courier New" w:hint="default"/>
      </w:rPr>
    </w:lvl>
    <w:lvl w:ilvl="5">
      <w:start w:val="1"/>
      <w:numFmt w:val="bullet"/>
      <w:lvlText w:val=""/>
      <w:lvlJc w:val="left"/>
      <w:pPr>
        <w:ind w:left="5084" w:hanging="360"/>
      </w:pPr>
      <w:rPr>
        <w:rFonts w:ascii="Wingdings" w:hAnsi="Wingdings" w:cs="Wingdings" w:hint="default"/>
      </w:rPr>
    </w:lvl>
    <w:lvl w:ilvl="6">
      <w:start w:val="1"/>
      <w:numFmt w:val="bullet"/>
      <w:lvlText w:val=""/>
      <w:lvlJc w:val="left"/>
      <w:pPr>
        <w:ind w:left="5804" w:hanging="360"/>
      </w:pPr>
      <w:rPr>
        <w:rFonts w:ascii="Symbol" w:hAnsi="Symbol" w:cs="Symbol" w:hint="default"/>
      </w:rPr>
    </w:lvl>
    <w:lvl w:ilvl="7">
      <w:start w:val="1"/>
      <w:numFmt w:val="bullet"/>
      <w:lvlText w:val="o"/>
      <w:lvlJc w:val="left"/>
      <w:pPr>
        <w:ind w:left="6524" w:hanging="360"/>
      </w:pPr>
      <w:rPr>
        <w:rFonts w:ascii="Courier New" w:hAnsi="Courier New" w:cs="Courier New" w:hint="default"/>
      </w:rPr>
    </w:lvl>
    <w:lvl w:ilvl="8">
      <w:start w:val="1"/>
      <w:numFmt w:val="bullet"/>
      <w:lvlText w:val=""/>
      <w:lvlJc w:val="left"/>
      <w:pPr>
        <w:ind w:left="7244" w:hanging="360"/>
      </w:pPr>
      <w:rPr>
        <w:rFonts w:ascii="Wingdings" w:hAnsi="Wingdings" w:cs="Wingdings" w:hint="default"/>
      </w:rPr>
    </w:lvl>
  </w:abstractNum>
  <w:abstractNum w:abstractNumId="56">
    <w:nsid w:val="60C23A63"/>
    <w:multiLevelType w:val="multilevel"/>
    <w:tmpl w:val="4DC864A2"/>
    <w:lvl w:ilvl="0">
      <w:start w:val="1"/>
      <w:numFmt w:val="bullet"/>
      <w:lvlText w:val=""/>
      <w:lvlJc w:val="left"/>
      <w:pPr>
        <w:ind w:left="1571" w:hanging="360"/>
      </w:pPr>
      <w:rPr>
        <w:rFonts w:ascii="Symbol" w:hAnsi="Symbol" w:cs="Symbol" w:hint="default"/>
        <w:sz w:val="22"/>
      </w:rPr>
    </w:lvl>
    <w:lvl w:ilvl="1">
      <w:start w:val="1"/>
      <w:numFmt w:val="bullet"/>
      <w:lvlText w:val="o"/>
      <w:lvlJc w:val="left"/>
      <w:pPr>
        <w:ind w:left="2291" w:hanging="360"/>
      </w:pPr>
      <w:rPr>
        <w:rFonts w:ascii="Courier New" w:hAnsi="Courier New" w:cs="Courier New" w:hint="default"/>
      </w:rPr>
    </w:lvl>
    <w:lvl w:ilvl="2">
      <w:start w:val="1"/>
      <w:numFmt w:val="bullet"/>
      <w:lvlText w:val=""/>
      <w:lvlJc w:val="left"/>
      <w:pPr>
        <w:ind w:left="3011" w:hanging="360"/>
      </w:pPr>
      <w:rPr>
        <w:rFonts w:ascii="Wingdings" w:hAnsi="Wingdings" w:cs="Wingdings" w:hint="default"/>
      </w:rPr>
    </w:lvl>
    <w:lvl w:ilvl="3">
      <w:start w:val="1"/>
      <w:numFmt w:val="bullet"/>
      <w:lvlText w:val=""/>
      <w:lvlJc w:val="left"/>
      <w:pPr>
        <w:ind w:left="3731" w:hanging="360"/>
      </w:pPr>
      <w:rPr>
        <w:rFonts w:ascii="Symbol" w:hAnsi="Symbol" w:cs="Symbol" w:hint="default"/>
      </w:rPr>
    </w:lvl>
    <w:lvl w:ilvl="4">
      <w:start w:val="1"/>
      <w:numFmt w:val="bullet"/>
      <w:lvlText w:val="o"/>
      <w:lvlJc w:val="left"/>
      <w:pPr>
        <w:ind w:left="4451" w:hanging="360"/>
      </w:pPr>
      <w:rPr>
        <w:rFonts w:ascii="Courier New" w:hAnsi="Courier New" w:cs="Courier New" w:hint="default"/>
      </w:rPr>
    </w:lvl>
    <w:lvl w:ilvl="5">
      <w:start w:val="1"/>
      <w:numFmt w:val="bullet"/>
      <w:lvlText w:val=""/>
      <w:lvlJc w:val="left"/>
      <w:pPr>
        <w:ind w:left="5171" w:hanging="360"/>
      </w:pPr>
      <w:rPr>
        <w:rFonts w:ascii="Wingdings" w:hAnsi="Wingdings" w:cs="Wingdings" w:hint="default"/>
      </w:rPr>
    </w:lvl>
    <w:lvl w:ilvl="6">
      <w:start w:val="1"/>
      <w:numFmt w:val="bullet"/>
      <w:lvlText w:val=""/>
      <w:lvlJc w:val="left"/>
      <w:pPr>
        <w:ind w:left="5891" w:hanging="360"/>
      </w:pPr>
      <w:rPr>
        <w:rFonts w:ascii="Symbol" w:hAnsi="Symbol" w:cs="Symbol" w:hint="default"/>
      </w:rPr>
    </w:lvl>
    <w:lvl w:ilvl="7">
      <w:start w:val="1"/>
      <w:numFmt w:val="bullet"/>
      <w:lvlText w:val="o"/>
      <w:lvlJc w:val="left"/>
      <w:pPr>
        <w:ind w:left="6611" w:hanging="360"/>
      </w:pPr>
      <w:rPr>
        <w:rFonts w:ascii="Courier New" w:hAnsi="Courier New" w:cs="Courier New" w:hint="default"/>
      </w:rPr>
    </w:lvl>
    <w:lvl w:ilvl="8">
      <w:start w:val="1"/>
      <w:numFmt w:val="bullet"/>
      <w:lvlText w:val=""/>
      <w:lvlJc w:val="left"/>
      <w:pPr>
        <w:ind w:left="7331" w:hanging="360"/>
      </w:pPr>
      <w:rPr>
        <w:rFonts w:ascii="Wingdings" w:hAnsi="Wingdings" w:cs="Wingdings" w:hint="default"/>
      </w:rPr>
    </w:lvl>
  </w:abstractNum>
  <w:abstractNum w:abstractNumId="57">
    <w:nsid w:val="62B86B73"/>
    <w:multiLevelType w:val="multilevel"/>
    <w:tmpl w:val="CD7A4FDE"/>
    <w:lvl w:ilvl="0">
      <w:start w:val="1"/>
      <w:numFmt w:val="decimal"/>
      <w:lvlText w:val="%1."/>
      <w:lvlJc w:val="left"/>
      <w:pPr>
        <w:ind w:left="1211" w:hanging="360"/>
      </w:pPr>
    </w:lvl>
    <w:lvl w:ilvl="1">
      <w:start w:val="1"/>
      <w:numFmt w:val="lowerLetter"/>
      <w:lvlText w:val="%2."/>
      <w:lvlJc w:val="left"/>
      <w:pPr>
        <w:ind w:left="1931" w:hanging="360"/>
      </w:pPr>
    </w:lvl>
    <w:lvl w:ilvl="2">
      <w:start w:val="1"/>
      <w:numFmt w:val="lowerRoman"/>
      <w:lvlText w:val="%3."/>
      <w:lvlJc w:val="right"/>
      <w:pPr>
        <w:ind w:left="2651" w:hanging="180"/>
      </w:pPr>
    </w:lvl>
    <w:lvl w:ilvl="3">
      <w:start w:val="1"/>
      <w:numFmt w:val="decimal"/>
      <w:lvlText w:val="%4."/>
      <w:lvlJc w:val="left"/>
      <w:pPr>
        <w:ind w:left="3371" w:hanging="360"/>
      </w:pPr>
    </w:lvl>
    <w:lvl w:ilvl="4">
      <w:start w:val="1"/>
      <w:numFmt w:val="lowerLetter"/>
      <w:lvlText w:val="%5."/>
      <w:lvlJc w:val="left"/>
      <w:pPr>
        <w:ind w:left="4091" w:hanging="360"/>
      </w:pPr>
    </w:lvl>
    <w:lvl w:ilvl="5">
      <w:start w:val="1"/>
      <w:numFmt w:val="lowerRoman"/>
      <w:lvlText w:val="%6."/>
      <w:lvlJc w:val="right"/>
      <w:pPr>
        <w:ind w:left="4811" w:hanging="180"/>
      </w:pPr>
    </w:lvl>
    <w:lvl w:ilvl="6">
      <w:start w:val="1"/>
      <w:numFmt w:val="decimal"/>
      <w:lvlText w:val="%7."/>
      <w:lvlJc w:val="left"/>
      <w:pPr>
        <w:ind w:left="5531" w:hanging="360"/>
      </w:pPr>
    </w:lvl>
    <w:lvl w:ilvl="7">
      <w:start w:val="1"/>
      <w:numFmt w:val="lowerLetter"/>
      <w:lvlText w:val="%8."/>
      <w:lvlJc w:val="left"/>
      <w:pPr>
        <w:ind w:left="6251" w:hanging="360"/>
      </w:pPr>
    </w:lvl>
    <w:lvl w:ilvl="8">
      <w:start w:val="1"/>
      <w:numFmt w:val="lowerRoman"/>
      <w:lvlText w:val="%9."/>
      <w:lvlJc w:val="right"/>
      <w:pPr>
        <w:ind w:left="6971" w:hanging="180"/>
      </w:pPr>
    </w:lvl>
  </w:abstractNum>
  <w:abstractNum w:abstractNumId="58">
    <w:nsid w:val="662974BA"/>
    <w:multiLevelType w:val="multilevel"/>
    <w:tmpl w:val="B7A25254"/>
    <w:lvl w:ilvl="0">
      <w:start w:val="1"/>
      <w:numFmt w:val="bullet"/>
      <w:lvlText w:val=""/>
      <w:lvlJc w:val="left"/>
      <w:pPr>
        <w:ind w:left="1571" w:hanging="360"/>
      </w:pPr>
      <w:rPr>
        <w:rFonts w:ascii="Symbol" w:hAnsi="Symbol" w:cs="Symbol" w:hint="default"/>
        <w:sz w:val="22"/>
      </w:rPr>
    </w:lvl>
    <w:lvl w:ilvl="1">
      <w:start w:val="1"/>
      <w:numFmt w:val="bullet"/>
      <w:lvlText w:val="o"/>
      <w:lvlJc w:val="left"/>
      <w:pPr>
        <w:ind w:left="2291" w:hanging="360"/>
      </w:pPr>
      <w:rPr>
        <w:rFonts w:ascii="Courier New" w:hAnsi="Courier New" w:cs="Courier New" w:hint="default"/>
      </w:rPr>
    </w:lvl>
    <w:lvl w:ilvl="2">
      <w:start w:val="1"/>
      <w:numFmt w:val="bullet"/>
      <w:lvlText w:val=""/>
      <w:lvlJc w:val="left"/>
      <w:pPr>
        <w:ind w:left="3011" w:hanging="360"/>
      </w:pPr>
      <w:rPr>
        <w:rFonts w:ascii="Wingdings" w:hAnsi="Wingdings" w:cs="Wingdings" w:hint="default"/>
      </w:rPr>
    </w:lvl>
    <w:lvl w:ilvl="3">
      <w:start w:val="1"/>
      <w:numFmt w:val="bullet"/>
      <w:lvlText w:val=""/>
      <w:lvlJc w:val="left"/>
      <w:pPr>
        <w:ind w:left="3731" w:hanging="360"/>
      </w:pPr>
      <w:rPr>
        <w:rFonts w:ascii="Symbol" w:hAnsi="Symbol" w:cs="Symbol" w:hint="default"/>
      </w:rPr>
    </w:lvl>
    <w:lvl w:ilvl="4">
      <w:start w:val="1"/>
      <w:numFmt w:val="bullet"/>
      <w:lvlText w:val="o"/>
      <w:lvlJc w:val="left"/>
      <w:pPr>
        <w:ind w:left="4451" w:hanging="360"/>
      </w:pPr>
      <w:rPr>
        <w:rFonts w:ascii="Courier New" w:hAnsi="Courier New" w:cs="Courier New" w:hint="default"/>
      </w:rPr>
    </w:lvl>
    <w:lvl w:ilvl="5">
      <w:start w:val="1"/>
      <w:numFmt w:val="bullet"/>
      <w:lvlText w:val=""/>
      <w:lvlJc w:val="left"/>
      <w:pPr>
        <w:ind w:left="5171" w:hanging="360"/>
      </w:pPr>
      <w:rPr>
        <w:rFonts w:ascii="Wingdings" w:hAnsi="Wingdings" w:cs="Wingdings" w:hint="default"/>
      </w:rPr>
    </w:lvl>
    <w:lvl w:ilvl="6">
      <w:start w:val="1"/>
      <w:numFmt w:val="bullet"/>
      <w:lvlText w:val=""/>
      <w:lvlJc w:val="left"/>
      <w:pPr>
        <w:ind w:left="5891" w:hanging="360"/>
      </w:pPr>
      <w:rPr>
        <w:rFonts w:ascii="Symbol" w:hAnsi="Symbol" w:cs="Symbol" w:hint="default"/>
      </w:rPr>
    </w:lvl>
    <w:lvl w:ilvl="7">
      <w:start w:val="1"/>
      <w:numFmt w:val="bullet"/>
      <w:lvlText w:val="o"/>
      <w:lvlJc w:val="left"/>
      <w:pPr>
        <w:ind w:left="6611" w:hanging="360"/>
      </w:pPr>
      <w:rPr>
        <w:rFonts w:ascii="Courier New" w:hAnsi="Courier New" w:cs="Courier New" w:hint="default"/>
      </w:rPr>
    </w:lvl>
    <w:lvl w:ilvl="8">
      <w:start w:val="1"/>
      <w:numFmt w:val="bullet"/>
      <w:lvlText w:val=""/>
      <w:lvlJc w:val="left"/>
      <w:pPr>
        <w:ind w:left="7331" w:hanging="360"/>
      </w:pPr>
      <w:rPr>
        <w:rFonts w:ascii="Wingdings" w:hAnsi="Wingdings" w:cs="Wingdings" w:hint="default"/>
      </w:rPr>
    </w:lvl>
  </w:abstractNum>
  <w:abstractNum w:abstractNumId="59">
    <w:nsid w:val="687A6918"/>
    <w:multiLevelType w:val="multilevel"/>
    <w:tmpl w:val="3924922E"/>
    <w:lvl w:ilvl="0">
      <w:start w:val="1"/>
      <w:numFmt w:val="bullet"/>
      <w:lvlText w:val=""/>
      <w:lvlJc w:val="left"/>
      <w:pPr>
        <w:ind w:left="1429" w:hanging="360"/>
      </w:pPr>
      <w:rPr>
        <w:rFonts w:ascii="Symbol" w:hAnsi="Symbol" w:cs="Symbol" w:hint="default"/>
        <w:sz w:val="20"/>
      </w:rPr>
    </w:lvl>
    <w:lvl w:ilvl="1">
      <w:start w:val="1"/>
      <w:numFmt w:val="bullet"/>
      <w:lvlText w:val="o"/>
      <w:lvlJc w:val="left"/>
      <w:pPr>
        <w:ind w:left="2149" w:hanging="360"/>
      </w:pPr>
      <w:rPr>
        <w:rFonts w:ascii="Courier New" w:hAnsi="Courier New" w:cs="Courier New" w:hint="default"/>
      </w:rPr>
    </w:lvl>
    <w:lvl w:ilvl="2">
      <w:start w:val="1"/>
      <w:numFmt w:val="bullet"/>
      <w:lvlText w:val=""/>
      <w:lvlJc w:val="left"/>
      <w:pPr>
        <w:ind w:left="2869" w:hanging="360"/>
      </w:pPr>
      <w:rPr>
        <w:rFonts w:ascii="Wingdings" w:hAnsi="Wingdings" w:cs="Wingdings" w:hint="default"/>
      </w:rPr>
    </w:lvl>
    <w:lvl w:ilvl="3">
      <w:start w:val="1"/>
      <w:numFmt w:val="bullet"/>
      <w:lvlText w:val=""/>
      <w:lvlJc w:val="left"/>
      <w:pPr>
        <w:ind w:left="3589" w:hanging="360"/>
      </w:pPr>
      <w:rPr>
        <w:rFonts w:ascii="Symbol" w:hAnsi="Symbol" w:cs="Symbol" w:hint="default"/>
      </w:rPr>
    </w:lvl>
    <w:lvl w:ilvl="4">
      <w:start w:val="1"/>
      <w:numFmt w:val="bullet"/>
      <w:lvlText w:val="o"/>
      <w:lvlJc w:val="left"/>
      <w:pPr>
        <w:ind w:left="4309" w:hanging="360"/>
      </w:pPr>
      <w:rPr>
        <w:rFonts w:ascii="Courier New" w:hAnsi="Courier New" w:cs="Courier New" w:hint="default"/>
      </w:rPr>
    </w:lvl>
    <w:lvl w:ilvl="5">
      <w:start w:val="1"/>
      <w:numFmt w:val="bullet"/>
      <w:lvlText w:val=""/>
      <w:lvlJc w:val="left"/>
      <w:pPr>
        <w:ind w:left="5029" w:hanging="360"/>
      </w:pPr>
      <w:rPr>
        <w:rFonts w:ascii="Wingdings" w:hAnsi="Wingdings" w:cs="Wingdings" w:hint="default"/>
      </w:rPr>
    </w:lvl>
    <w:lvl w:ilvl="6">
      <w:start w:val="1"/>
      <w:numFmt w:val="bullet"/>
      <w:lvlText w:val=""/>
      <w:lvlJc w:val="left"/>
      <w:pPr>
        <w:ind w:left="5749" w:hanging="360"/>
      </w:pPr>
      <w:rPr>
        <w:rFonts w:ascii="Symbol" w:hAnsi="Symbol" w:cs="Symbol" w:hint="default"/>
      </w:rPr>
    </w:lvl>
    <w:lvl w:ilvl="7">
      <w:start w:val="1"/>
      <w:numFmt w:val="bullet"/>
      <w:lvlText w:val="o"/>
      <w:lvlJc w:val="left"/>
      <w:pPr>
        <w:ind w:left="6469" w:hanging="360"/>
      </w:pPr>
      <w:rPr>
        <w:rFonts w:ascii="Courier New" w:hAnsi="Courier New" w:cs="Courier New" w:hint="default"/>
      </w:rPr>
    </w:lvl>
    <w:lvl w:ilvl="8">
      <w:start w:val="1"/>
      <w:numFmt w:val="bullet"/>
      <w:lvlText w:val=""/>
      <w:lvlJc w:val="left"/>
      <w:pPr>
        <w:ind w:left="7189" w:hanging="360"/>
      </w:pPr>
      <w:rPr>
        <w:rFonts w:ascii="Wingdings" w:hAnsi="Wingdings" w:cs="Wingdings" w:hint="default"/>
      </w:rPr>
    </w:lvl>
  </w:abstractNum>
  <w:abstractNum w:abstractNumId="60">
    <w:nsid w:val="6890303D"/>
    <w:multiLevelType w:val="multilevel"/>
    <w:tmpl w:val="BA7A742A"/>
    <w:lvl w:ilvl="0">
      <w:start w:val="1"/>
      <w:numFmt w:val="bullet"/>
      <w:lvlText w:val=""/>
      <w:lvlJc w:val="left"/>
      <w:pPr>
        <w:ind w:left="720" w:hanging="360"/>
      </w:pPr>
      <w:rPr>
        <w:rFonts w:ascii="Symbol" w:hAnsi="Symbol" w:cs="Symbol" w:hint="default"/>
        <w:sz w:val="18"/>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61">
    <w:nsid w:val="6D103C07"/>
    <w:multiLevelType w:val="multilevel"/>
    <w:tmpl w:val="30E2DC70"/>
    <w:lvl w:ilvl="0">
      <w:start w:val="1"/>
      <w:numFmt w:val="bullet"/>
      <w:lvlText w:val=""/>
      <w:lvlJc w:val="left"/>
      <w:pPr>
        <w:ind w:left="1571" w:hanging="360"/>
      </w:pPr>
      <w:rPr>
        <w:rFonts w:ascii="Symbol" w:hAnsi="Symbol" w:cs="Symbol" w:hint="default"/>
      </w:rPr>
    </w:lvl>
    <w:lvl w:ilvl="1">
      <w:start w:val="1"/>
      <w:numFmt w:val="bullet"/>
      <w:lvlText w:val="o"/>
      <w:lvlJc w:val="left"/>
      <w:pPr>
        <w:ind w:left="2291" w:hanging="360"/>
      </w:pPr>
      <w:rPr>
        <w:rFonts w:ascii="Courier New" w:hAnsi="Courier New" w:cs="Courier New" w:hint="default"/>
      </w:rPr>
    </w:lvl>
    <w:lvl w:ilvl="2">
      <w:start w:val="1"/>
      <w:numFmt w:val="bullet"/>
      <w:lvlText w:val=""/>
      <w:lvlJc w:val="left"/>
      <w:pPr>
        <w:ind w:left="3011" w:hanging="360"/>
      </w:pPr>
      <w:rPr>
        <w:rFonts w:ascii="Wingdings" w:hAnsi="Wingdings" w:cs="Wingdings" w:hint="default"/>
      </w:rPr>
    </w:lvl>
    <w:lvl w:ilvl="3">
      <w:start w:val="1"/>
      <w:numFmt w:val="bullet"/>
      <w:lvlText w:val=""/>
      <w:lvlJc w:val="left"/>
      <w:pPr>
        <w:ind w:left="3731" w:hanging="360"/>
      </w:pPr>
      <w:rPr>
        <w:rFonts w:ascii="Symbol" w:hAnsi="Symbol" w:cs="Symbol" w:hint="default"/>
      </w:rPr>
    </w:lvl>
    <w:lvl w:ilvl="4">
      <w:start w:val="1"/>
      <w:numFmt w:val="bullet"/>
      <w:lvlText w:val="o"/>
      <w:lvlJc w:val="left"/>
      <w:pPr>
        <w:ind w:left="4451" w:hanging="360"/>
      </w:pPr>
      <w:rPr>
        <w:rFonts w:ascii="Courier New" w:hAnsi="Courier New" w:cs="Courier New" w:hint="default"/>
      </w:rPr>
    </w:lvl>
    <w:lvl w:ilvl="5">
      <w:start w:val="1"/>
      <w:numFmt w:val="bullet"/>
      <w:lvlText w:val=""/>
      <w:lvlJc w:val="left"/>
      <w:pPr>
        <w:ind w:left="5171" w:hanging="360"/>
      </w:pPr>
      <w:rPr>
        <w:rFonts w:ascii="Wingdings" w:hAnsi="Wingdings" w:cs="Wingdings" w:hint="default"/>
      </w:rPr>
    </w:lvl>
    <w:lvl w:ilvl="6">
      <w:start w:val="1"/>
      <w:numFmt w:val="bullet"/>
      <w:lvlText w:val=""/>
      <w:lvlJc w:val="left"/>
      <w:pPr>
        <w:ind w:left="5891" w:hanging="360"/>
      </w:pPr>
      <w:rPr>
        <w:rFonts w:ascii="Symbol" w:hAnsi="Symbol" w:cs="Symbol" w:hint="default"/>
      </w:rPr>
    </w:lvl>
    <w:lvl w:ilvl="7">
      <w:start w:val="1"/>
      <w:numFmt w:val="bullet"/>
      <w:lvlText w:val="o"/>
      <w:lvlJc w:val="left"/>
      <w:pPr>
        <w:ind w:left="6611" w:hanging="360"/>
      </w:pPr>
      <w:rPr>
        <w:rFonts w:ascii="Courier New" w:hAnsi="Courier New" w:cs="Courier New" w:hint="default"/>
      </w:rPr>
    </w:lvl>
    <w:lvl w:ilvl="8">
      <w:start w:val="1"/>
      <w:numFmt w:val="bullet"/>
      <w:lvlText w:val=""/>
      <w:lvlJc w:val="left"/>
      <w:pPr>
        <w:ind w:left="7331" w:hanging="360"/>
      </w:pPr>
      <w:rPr>
        <w:rFonts w:ascii="Wingdings" w:hAnsi="Wingdings" w:cs="Wingdings" w:hint="default"/>
      </w:rPr>
    </w:lvl>
  </w:abstractNum>
  <w:abstractNum w:abstractNumId="62">
    <w:nsid w:val="6ED07584"/>
    <w:multiLevelType w:val="multilevel"/>
    <w:tmpl w:val="4986EC9C"/>
    <w:lvl w:ilvl="0">
      <w:start w:val="1"/>
      <w:numFmt w:val="bullet"/>
      <w:lvlText w:val=""/>
      <w:lvlJc w:val="left"/>
      <w:pPr>
        <w:ind w:left="1571" w:hanging="360"/>
      </w:pPr>
      <w:rPr>
        <w:rFonts w:ascii="Symbol" w:hAnsi="Symbol" w:cs="Symbol" w:hint="default"/>
      </w:rPr>
    </w:lvl>
    <w:lvl w:ilvl="1">
      <w:start w:val="1"/>
      <w:numFmt w:val="bullet"/>
      <w:lvlText w:val="o"/>
      <w:lvlJc w:val="left"/>
      <w:pPr>
        <w:ind w:left="2291" w:hanging="360"/>
      </w:pPr>
      <w:rPr>
        <w:rFonts w:ascii="Courier New" w:hAnsi="Courier New" w:cs="Courier New" w:hint="default"/>
      </w:rPr>
    </w:lvl>
    <w:lvl w:ilvl="2">
      <w:start w:val="1"/>
      <w:numFmt w:val="bullet"/>
      <w:lvlText w:val=""/>
      <w:lvlJc w:val="left"/>
      <w:pPr>
        <w:ind w:left="3011" w:hanging="360"/>
      </w:pPr>
      <w:rPr>
        <w:rFonts w:ascii="Wingdings" w:hAnsi="Wingdings" w:cs="Wingdings" w:hint="default"/>
      </w:rPr>
    </w:lvl>
    <w:lvl w:ilvl="3">
      <w:start w:val="1"/>
      <w:numFmt w:val="bullet"/>
      <w:lvlText w:val=""/>
      <w:lvlJc w:val="left"/>
      <w:pPr>
        <w:ind w:left="3731" w:hanging="360"/>
      </w:pPr>
      <w:rPr>
        <w:rFonts w:ascii="Symbol" w:hAnsi="Symbol" w:cs="Symbol" w:hint="default"/>
      </w:rPr>
    </w:lvl>
    <w:lvl w:ilvl="4">
      <w:start w:val="1"/>
      <w:numFmt w:val="bullet"/>
      <w:lvlText w:val="o"/>
      <w:lvlJc w:val="left"/>
      <w:pPr>
        <w:ind w:left="4451" w:hanging="360"/>
      </w:pPr>
      <w:rPr>
        <w:rFonts w:ascii="Courier New" w:hAnsi="Courier New" w:cs="Courier New" w:hint="default"/>
      </w:rPr>
    </w:lvl>
    <w:lvl w:ilvl="5">
      <w:start w:val="1"/>
      <w:numFmt w:val="bullet"/>
      <w:lvlText w:val=""/>
      <w:lvlJc w:val="left"/>
      <w:pPr>
        <w:ind w:left="5171" w:hanging="360"/>
      </w:pPr>
      <w:rPr>
        <w:rFonts w:ascii="Wingdings" w:hAnsi="Wingdings" w:cs="Wingdings" w:hint="default"/>
      </w:rPr>
    </w:lvl>
    <w:lvl w:ilvl="6">
      <w:start w:val="1"/>
      <w:numFmt w:val="bullet"/>
      <w:lvlText w:val=""/>
      <w:lvlJc w:val="left"/>
      <w:pPr>
        <w:ind w:left="5891" w:hanging="360"/>
      </w:pPr>
      <w:rPr>
        <w:rFonts w:ascii="Symbol" w:hAnsi="Symbol" w:cs="Symbol" w:hint="default"/>
      </w:rPr>
    </w:lvl>
    <w:lvl w:ilvl="7">
      <w:start w:val="1"/>
      <w:numFmt w:val="bullet"/>
      <w:lvlText w:val="o"/>
      <w:lvlJc w:val="left"/>
      <w:pPr>
        <w:ind w:left="6611" w:hanging="360"/>
      </w:pPr>
      <w:rPr>
        <w:rFonts w:ascii="Courier New" w:hAnsi="Courier New" w:cs="Courier New" w:hint="default"/>
      </w:rPr>
    </w:lvl>
    <w:lvl w:ilvl="8">
      <w:start w:val="1"/>
      <w:numFmt w:val="bullet"/>
      <w:lvlText w:val=""/>
      <w:lvlJc w:val="left"/>
      <w:pPr>
        <w:ind w:left="7331" w:hanging="360"/>
      </w:pPr>
      <w:rPr>
        <w:rFonts w:ascii="Wingdings" w:hAnsi="Wingdings" w:cs="Wingdings" w:hint="default"/>
      </w:rPr>
    </w:lvl>
  </w:abstractNum>
  <w:abstractNum w:abstractNumId="63">
    <w:nsid w:val="70FB2507"/>
    <w:multiLevelType w:val="multilevel"/>
    <w:tmpl w:val="57D26C30"/>
    <w:lvl w:ilvl="0">
      <w:start w:val="1"/>
      <w:numFmt w:val="bullet"/>
      <w:lvlText w:val="o"/>
      <w:lvlJc w:val="left"/>
      <w:pPr>
        <w:tabs>
          <w:tab w:val="num" w:pos="770"/>
        </w:tabs>
        <w:ind w:left="770" w:hanging="360"/>
      </w:pPr>
      <w:rPr>
        <w:rFonts w:ascii="Courier New" w:hAnsi="Courier New" w:cs="Courier New" w:hint="default"/>
        <w:sz w:val="20"/>
      </w:rPr>
    </w:lvl>
    <w:lvl w:ilvl="1">
      <w:start w:val="1"/>
      <w:numFmt w:val="bullet"/>
      <w:lvlText w:val="o"/>
      <w:lvlJc w:val="left"/>
      <w:pPr>
        <w:tabs>
          <w:tab w:val="num" w:pos="1490"/>
        </w:tabs>
        <w:ind w:left="1490" w:hanging="360"/>
      </w:pPr>
      <w:rPr>
        <w:rFonts w:ascii="Courier New" w:hAnsi="Courier New" w:cs="Courier New" w:hint="default"/>
      </w:rPr>
    </w:lvl>
    <w:lvl w:ilvl="2">
      <w:start w:val="1"/>
      <w:numFmt w:val="bullet"/>
      <w:lvlText w:val=""/>
      <w:lvlJc w:val="left"/>
      <w:pPr>
        <w:tabs>
          <w:tab w:val="num" w:pos="2210"/>
        </w:tabs>
        <w:ind w:left="2210" w:hanging="360"/>
      </w:pPr>
      <w:rPr>
        <w:rFonts w:ascii="Wingdings" w:hAnsi="Wingdings" w:cs="Wingdings" w:hint="default"/>
      </w:rPr>
    </w:lvl>
    <w:lvl w:ilvl="3">
      <w:start w:val="1"/>
      <w:numFmt w:val="bullet"/>
      <w:lvlText w:val=""/>
      <w:lvlJc w:val="left"/>
      <w:pPr>
        <w:tabs>
          <w:tab w:val="num" w:pos="2930"/>
        </w:tabs>
        <w:ind w:left="2930" w:hanging="360"/>
      </w:pPr>
      <w:rPr>
        <w:rFonts w:ascii="Symbol" w:hAnsi="Symbol" w:cs="Symbol" w:hint="default"/>
      </w:rPr>
    </w:lvl>
    <w:lvl w:ilvl="4">
      <w:start w:val="1"/>
      <w:numFmt w:val="bullet"/>
      <w:lvlText w:val="o"/>
      <w:lvlJc w:val="left"/>
      <w:pPr>
        <w:tabs>
          <w:tab w:val="num" w:pos="3650"/>
        </w:tabs>
        <w:ind w:left="3650" w:hanging="360"/>
      </w:pPr>
      <w:rPr>
        <w:rFonts w:ascii="Courier New" w:hAnsi="Courier New" w:cs="Courier New" w:hint="default"/>
      </w:rPr>
    </w:lvl>
    <w:lvl w:ilvl="5">
      <w:start w:val="1"/>
      <w:numFmt w:val="bullet"/>
      <w:lvlText w:val=""/>
      <w:lvlJc w:val="left"/>
      <w:pPr>
        <w:tabs>
          <w:tab w:val="num" w:pos="4370"/>
        </w:tabs>
        <w:ind w:left="4370" w:hanging="360"/>
      </w:pPr>
      <w:rPr>
        <w:rFonts w:ascii="Wingdings" w:hAnsi="Wingdings" w:cs="Wingdings" w:hint="default"/>
      </w:rPr>
    </w:lvl>
    <w:lvl w:ilvl="6">
      <w:start w:val="1"/>
      <w:numFmt w:val="bullet"/>
      <w:lvlText w:val=""/>
      <w:lvlJc w:val="left"/>
      <w:pPr>
        <w:tabs>
          <w:tab w:val="num" w:pos="5090"/>
        </w:tabs>
        <w:ind w:left="5090" w:hanging="360"/>
      </w:pPr>
      <w:rPr>
        <w:rFonts w:ascii="Symbol" w:hAnsi="Symbol" w:cs="Symbol" w:hint="default"/>
      </w:rPr>
    </w:lvl>
    <w:lvl w:ilvl="7">
      <w:start w:val="1"/>
      <w:numFmt w:val="bullet"/>
      <w:lvlText w:val="o"/>
      <w:lvlJc w:val="left"/>
      <w:pPr>
        <w:tabs>
          <w:tab w:val="num" w:pos="5810"/>
        </w:tabs>
        <w:ind w:left="5810" w:hanging="360"/>
      </w:pPr>
      <w:rPr>
        <w:rFonts w:ascii="Courier New" w:hAnsi="Courier New" w:cs="Courier New" w:hint="default"/>
      </w:rPr>
    </w:lvl>
    <w:lvl w:ilvl="8">
      <w:start w:val="1"/>
      <w:numFmt w:val="bullet"/>
      <w:lvlText w:val=""/>
      <w:lvlJc w:val="left"/>
      <w:pPr>
        <w:tabs>
          <w:tab w:val="num" w:pos="6530"/>
        </w:tabs>
        <w:ind w:left="6530" w:hanging="360"/>
      </w:pPr>
      <w:rPr>
        <w:rFonts w:ascii="Wingdings" w:hAnsi="Wingdings" w:cs="Wingdings" w:hint="default"/>
      </w:rPr>
    </w:lvl>
  </w:abstractNum>
  <w:abstractNum w:abstractNumId="64">
    <w:nsid w:val="72C956A1"/>
    <w:multiLevelType w:val="multilevel"/>
    <w:tmpl w:val="335A7BC2"/>
    <w:lvl w:ilvl="0">
      <w:start w:val="1"/>
      <w:numFmt w:val="bullet"/>
      <w:lvlText w:val="o"/>
      <w:lvlJc w:val="left"/>
      <w:pPr>
        <w:tabs>
          <w:tab w:val="num" w:pos="770"/>
        </w:tabs>
        <w:ind w:left="770" w:hanging="360"/>
      </w:pPr>
      <w:rPr>
        <w:rFonts w:ascii="Courier New" w:hAnsi="Courier New" w:cs="Courier New" w:hint="default"/>
        <w:sz w:val="22"/>
      </w:rPr>
    </w:lvl>
    <w:lvl w:ilvl="1">
      <w:start w:val="1"/>
      <w:numFmt w:val="bullet"/>
      <w:lvlText w:val="o"/>
      <w:lvlJc w:val="left"/>
      <w:pPr>
        <w:tabs>
          <w:tab w:val="num" w:pos="1490"/>
        </w:tabs>
        <w:ind w:left="1490" w:hanging="360"/>
      </w:pPr>
      <w:rPr>
        <w:rFonts w:ascii="Courier New" w:hAnsi="Courier New" w:cs="Courier New" w:hint="default"/>
      </w:rPr>
    </w:lvl>
    <w:lvl w:ilvl="2">
      <w:start w:val="1"/>
      <w:numFmt w:val="bullet"/>
      <w:lvlText w:val=""/>
      <w:lvlJc w:val="left"/>
      <w:pPr>
        <w:tabs>
          <w:tab w:val="num" w:pos="2210"/>
        </w:tabs>
        <w:ind w:left="2210" w:hanging="360"/>
      </w:pPr>
      <w:rPr>
        <w:rFonts w:ascii="Wingdings" w:hAnsi="Wingdings" w:cs="Wingdings" w:hint="default"/>
      </w:rPr>
    </w:lvl>
    <w:lvl w:ilvl="3">
      <w:start w:val="1"/>
      <w:numFmt w:val="bullet"/>
      <w:lvlText w:val=""/>
      <w:lvlJc w:val="left"/>
      <w:pPr>
        <w:tabs>
          <w:tab w:val="num" w:pos="2930"/>
        </w:tabs>
        <w:ind w:left="2930" w:hanging="360"/>
      </w:pPr>
      <w:rPr>
        <w:rFonts w:ascii="Symbol" w:hAnsi="Symbol" w:cs="Symbol" w:hint="default"/>
      </w:rPr>
    </w:lvl>
    <w:lvl w:ilvl="4">
      <w:start w:val="1"/>
      <w:numFmt w:val="bullet"/>
      <w:lvlText w:val="o"/>
      <w:lvlJc w:val="left"/>
      <w:pPr>
        <w:tabs>
          <w:tab w:val="num" w:pos="3650"/>
        </w:tabs>
        <w:ind w:left="3650" w:hanging="360"/>
      </w:pPr>
      <w:rPr>
        <w:rFonts w:ascii="Courier New" w:hAnsi="Courier New" w:cs="Courier New" w:hint="default"/>
      </w:rPr>
    </w:lvl>
    <w:lvl w:ilvl="5">
      <w:start w:val="1"/>
      <w:numFmt w:val="bullet"/>
      <w:lvlText w:val=""/>
      <w:lvlJc w:val="left"/>
      <w:pPr>
        <w:tabs>
          <w:tab w:val="num" w:pos="4370"/>
        </w:tabs>
        <w:ind w:left="4370" w:hanging="360"/>
      </w:pPr>
      <w:rPr>
        <w:rFonts w:ascii="Wingdings" w:hAnsi="Wingdings" w:cs="Wingdings" w:hint="default"/>
      </w:rPr>
    </w:lvl>
    <w:lvl w:ilvl="6">
      <w:start w:val="1"/>
      <w:numFmt w:val="bullet"/>
      <w:lvlText w:val=""/>
      <w:lvlJc w:val="left"/>
      <w:pPr>
        <w:tabs>
          <w:tab w:val="num" w:pos="5090"/>
        </w:tabs>
        <w:ind w:left="5090" w:hanging="360"/>
      </w:pPr>
      <w:rPr>
        <w:rFonts w:ascii="Symbol" w:hAnsi="Symbol" w:cs="Symbol" w:hint="default"/>
      </w:rPr>
    </w:lvl>
    <w:lvl w:ilvl="7">
      <w:start w:val="1"/>
      <w:numFmt w:val="bullet"/>
      <w:lvlText w:val="o"/>
      <w:lvlJc w:val="left"/>
      <w:pPr>
        <w:tabs>
          <w:tab w:val="num" w:pos="5810"/>
        </w:tabs>
        <w:ind w:left="5810" w:hanging="360"/>
      </w:pPr>
      <w:rPr>
        <w:rFonts w:ascii="Courier New" w:hAnsi="Courier New" w:cs="Courier New" w:hint="default"/>
      </w:rPr>
    </w:lvl>
    <w:lvl w:ilvl="8">
      <w:start w:val="1"/>
      <w:numFmt w:val="bullet"/>
      <w:lvlText w:val=""/>
      <w:lvlJc w:val="left"/>
      <w:pPr>
        <w:tabs>
          <w:tab w:val="num" w:pos="6530"/>
        </w:tabs>
        <w:ind w:left="6530" w:hanging="360"/>
      </w:pPr>
      <w:rPr>
        <w:rFonts w:ascii="Wingdings" w:hAnsi="Wingdings" w:cs="Wingdings" w:hint="default"/>
      </w:rPr>
    </w:lvl>
  </w:abstractNum>
  <w:abstractNum w:abstractNumId="65">
    <w:nsid w:val="72F27DDB"/>
    <w:multiLevelType w:val="multilevel"/>
    <w:tmpl w:val="0270D95A"/>
    <w:lvl w:ilvl="0">
      <w:start w:val="1"/>
      <w:numFmt w:val="bullet"/>
      <w:lvlText w:val=""/>
      <w:lvlJc w:val="left"/>
      <w:pPr>
        <w:ind w:left="1429" w:hanging="360"/>
      </w:pPr>
      <w:rPr>
        <w:rFonts w:ascii="Symbol" w:hAnsi="Symbol" w:cs="Symbol" w:hint="default"/>
      </w:rPr>
    </w:lvl>
    <w:lvl w:ilvl="1">
      <w:start w:val="1"/>
      <w:numFmt w:val="bullet"/>
      <w:lvlText w:val="o"/>
      <w:lvlJc w:val="left"/>
      <w:pPr>
        <w:ind w:left="2149" w:hanging="360"/>
      </w:pPr>
      <w:rPr>
        <w:rFonts w:ascii="Courier New" w:hAnsi="Courier New" w:cs="Courier New" w:hint="default"/>
      </w:rPr>
    </w:lvl>
    <w:lvl w:ilvl="2">
      <w:start w:val="1"/>
      <w:numFmt w:val="bullet"/>
      <w:lvlText w:val=""/>
      <w:lvlJc w:val="left"/>
      <w:pPr>
        <w:ind w:left="2869" w:hanging="360"/>
      </w:pPr>
      <w:rPr>
        <w:rFonts w:ascii="Wingdings" w:hAnsi="Wingdings" w:cs="Wingdings" w:hint="default"/>
      </w:rPr>
    </w:lvl>
    <w:lvl w:ilvl="3">
      <w:start w:val="1"/>
      <w:numFmt w:val="bullet"/>
      <w:lvlText w:val=""/>
      <w:lvlJc w:val="left"/>
      <w:pPr>
        <w:ind w:left="3589" w:hanging="360"/>
      </w:pPr>
      <w:rPr>
        <w:rFonts w:ascii="Symbol" w:hAnsi="Symbol" w:cs="Symbol" w:hint="default"/>
      </w:rPr>
    </w:lvl>
    <w:lvl w:ilvl="4">
      <w:start w:val="1"/>
      <w:numFmt w:val="bullet"/>
      <w:lvlText w:val="o"/>
      <w:lvlJc w:val="left"/>
      <w:pPr>
        <w:ind w:left="4309" w:hanging="360"/>
      </w:pPr>
      <w:rPr>
        <w:rFonts w:ascii="Courier New" w:hAnsi="Courier New" w:cs="Courier New" w:hint="default"/>
      </w:rPr>
    </w:lvl>
    <w:lvl w:ilvl="5">
      <w:start w:val="1"/>
      <w:numFmt w:val="bullet"/>
      <w:lvlText w:val=""/>
      <w:lvlJc w:val="left"/>
      <w:pPr>
        <w:ind w:left="5029" w:hanging="360"/>
      </w:pPr>
      <w:rPr>
        <w:rFonts w:ascii="Wingdings" w:hAnsi="Wingdings" w:cs="Wingdings" w:hint="default"/>
      </w:rPr>
    </w:lvl>
    <w:lvl w:ilvl="6">
      <w:start w:val="1"/>
      <w:numFmt w:val="bullet"/>
      <w:lvlText w:val=""/>
      <w:lvlJc w:val="left"/>
      <w:pPr>
        <w:ind w:left="5749" w:hanging="360"/>
      </w:pPr>
      <w:rPr>
        <w:rFonts w:ascii="Symbol" w:hAnsi="Symbol" w:cs="Symbol" w:hint="default"/>
      </w:rPr>
    </w:lvl>
    <w:lvl w:ilvl="7">
      <w:start w:val="1"/>
      <w:numFmt w:val="bullet"/>
      <w:lvlText w:val="o"/>
      <w:lvlJc w:val="left"/>
      <w:pPr>
        <w:ind w:left="6469" w:hanging="360"/>
      </w:pPr>
      <w:rPr>
        <w:rFonts w:ascii="Courier New" w:hAnsi="Courier New" w:cs="Courier New" w:hint="default"/>
      </w:rPr>
    </w:lvl>
    <w:lvl w:ilvl="8">
      <w:start w:val="1"/>
      <w:numFmt w:val="bullet"/>
      <w:lvlText w:val=""/>
      <w:lvlJc w:val="left"/>
      <w:pPr>
        <w:ind w:left="7189" w:hanging="360"/>
      </w:pPr>
      <w:rPr>
        <w:rFonts w:ascii="Wingdings" w:hAnsi="Wingdings" w:cs="Wingdings" w:hint="default"/>
      </w:rPr>
    </w:lvl>
  </w:abstractNum>
  <w:abstractNum w:abstractNumId="66">
    <w:nsid w:val="74983358"/>
    <w:multiLevelType w:val="multilevel"/>
    <w:tmpl w:val="F7EE28C6"/>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67">
    <w:nsid w:val="768D4878"/>
    <w:multiLevelType w:val="multilevel"/>
    <w:tmpl w:val="CF684390"/>
    <w:lvl w:ilvl="0">
      <w:start w:val="1"/>
      <w:numFmt w:val="decimal"/>
      <w:lvlText w:val="%1."/>
      <w:lvlJc w:val="left"/>
      <w:pPr>
        <w:ind w:left="1571" w:hanging="360"/>
      </w:pPr>
    </w:lvl>
    <w:lvl w:ilvl="1">
      <w:start w:val="1"/>
      <w:numFmt w:val="lowerLetter"/>
      <w:lvlText w:val="%2."/>
      <w:lvlJc w:val="left"/>
      <w:pPr>
        <w:ind w:left="2291" w:hanging="360"/>
      </w:pPr>
    </w:lvl>
    <w:lvl w:ilvl="2">
      <w:start w:val="1"/>
      <w:numFmt w:val="lowerRoman"/>
      <w:lvlText w:val="%3."/>
      <w:lvlJc w:val="right"/>
      <w:pPr>
        <w:ind w:left="3011" w:hanging="180"/>
      </w:pPr>
    </w:lvl>
    <w:lvl w:ilvl="3">
      <w:start w:val="1"/>
      <w:numFmt w:val="decimal"/>
      <w:lvlText w:val="%4."/>
      <w:lvlJc w:val="left"/>
      <w:pPr>
        <w:ind w:left="3731" w:hanging="360"/>
      </w:pPr>
    </w:lvl>
    <w:lvl w:ilvl="4">
      <w:start w:val="1"/>
      <w:numFmt w:val="lowerLetter"/>
      <w:lvlText w:val="%5."/>
      <w:lvlJc w:val="left"/>
      <w:pPr>
        <w:ind w:left="4451" w:hanging="360"/>
      </w:pPr>
    </w:lvl>
    <w:lvl w:ilvl="5">
      <w:start w:val="1"/>
      <w:numFmt w:val="lowerRoman"/>
      <w:lvlText w:val="%6."/>
      <w:lvlJc w:val="right"/>
      <w:pPr>
        <w:ind w:left="5171" w:hanging="180"/>
      </w:pPr>
    </w:lvl>
    <w:lvl w:ilvl="6">
      <w:start w:val="1"/>
      <w:numFmt w:val="decimal"/>
      <w:lvlText w:val="%7."/>
      <w:lvlJc w:val="left"/>
      <w:pPr>
        <w:ind w:left="5891" w:hanging="360"/>
      </w:pPr>
    </w:lvl>
    <w:lvl w:ilvl="7">
      <w:start w:val="1"/>
      <w:numFmt w:val="lowerLetter"/>
      <w:lvlText w:val="%8."/>
      <w:lvlJc w:val="left"/>
      <w:pPr>
        <w:ind w:left="6611" w:hanging="360"/>
      </w:pPr>
    </w:lvl>
    <w:lvl w:ilvl="8">
      <w:start w:val="1"/>
      <w:numFmt w:val="lowerRoman"/>
      <w:lvlText w:val="%9."/>
      <w:lvlJc w:val="right"/>
      <w:pPr>
        <w:ind w:left="7331" w:hanging="180"/>
      </w:pPr>
    </w:lvl>
  </w:abstractNum>
  <w:abstractNum w:abstractNumId="68">
    <w:nsid w:val="798659EC"/>
    <w:multiLevelType w:val="hybridMultilevel"/>
    <w:tmpl w:val="11AAEC7A"/>
    <w:lvl w:ilvl="0" w:tplc="04050001">
      <w:start w:val="1"/>
      <w:numFmt w:val="bullet"/>
      <w:lvlText w:val=""/>
      <w:lvlJc w:val="left"/>
      <w:pPr>
        <w:ind w:left="1571" w:hanging="360"/>
      </w:pPr>
      <w:rPr>
        <w:rFonts w:ascii="Symbol" w:hAnsi="Symbol" w:hint="default"/>
      </w:rPr>
    </w:lvl>
    <w:lvl w:ilvl="1" w:tplc="04050003" w:tentative="1">
      <w:start w:val="1"/>
      <w:numFmt w:val="bullet"/>
      <w:lvlText w:val="o"/>
      <w:lvlJc w:val="left"/>
      <w:pPr>
        <w:ind w:left="2291" w:hanging="360"/>
      </w:pPr>
      <w:rPr>
        <w:rFonts w:ascii="Courier New" w:hAnsi="Courier New" w:cs="Courier New" w:hint="default"/>
      </w:rPr>
    </w:lvl>
    <w:lvl w:ilvl="2" w:tplc="04050005" w:tentative="1">
      <w:start w:val="1"/>
      <w:numFmt w:val="bullet"/>
      <w:lvlText w:val=""/>
      <w:lvlJc w:val="left"/>
      <w:pPr>
        <w:ind w:left="3011" w:hanging="360"/>
      </w:pPr>
      <w:rPr>
        <w:rFonts w:ascii="Wingdings" w:hAnsi="Wingdings" w:hint="default"/>
      </w:rPr>
    </w:lvl>
    <w:lvl w:ilvl="3" w:tplc="04050001" w:tentative="1">
      <w:start w:val="1"/>
      <w:numFmt w:val="bullet"/>
      <w:lvlText w:val=""/>
      <w:lvlJc w:val="left"/>
      <w:pPr>
        <w:ind w:left="3731" w:hanging="360"/>
      </w:pPr>
      <w:rPr>
        <w:rFonts w:ascii="Symbol" w:hAnsi="Symbol" w:hint="default"/>
      </w:rPr>
    </w:lvl>
    <w:lvl w:ilvl="4" w:tplc="04050003" w:tentative="1">
      <w:start w:val="1"/>
      <w:numFmt w:val="bullet"/>
      <w:lvlText w:val="o"/>
      <w:lvlJc w:val="left"/>
      <w:pPr>
        <w:ind w:left="4451" w:hanging="360"/>
      </w:pPr>
      <w:rPr>
        <w:rFonts w:ascii="Courier New" w:hAnsi="Courier New" w:cs="Courier New" w:hint="default"/>
      </w:rPr>
    </w:lvl>
    <w:lvl w:ilvl="5" w:tplc="04050005" w:tentative="1">
      <w:start w:val="1"/>
      <w:numFmt w:val="bullet"/>
      <w:lvlText w:val=""/>
      <w:lvlJc w:val="left"/>
      <w:pPr>
        <w:ind w:left="5171" w:hanging="360"/>
      </w:pPr>
      <w:rPr>
        <w:rFonts w:ascii="Wingdings" w:hAnsi="Wingdings" w:hint="default"/>
      </w:rPr>
    </w:lvl>
    <w:lvl w:ilvl="6" w:tplc="04050001" w:tentative="1">
      <w:start w:val="1"/>
      <w:numFmt w:val="bullet"/>
      <w:lvlText w:val=""/>
      <w:lvlJc w:val="left"/>
      <w:pPr>
        <w:ind w:left="5891" w:hanging="360"/>
      </w:pPr>
      <w:rPr>
        <w:rFonts w:ascii="Symbol" w:hAnsi="Symbol" w:hint="default"/>
      </w:rPr>
    </w:lvl>
    <w:lvl w:ilvl="7" w:tplc="04050003" w:tentative="1">
      <w:start w:val="1"/>
      <w:numFmt w:val="bullet"/>
      <w:lvlText w:val="o"/>
      <w:lvlJc w:val="left"/>
      <w:pPr>
        <w:ind w:left="6611" w:hanging="360"/>
      </w:pPr>
      <w:rPr>
        <w:rFonts w:ascii="Courier New" w:hAnsi="Courier New" w:cs="Courier New" w:hint="default"/>
      </w:rPr>
    </w:lvl>
    <w:lvl w:ilvl="8" w:tplc="04050005" w:tentative="1">
      <w:start w:val="1"/>
      <w:numFmt w:val="bullet"/>
      <w:lvlText w:val=""/>
      <w:lvlJc w:val="left"/>
      <w:pPr>
        <w:ind w:left="7331" w:hanging="360"/>
      </w:pPr>
      <w:rPr>
        <w:rFonts w:ascii="Wingdings" w:hAnsi="Wingdings" w:hint="default"/>
      </w:rPr>
    </w:lvl>
  </w:abstractNum>
  <w:abstractNum w:abstractNumId="69">
    <w:nsid w:val="7CCB454E"/>
    <w:multiLevelType w:val="multilevel"/>
    <w:tmpl w:val="F37EC274"/>
    <w:lvl w:ilvl="0">
      <w:start w:val="1"/>
      <w:numFmt w:val="decimal"/>
      <w:lvlText w:val="%1."/>
      <w:lvlJc w:val="left"/>
      <w:pPr>
        <w:ind w:left="1713" w:hanging="360"/>
      </w:pPr>
    </w:lvl>
    <w:lvl w:ilvl="1">
      <w:start w:val="1"/>
      <w:numFmt w:val="lowerLetter"/>
      <w:lvlText w:val="%2."/>
      <w:lvlJc w:val="left"/>
      <w:pPr>
        <w:ind w:left="2433" w:hanging="360"/>
      </w:pPr>
    </w:lvl>
    <w:lvl w:ilvl="2">
      <w:start w:val="1"/>
      <w:numFmt w:val="lowerRoman"/>
      <w:lvlText w:val="%3."/>
      <w:lvlJc w:val="right"/>
      <w:pPr>
        <w:ind w:left="3153" w:hanging="180"/>
      </w:pPr>
    </w:lvl>
    <w:lvl w:ilvl="3">
      <w:start w:val="1"/>
      <w:numFmt w:val="decimal"/>
      <w:lvlText w:val="%4."/>
      <w:lvlJc w:val="left"/>
      <w:pPr>
        <w:ind w:left="3873" w:hanging="360"/>
      </w:pPr>
    </w:lvl>
    <w:lvl w:ilvl="4">
      <w:start w:val="1"/>
      <w:numFmt w:val="lowerLetter"/>
      <w:lvlText w:val="%5."/>
      <w:lvlJc w:val="left"/>
      <w:pPr>
        <w:ind w:left="4593" w:hanging="360"/>
      </w:pPr>
    </w:lvl>
    <w:lvl w:ilvl="5">
      <w:start w:val="1"/>
      <w:numFmt w:val="lowerRoman"/>
      <w:lvlText w:val="%6."/>
      <w:lvlJc w:val="right"/>
      <w:pPr>
        <w:ind w:left="5313" w:hanging="180"/>
      </w:pPr>
    </w:lvl>
    <w:lvl w:ilvl="6">
      <w:start w:val="1"/>
      <w:numFmt w:val="decimal"/>
      <w:lvlText w:val="%7."/>
      <w:lvlJc w:val="left"/>
      <w:pPr>
        <w:ind w:left="6033" w:hanging="360"/>
      </w:pPr>
    </w:lvl>
    <w:lvl w:ilvl="7">
      <w:start w:val="1"/>
      <w:numFmt w:val="lowerLetter"/>
      <w:lvlText w:val="%8."/>
      <w:lvlJc w:val="left"/>
      <w:pPr>
        <w:ind w:left="6753" w:hanging="360"/>
      </w:pPr>
    </w:lvl>
    <w:lvl w:ilvl="8">
      <w:start w:val="1"/>
      <w:numFmt w:val="lowerRoman"/>
      <w:lvlText w:val="%9."/>
      <w:lvlJc w:val="right"/>
      <w:pPr>
        <w:ind w:left="7473" w:hanging="180"/>
      </w:pPr>
    </w:lvl>
  </w:abstractNum>
  <w:abstractNum w:abstractNumId="70">
    <w:nsid w:val="7EC50E2E"/>
    <w:multiLevelType w:val="multilevel"/>
    <w:tmpl w:val="CC8A8738"/>
    <w:lvl w:ilvl="0">
      <w:start w:val="1"/>
      <w:numFmt w:val="decimal"/>
      <w:lvlText w:val="%1"/>
      <w:lvlJc w:val="left"/>
      <w:pPr>
        <w:ind w:left="432" w:hanging="432"/>
      </w:pPr>
    </w:lvl>
    <w:lvl w:ilvl="1">
      <w:start w:val="1"/>
      <w:numFmt w:val="decimal"/>
      <w:pStyle w:val="Nadpis2"/>
      <w:lvlText w:val="%2."/>
      <w:lvlJc w:val="left"/>
      <w:pPr>
        <w:ind w:left="718" w:hanging="576"/>
      </w:pPr>
      <w:rPr>
        <w:rFonts w:hint="default"/>
        <w:b/>
        <w:i w:val="0"/>
        <w:sz w:val="28"/>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num w:numId="1">
    <w:abstractNumId w:val="43"/>
  </w:num>
  <w:num w:numId="2">
    <w:abstractNumId w:val="11"/>
  </w:num>
  <w:num w:numId="3">
    <w:abstractNumId w:val="28"/>
  </w:num>
  <w:num w:numId="4">
    <w:abstractNumId w:val="55"/>
  </w:num>
  <w:num w:numId="5">
    <w:abstractNumId w:val="59"/>
  </w:num>
  <w:num w:numId="6">
    <w:abstractNumId w:val="45"/>
  </w:num>
  <w:num w:numId="7">
    <w:abstractNumId w:val="54"/>
  </w:num>
  <w:num w:numId="8">
    <w:abstractNumId w:val="41"/>
  </w:num>
  <w:num w:numId="9">
    <w:abstractNumId w:val="3"/>
  </w:num>
  <w:num w:numId="10">
    <w:abstractNumId w:val="64"/>
  </w:num>
  <w:num w:numId="11">
    <w:abstractNumId w:val="24"/>
  </w:num>
  <w:num w:numId="12">
    <w:abstractNumId w:val="16"/>
  </w:num>
  <w:num w:numId="13">
    <w:abstractNumId w:val="12"/>
  </w:num>
  <w:num w:numId="14">
    <w:abstractNumId w:val="21"/>
  </w:num>
  <w:num w:numId="15">
    <w:abstractNumId w:val="63"/>
  </w:num>
  <w:num w:numId="16">
    <w:abstractNumId w:val="2"/>
  </w:num>
  <w:num w:numId="17">
    <w:abstractNumId w:val="27"/>
  </w:num>
  <w:num w:numId="18">
    <w:abstractNumId w:val="48"/>
  </w:num>
  <w:num w:numId="19">
    <w:abstractNumId w:val="22"/>
  </w:num>
  <w:num w:numId="20">
    <w:abstractNumId w:val="53"/>
  </w:num>
  <w:num w:numId="21">
    <w:abstractNumId w:val="40"/>
  </w:num>
  <w:num w:numId="22">
    <w:abstractNumId w:val="20"/>
  </w:num>
  <w:num w:numId="23">
    <w:abstractNumId w:val="47"/>
  </w:num>
  <w:num w:numId="24">
    <w:abstractNumId w:val="17"/>
  </w:num>
  <w:num w:numId="25">
    <w:abstractNumId w:val="4"/>
  </w:num>
  <w:num w:numId="26">
    <w:abstractNumId w:val="37"/>
  </w:num>
  <w:num w:numId="27">
    <w:abstractNumId w:val="13"/>
  </w:num>
  <w:num w:numId="28">
    <w:abstractNumId w:val="33"/>
  </w:num>
  <w:num w:numId="29">
    <w:abstractNumId w:val="15"/>
  </w:num>
  <w:num w:numId="30">
    <w:abstractNumId w:val="38"/>
  </w:num>
  <w:num w:numId="31">
    <w:abstractNumId w:val="9"/>
  </w:num>
  <w:num w:numId="32">
    <w:abstractNumId w:val="56"/>
  </w:num>
  <w:num w:numId="33">
    <w:abstractNumId w:val="6"/>
  </w:num>
  <w:num w:numId="34">
    <w:abstractNumId w:val="34"/>
  </w:num>
  <w:num w:numId="35">
    <w:abstractNumId w:val="31"/>
  </w:num>
  <w:num w:numId="36">
    <w:abstractNumId w:val="57"/>
  </w:num>
  <w:num w:numId="37">
    <w:abstractNumId w:val="32"/>
  </w:num>
  <w:num w:numId="38">
    <w:abstractNumId w:val="67"/>
  </w:num>
  <w:num w:numId="39">
    <w:abstractNumId w:val="18"/>
  </w:num>
  <w:num w:numId="40">
    <w:abstractNumId w:val="58"/>
  </w:num>
  <w:num w:numId="41">
    <w:abstractNumId w:val="60"/>
  </w:num>
  <w:num w:numId="42">
    <w:abstractNumId w:val="65"/>
  </w:num>
  <w:num w:numId="43">
    <w:abstractNumId w:val="62"/>
  </w:num>
  <w:num w:numId="44">
    <w:abstractNumId w:val="49"/>
  </w:num>
  <w:num w:numId="45">
    <w:abstractNumId w:val="19"/>
  </w:num>
  <w:num w:numId="46">
    <w:abstractNumId w:val="66"/>
  </w:num>
  <w:num w:numId="47">
    <w:abstractNumId w:val="35"/>
  </w:num>
  <w:num w:numId="48">
    <w:abstractNumId w:val="5"/>
  </w:num>
  <w:num w:numId="49">
    <w:abstractNumId w:val="51"/>
  </w:num>
  <w:num w:numId="50">
    <w:abstractNumId w:val="61"/>
  </w:num>
  <w:num w:numId="51">
    <w:abstractNumId w:val="29"/>
  </w:num>
  <w:num w:numId="52">
    <w:abstractNumId w:val="8"/>
  </w:num>
  <w:num w:numId="53">
    <w:abstractNumId w:val="46"/>
  </w:num>
  <w:num w:numId="54">
    <w:abstractNumId w:val="69"/>
  </w:num>
  <w:num w:numId="55">
    <w:abstractNumId w:val="25"/>
  </w:num>
  <w:num w:numId="56">
    <w:abstractNumId w:val="7"/>
  </w:num>
  <w:num w:numId="57">
    <w:abstractNumId w:val="30"/>
  </w:num>
  <w:num w:numId="58">
    <w:abstractNumId w:val="70"/>
  </w:num>
  <w:num w:numId="59">
    <w:abstractNumId w:val="44"/>
  </w:num>
  <w:num w:numId="60">
    <w:abstractNumId w:val="42"/>
  </w:num>
  <w:num w:numId="61">
    <w:abstractNumId w:val="23"/>
  </w:num>
  <w:num w:numId="62">
    <w:abstractNumId w:val="10"/>
  </w:num>
  <w:num w:numId="63">
    <w:abstractNumId w:val="14"/>
  </w:num>
  <w:num w:numId="64">
    <w:abstractNumId w:val="26"/>
  </w:num>
  <w:num w:numId="65">
    <w:abstractNumId w:val="68"/>
  </w:num>
  <w:num w:numId="66">
    <w:abstractNumId w:val="36"/>
  </w:num>
  <w:num w:numId="67">
    <w:abstractNumId w:val="52"/>
  </w:num>
  <w:num w:numId="68">
    <w:abstractNumId w:val="50"/>
  </w:num>
  <w:num w:numId="69">
    <w:abstractNumId w:val="39"/>
  </w:num>
  <w:num w:numId="70">
    <w:abstractNumId w:val="43"/>
  </w:num>
  <w:numIdMacAtCleanup w:val="69"/>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hyphenationZone w:val="425"/>
  <w:characterSpacingControl w:val="doNotCompress"/>
  <w:hdrShapeDefaults>
    <o:shapedefaults v:ext="edit" spidmax="23554"/>
    <o:shapelayout v:ext="edit">
      <o:idmap v:ext="edit" data="2"/>
    </o:shapelayout>
  </w:hdrShapeDefaults>
  <w:footnotePr>
    <w:footnote w:id="-1"/>
    <w:footnote w:id="0"/>
  </w:footnotePr>
  <w:endnotePr>
    <w:endnote w:id="-1"/>
    <w:endnote w:id="0"/>
  </w:endnotePr>
  <w:compat/>
  <w:rsids>
    <w:rsidRoot w:val="00A266C2"/>
    <w:rsid w:val="0000661B"/>
    <w:rsid w:val="000149DB"/>
    <w:rsid w:val="000A746B"/>
    <w:rsid w:val="000B45E3"/>
    <w:rsid w:val="000D0ABE"/>
    <w:rsid w:val="000D4EE2"/>
    <w:rsid w:val="000E2656"/>
    <w:rsid w:val="000E2A13"/>
    <w:rsid w:val="001332A6"/>
    <w:rsid w:val="00141E18"/>
    <w:rsid w:val="00166AD4"/>
    <w:rsid w:val="00193D0C"/>
    <w:rsid w:val="001A554F"/>
    <w:rsid w:val="001E3A36"/>
    <w:rsid w:val="001F2244"/>
    <w:rsid w:val="00245E1B"/>
    <w:rsid w:val="00250EF6"/>
    <w:rsid w:val="0027001F"/>
    <w:rsid w:val="0030346C"/>
    <w:rsid w:val="0033551D"/>
    <w:rsid w:val="00355F07"/>
    <w:rsid w:val="003C1E5A"/>
    <w:rsid w:val="004069B1"/>
    <w:rsid w:val="004F2FAB"/>
    <w:rsid w:val="00571069"/>
    <w:rsid w:val="005A16AD"/>
    <w:rsid w:val="005C445F"/>
    <w:rsid w:val="005E1D94"/>
    <w:rsid w:val="0060239A"/>
    <w:rsid w:val="006C1220"/>
    <w:rsid w:val="00752359"/>
    <w:rsid w:val="007B52BB"/>
    <w:rsid w:val="007E3062"/>
    <w:rsid w:val="007E793F"/>
    <w:rsid w:val="00811C2B"/>
    <w:rsid w:val="00861D39"/>
    <w:rsid w:val="00916B83"/>
    <w:rsid w:val="00946A4E"/>
    <w:rsid w:val="00951E84"/>
    <w:rsid w:val="00960A93"/>
    <w:rsid w:val="00973AFF"/>
    <w:rsid w:val="009C6706"/>
    <w:rsid w:val="009F28CC"/>
    <w:rsid w:val="009F6C06"/>
    <w:rsid w:val="00A266C2"/>
    <w:rsid w:val="00A2729C"/>
    <w:rsid w:val="00A31FC4"/>
    <w:rsid w:val="00A574D3"/>
    <w:rsid w:val="00A82217"/>
    <w:rsid w:val="00AA0FF8"/>
    <w:rsid w:val="00AA1F3E"/>
    <w:rsid w:val="00AC4031"/>
    <w:rsid w:val="00B013FC"/>
    <w:rsid w:val="00B20CE8"/>
    <w:rsid w:val="00B2528E"/>
    <w:rsid w:val="00B52F69"/>
    <w:rsid w:val="00B71C7B"/>
    <w:rsid w:val="00B74D25"/>
    <w:rsid w:val="00B80931"/>
    <w:rsid w:val="00BE1371"/>
    <w:rsid w:val="00BE553D"/>
    <w:rsid w:val="00C073D7"/>
    <w:rsid w:val="00C23701"/>
    <w:rsid w:val="00C33311"/>
    <w:rsid w:val="00C348EF"/>
    <w:rsid w:val="00C567E2"/>
    <w:rsid w:val="00C6087A"/>
    <w:rsid w:val="00C833D7"/>
    <w:rsid w:val="00E16B41"/>
    <w:rsid w:val="00E443B2"/>
    <w:rsid w:val="00E5207F"/>
    <w:rsid w:val="00EA7EE3"/>
    <w:rsid w:val="00F51FD4"/>
    <w:rsid w:val="00F7764F"/>
  </w:rsids>
  <m:mathPr>
    <m:mathFont m:val="Cambria Math"/>
    <m:brkBin m:val="before"/>
    <m:brkBinSub m:val="--"/>
    <m:smallFrac m:val="off"/>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2355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cs-CZ" w:eastAsia="cs-CZ"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99"/>
    <w:lsdException w:name="caption" w:qFormat="1"/>
    <w:lsdException w:name="macro" w:semiHidden="0" w:unhideWhenUsed="0"/>
    <w:lsdException w:name="List Bullet" w:semiHidden="0" w:unhideWhenUsed="0"/>
    <w:lsdException w:name="List Number" w:semiHidden="0" w:unhideWhenUsed="0"/>
    <w:lsdException w:name="Title" w:semiHidden="0" w:unhideWhenUsed="0" w:qFormat="1"/>
    <w:lsdException w:name="List Continue 3" w:semiHidden="0" w:unhideWhenUsed="0"/>
    <w:lsdException w:name="List Continue 4" w:semiHidden="0" w:unhideWhenUsed="0"/>
    <w:lsdException w:name="List Continue 5" w:semiHidden="0" w:unhideWhenUsed="0"/>
    <w:lsdException w:name="Message Header" w:semiHidden="0" w:unhideWhenUsed="0"/>
    <w:lsdException w:name="Subtitle" w:semiHidden="0" w:unhideWhenUsed="0" w:qFormat="1"/>
    <w:lsdException w:name="Hyperlink" w:uiPriority="99"/>
    <w:lsdException w:name="Strong" w:semiHidden="0" w:uiPriority="22" w:unhideWhenUsed="0" w:qFormat="1"/>
    <w:lsdException w:name="Emphasis" w:semiHidden="0" w:unhideWhenUsed="0" w:qFormat="1"/>
    <w:lsdException w:name="Plain Text" w:uiPriority="99"/>
    <w:lsdException w:name="Normal (Web)" w:uiPriority="99"/>
    <w:lsdException w:name="HTML Preformatted" w:uiPriority="99"/>
    <w:lsdException w:name="No List" w:uiPriority="99"/>
    <w:lsdException w:name="Balloon Text"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n">
    <w:name w:val="Normal"/>
    <w:qFormat/>
    <w:rsid w:val="004B2FF6"/>
    <w:rPr>
      <w:sz w:val="24"/>
      <w:szCs w:val="24"/>
    </w:rPr>
  </w:style>
  <w:style w:type="paragraph" w:styleId="Nadpis2">
    <w:name w:val="heading 2"/>
    <w:aliases w:val="h2,NADPIS 1,Nadpis 2 Char Char,Nadpis 2 Char Char Char Char Char,Nadpis 2 Char Char Char"/>
    <w:basedOn w:val="Normln"/>
    <w:next w:val="Normln"/>
    <w:link w:val="Nadpis2Char2"/>
    <w:unhideWhenUsed/>
    <w:qFormat/>
    <w:rsid w:val="00B013FC"/>
    <w:pPr>
      <w:keepNext/>
      <w:numPr>
        <w:ilvl w:val="1"/>
        <w:numId w:val="58"/>
      </w:numPr>
      <w:spacing w:after="60"/>
      <w:outlineLvl w:val="1"/>
    </w:pPr>
    <w:rPr>
      <w:rFonts w:ascii="Arial" w:hAnsi="Arial" w:cs="Arial"/>
      <w:b/>
      <w:bCs/>
      <w:i/>
      <w:iCs/>
      <w:sz w:val="28"/>
      <w:szCs w:val="28"/>
      <w:u w:val="single"/>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qFormat/>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customStyle="1" w:styleId="Heading1">
    <w:name w:val="Heading 1"/>
    <w:basedOn w:val="Normln"/>
    <w:next w:val="Normln"/>
    <w:link w:val="Nadpis1Char"/>
    <w:qFormat/>
    <w:rsid w:val="009353FD"/>
    <w:pPr>
      <w:keepNext/>
      <w:outlineLvl w:val="0"/>
    </w:pPr>
    <w:rPr>
      <w:rFonts w:ascii="Arial" w:hAnsi="Arial" w:cs="Arial"/>
      <w:b/>
      <w:bCs/>
      <w:kern w:val="2"/>
      <w:sz w:val="32"/>
      <w:szCs w:val="32"/>
      <w:u w:val="single"/>
    </w:rPr>
  </w:style>
  <w:style w:type="paragraph" w:customStyle="1" w:styleId="Heading2">
    <w:name w:val="Heading 2"/>
    <w:basedOn w:val="Normln"/>
    <w:next w:val="Normln"/>
    <w:link w:val="Nadpis2Char"/>
    <w:unhideWhenUsed/>
    <w:qFormat/>
    <w:rsid w:val="005F7ACD"/>
    <w:pPr>
      <w:keepNext/>
      <w:numPr>
        <w:ilvl w:val="1"/>
        <w:numId w:val="1"/>
      </w:numPr>
      <w:spacing w:after="60"/>
      <w:outlineLvl w:val="1"/>
    </w:pPr>
    <w:rPr>
      <w:rFonts w:ascii="Arial" w:hAnsi="Arial" w:cs="Arial"/>
      <w:b/>
      <w:bCs/>
      <w:i/>
      <w:iCs/>
      <w:sz w:val="28"/>
      <w:szCs w:val="28"/>
      <w:u w:val="single"/>
    </w:rPr>
  </w:style>
  <w:style w:type="paragraph" w:customStyle="1" w:styleId="Heading3">
    <w:name w:val="Heading 3"/>
    <w:basedOn w:val="Normln"/>
    <w:next w:val="Normln"/>
    <w:link w:val="Nadpis3Char"/>
    <w:unhideWhenUsed/>
    <w:qFormat/>
    <w:rsid w:val="005F7ACD"/>
    <w:pPr>
      <w:keepNext/>
      <w:numPr>
        <w:ilvl w:val="2"/>
        <w:numId w:val="1"/>
      </w:numPr>
      <w:outlineLvl w:val="2"/>
    </w:pPr>
    <w:rPr>
      <w:rFonts w:ascii="Arial" w:hAnsi="Arial" w:cs="Arial"/>
      <w:b/>
      <w:bCs/>
      <w:sz w:val="26"/>
      <w:szCs w:val="26"/>
      <w:u w:val="single"/>
    </w:rPr>
  </w:style>
  <w:style w:type="paragraph" w:customStyle="1" w:styleId="Heading4">
    <w:name w:val="Heading 4"/>
    <w:basedOn w:val="Normln"/>
    <w:next w:val="Normln"/>
    <w:link w:val="Nadpis4Char"/>
    <w:unhideWhenUsed/>
    <w:qFormat/>
    <w:rsid w:val="00FB33E9"/>
    <w:pPr>
      <w:keepNext/>
      <w:numPr>
        <w:ilvl w:val="3"/>
        <w:numId w:val="1"/>
      </w:numPr>
      <w:spacing w:before="240" w:after="60"/>
      <w:outlineLvl w:val="3"/>
    </w:pPr>
    <w:rPr>
      <w:rFonts w:ascii="Calibri" w:hAnsi="Calibri"/>
      <w:b/>
      <w:bCs/>
      <w:sz w:val="28"/>
      <w:szCs w:val="28"/>
    </w:rPr>
  </w:style>
  <w:style w:type="paragraph" w:customStyle="1" w:styleId="Heading5">
    <w:name w:val="Heading 5"/>
    <w:basedOn w:val="Normln"/>
    <w:next w:val="Normln"/>
    <w:link w:val="Nadpis5Char"/>
    <w:unhideWhenUsed/>
    <w:qFormat/>
    <w:rsid w:val="00FB33E9"/>
    <w:pPr>
      <w:numPr>
        <w:ilvl w:val="4"/>
        <w:numId w:val="1"/>
      </w:numPr>
      <w:spacing w:before="240" w:after="60"/>
      <w:outlineLvl w:val="4"/>
    </w:pPr>
    <w:rPr>
      <w:rFonts w:ascii="Calibri" w:hAnsi="Calibri"/>
      <w:b/>
      <w:bCs/>
      <w:i/>
      <w:iCs/>
      <w:sz w:val="26"/>
      <w:szCs w:val="26"/>
    </w:rPr>
  </w:style>
  <w:style w:type="paragraph" w:customStyle="1" w:styleId="Heading6">
    <w:name w:val="Heading 6"/>
    <w:basedOn w:val="Normln"/>
    <w:next w:val="Normln"/>
    <w:link w:val="Nadpis6Char"/>
    <w:unhideWhenUsed/>
    <w:qFormat/>
    <w:rsid w:val="00FB33E9"/>
    <w:pPr>
      <w:numPr>
        <w:ilvl w:val="5"/>
        <w:numId w:val="1"/>
      </w:numPr>
      <w:spacing w:before="240" w:after="60"/>
      <w:outlineLvl w:val="5"/>
    </w:pPr>
    <w:rPr>
      <w:rFonts w:ascii="Calibri" w:hAnsi="Calibri"/>
      <w:b/>
      <w:bCs/>
      <w:sz w:val="22"/>
      <w:szCs w:val="22"/>
    </w:rPr>
  </w:style>
  <w:style w:type="paragraph" w:customStyle="1" w:styleId="Heading7">
    <w:name w:val="Heading 7"/>
    <w:basedOn w:val="Normln"/>
    <w:next w:val="Normln"/>
    <w:link w:val="Nadpis7Char"/>
    <w:unhideWhenUsed/>
    <w:qFormat/>
    <w:rsid w:val="00FB33E9"/>
    <w:pPr>
      <w:numPr>
        <w:ilvl w:val="6"/>
        <w:numId w:val="1"/>
      </w:numPr>
      <w:spacing w:before="240" w:after="60"/>
      <w:outlineLvl w:val="6"/>
    </w:pPr>
    <w:rPr>
      <w:rFonts w:ascii="Calibri" w:hAnsi="Calibri"/>
    </w:rPr>
  </w:style>
  <w:style w:type="paragraph" w:customStyle="1" w:styleId="Heading8">
    <w:name w:val="Heading 8"/>
    <w:basedOn w:val="Normln"/>
    <w:next w:val="Normln"/>
    <w:link w:val="Nadpis8Char"/>
    <w:unhideWhenUsed/>
    <w:qFormat/>
    <w:rsid w:val="00FB33E9"/>
    <w:pPr>
      <w:numPr>
        <w:ilvl w:val="7"/>
        <w:numId w:val="1"/>
      </w:numPr>
      <w:spacing w:before="240" w:after="60"/>
      <w:outlineLvl w:val="7"/>
    </w:pPr>
    <w:rPr>
      <w:rFonts w:ascii="Calibri" w:hAnsi="Calibri"/>
      <w:i/>
      <w:iCs/>
    </w:rPr>
  </w:style>
  <w:style w:type="paragraph" w:customStyle="1" w:styleId="Heading9">
    <w:name w:val="Heading 9"/>
    <w:basedOn w:val="Normln"/>
    <w:next w:val="Normln"/>
    <w:link w:val="Nadpis9Char"/>
    <w:unhideWhenUsed/>
    <w:qFormat/>
    <w:rsid w:val="00FB33E9"/>
    <w:pPr>
      <w:numPr>
        <w:ilvl w:val="8"/>
        <w:numId w:val="1"/>
      </w:numPr>
      <w:spacing w:before="240" w:after="60"/>
      <w:outlineLvl w:val="8"/>
    </w:pPr>
    <w:rPr>
      <w:rFonts w:ascii="Cambria" w:hAnsi="Cambria"/>
      <w:sz w:val="22"/>
      <w:szCs w:val="22"/>
    </w:rPr>
  </w:style>
  <w:style w:type="character" w:styleId="slostrnky">
    <w:name w:val="page number"/>
    <w:qFormat/>
    <w:rsid w:val="004B2FF6"/>
    <w:rPr>
      <w:rFonts w:ascii="Arial" w:hAnsi="Arial"/>
    </w:rPr>
  </w:style>
  <w:style w:type="character" w:customStyle="1" w:styleId="TextbublinyChar">
    <w:name w:val="Text bubliny Char"/>
    <w:link w:val="Textbubliny"/>
    <w:qFormat/>
    <w:rsid w:val="00D0276F"/>
    <w:rPr>
      <w:rFonts w:ascii="Tahoma" w:hAnsi="Tahoma" w:cs="Tahoma"/>
      <w:sz w:val="16"/>
      <w:szCs w:val="16"/>
      <w:lang w:val="cs-CZ" w:eastAsia="cs-CZ"/>
    </w:rPr>
  </w:style>
  <w:style w:type="character" w:customStyle="1" w:styleId="Nadpis2Char">
    <w:name w:val="Nadpis 2 Char"/>
    <w:aliases w:val="h2 Char,NADPIS 1 Char,Nadpis 2 Char Char Char1,Nadpis 2 Char Char Char Char Char Char,Nadpis 2 Char Char Char Char"/>
    <w:link w:val="Heading2"/>
    <w:qFormat/>
    <w:rsid w:val="005F7ACD"/>
    <w:rPr>
      <w:rFonts w:ascii="Arial" w:hAnsi="Arial" w:cs="Arial"/>
      <w:b/>
      <w:bCs/>
      <w:i/>
      <w:iCs/>
      <w:sz w:val="28"/>
      <w:szCs w:val="28"/>
      <w:u w:val="single"/>
    </w:rPr>
  </w:style>
  <w:style w:type="character" w:customStyle="1" w:styleId="Nadpis3Char">
    <w:name w:val="Nadpis 3 Char"/>
    <w:link w:val="Heading3"/>
    <w:qFormat/>
    <w:rsid w:val="005F7ACD"/>
    <w:rPr>
      <w:rFonts w:ascii="Arial" w:hAnsi="Arial" w:cs="Arial"/>
      <w:b/>
      <w:bCs/>
      <w:sz w:val="26"/>
      <w:szCs w:val="26"/>
      <w:u w:val="single"/>
    </w:rPr>
  </w:style>
  <w:style w:type="character" w:styleId="Odkaznakoment">
    <w:name w:val="annotation reference"/>
    <w:qFormat/>
    <w:rsid w:val="00780EED"/>
    <w:rPr>
      <w:sz w:val="16"/>
      <w:szCs w:val="16"/>
    </w:rPr>
  </w:style>
  <w:style w:type="character" w:customStyle="1" w:styleId="TextkomenteChar">
    <w:name w:val="Text komentáře Char"/>
    <w:link w:val="Textkomente"/>
    <w:qFormat/>
    <w:rsid w:val="00780EED"/>
    <w:rPr>
      <w:lang w:val="cs-CZ" w:eastAsia="cs-CZ"/>
    </w:rPr>
  </w:style>
  <w:style w:type="character" w:customStyle="1" w:styleId="PedmtkomenteChar">
    <w:name w:val="Předmět komentáře Char"/>
    <w:link w:val="Pedmtkomente"/>
    <w:qFormat/>
    <w:rsid w:val="00780EED"/>
    <w:rPr>
      <w:b/>
      <w:bCs/>
      <w:lang w:val="cs-CZ" w:eastAsia="cs-CZ"/>
    </w:rPr>
  </w:style>
  <w:style w:type="character" w:customStyle="1" w:styleId="ZkladntextodsazenChar">
    <w:name w:val="Základní text odsazený Char"/>
    <w:link w:val="Zkladntextodsazen"/>
    <w:qFormat/>
    <w:rsid w:val="005124A2"/>
    <w:rPr>
      <w:sz w:val="24"/>
      <w:szCs w:val="24"/>
      <w:lang w:val="cs-CZ" w:eastAsia="cs-CZ"/>
    </w:rPr>
  </w:style>
  <w:style w:type="character" w:customStyle="1" w:styleId="NzevChar">
    <w:name w:val="Název Char"/>
    <w:link w:val="Nzev"/>
    <w:qFormat/>
    <w:rsid w:val="005124A2"/>
    <w:rPr>
      <w:rFonts w:ascii="Arial" w:hAnsi="Arial" w:cs="Arial"/>
      <w:sz w:val="24"/>
      <w:szCs w:val="24"/>
      <w:shd w:val="clear" w:color="auto" w:fill="FFFFFF"/>
      <w:lang w:val="cs-CZ" w:eastAsia="cs-CZ"/>
    </w:rPr>
  </w:style>
  <w:style w:type="character" w:customStyle="1" w:styleId="Nadpis1Char">
    <w:name w:val="Nadpis 1 Char"/>
    <w:basedOn w:val="Standardnpsmoodstavce"/>
    <w:link w:val="Heading1"/>
    <w:qFormat/>
    <w:rsid w:val="009353FD"/>
    <w:rPr>
      <w:rFonts w:ascii="Arial" w:hAnsi="Arial" w:cs="Arial"/>
      <w:b/>
      <w:bCs/>
      <w:kern w:val="2"/>
      <w:sz w:val="32"/>
      <w:szCs w:val="32"/>
      <w:u w:val="single"/>
    </w:rPr>
  </w:style>
  <w:style w:type="character" w:customStyle="1" w:styleId="Nadpis4Char">
    <w:name w:val="Nadpis 4 Char"/>
    <w:basedOn w:val="Standardnpsmoodstavce"/>
    <w:link w:val="Heading4"/>
    <w:qFormat/>
    <w:rsid w:val="00FB33E9"/>
    <w:rPr>
      <w:rFonts w:ascii="Calibri" w:hAnsi="Calibri"/>
      <w:b/>
      <w:bCs/>
      <w:sz w:val="28"/>
      <w:szCs w:val="28"/>
    </w:rPr>
  </w:style>
  <w:style w:type="character" w:customStyle="1" w:styleId="Nadpis5Char">
    <w:name w:val="Nadpis 5 Char"/>
    <w:basedOn w:val="Standardnpsmoodstavce"/>
    <w:link w:val="Heading5"/>
    <w:qFormat/>
    <w:rsid w:val="00FB33E9"/>
    <w:rPr>
      <w:rFonts w:ascii="Calibri" w:hAnsi="Calibri"/>
      <w:b/>
      <w:bCs/>
      <w:i/>
      <w:iCs/>
      <w:sz w:val="26"/>
      <w:szCs w:val="26"/>
    </w:rPr>
  </w:style>
  <w:style w:type="character" w:customStyle="1" w:styleId="Nadpis6Char">
    <w:name w:val="Nadpis 6 Char"/>
    <w:basedOn w:val="Standardnpsmoodstavce"/>
    <w:link w:val="Heading6"/>
    <w:qFormat/>
    <w:rsid w:val="00FB33E9"/>
    <w:rPr>
      <w:rFonts w:ascii="Calibri" w:hAnsi="Calibri"/>
      <w:b/>
      <w:bCs/>
      <w:sz w:val="22"/>
      <w:szCs w:val="22"/>
    </w:rPr>
  </w:style>
  <w:style w:type="character" w:customStyle="1" w:styleId="Nadpis7Char">
    <w:name w:val="Nadpis 7 Char"/>
    <w:basedOn w:val="Standardnpsmoodstavce"/>
    <w:link w:val="Heading7"/>
    <w:qFormat/>
    <w:rsid w:val="00FB33E9"/>
    <w:rPr>
      <w:rFonts w:ascii="Calibri" w:hAnsi="Calibri"/>
      <w:sz w:val="24"/>
      <w:szCs w:val="24"/>
    </w:rPr>
  </w:style>
  <w:style w:type="character" w:customStyle="1" w:styleId="Nadpis8Char">
    <w:name w:val="Nadpis 8 Char"/>
    <w:basedOn w:val="Standardnpsmoodstavce"/>
    <w:link w:val="Heading8"/>
    <w:qFormat/>
    <w:rsid w:val="00FB33E9"/>
    <w:rPr>
      <w:rFonts w:ascii="Calibri" w:hAnsi="Calibri"/>
      <w:i/>
      <w:iCs/>
      <w:sz w:val="24"/>
      <w:szCs w:val="24"/>
    </w:rPr>
  </w:style>
  <w:style w:type="character" w:customStyle="1" w:styleId="Nadpis9Char">
    <w:name w:val="Nadpis 9 Char"/>
    <w:basedOn w:val="Standardnpsmoodstavce"/>
    <w:link w:val="Heading9"/>
    <w:qFormat/>
    <w:rsid w:val="00FB33E9"/>
    <w:rPr>
      <w:rFonts w:ascii="Cambria" w:hAnsi="Cambria"/>
      <w:sz w:val="22"/>
      <w:szCs w:val="22"/>
    </w:rPr>
  </w:style>
  <w:style w:type="character" w:customStyle="1" w:styleId="ZhlavChar">
    <w:name w:val="Záhlaví Char"/>
    <w:basedOn w:val="Standardnpsmoodstavce"/>
    <w:qFormat/>
    <w:rsid w:val="004C6EF5"/>
    <w:rPr>
      <w:sz w:val="24"/>
      <w:szCs w:val="24"/>
    </w:rPr>
  </w:style>
  <w:style w:type="character" w:customStyle="1" w:styleId="apple-converted-space">
    <w:name w:val="apple-converted-space"/>
    <w:basedOn w:val="Standardnpsmoodstavce"/>
    <w:qFormat/>
    <w:rsid w:val="00E657DF"/>
  </w:style>
  <w:style w:type="character" w:styleId="Siln">
    <w:name w:val="Strong"/>
    <w:basedOn w:val="Standardnpsmoodstavce"/>
    <w:uiPriority w:val="22"/>
    <w:qFormat/>
    <w:rsid w:val="00261908"/>
    <w:rPr>
      <w:b/>
      <w:bCs/>
    </w:rPr>
  </w:style>
  <w:style w:type="character" w:customStyle="1" w:styleId="Zkladntext3Char">
    <w:name w:val="Základní text 3 Char"/>
    <w:basedOn w:val="Standardnpsmoodstavce"/>
    <w:link w:val="Zkladntext3"/>
    <w:qFormat/>
    <w:rsid w:val="0017179D"/>
    <w:rPr>
      <w:kern w:val="2"/>
      <w:sz w:val="16"/>
      <w:szCs w:val="16"/>
    </w:rPr>
  </w:style>
  <w:style w:type="character" w:customStyle="1" w:styleId="Internetovodkaz">
    <w:name w:val="Internetový odkaz"/>
    <w:basedOn w:val="Standardnpsmoodstavce"/>
    <w:uiPriority w:val="99"/>
    <w:unhideWhenUsed/>
    <w:rsid w:val="009353FD"/>
    <w:rPr>
      <w:color w:val="0000FF" w:themeColor="hyperlink"/>
      <w:u w:val="single"/>
    </w:rPr>
  </w:style>
  <w:style w:type="character" w:customStyle="1" w:styleId="ft">
    <w:name w:val="ft"/>
    <w:basedOn w:val="Standardnpsmoodstavce"/>
    <w:qFormat/>
    <w:rsid w:val="003D1661"/>
  </w:style>
  <w:style w:type="character" w:customStyle="1" w:styleId="ZpatChar">
    <w:name w:val="Zápatí Char"/>
    <w:basedOn w:val="Standardnpsmoodstavce"/>
    <w:uiPriority w:val="99"/>
    <w:qFormat/>
    <w:rsid w:val="00AF63E7"/>
    <w:rPr>
      <w:sz w:val="24"/>
      <w:szCs w:val="24"/>
    </w:rPr>
  </w:style>
  <w:style w:type="character" w:customStyle="1" w:styleId="WW8Num1z0">
    <w:name w:val="WW8Num1z0"/>
    <w:qFormat/>
    <w:rsid w:val="00B77F68"/>
    <w:rPr>
      <w:rFonts w:ascii="Symbol" w:hAnsi="Symbol" w:cs="StarSymbol"/>
      <w:sz w:val="18"/>
      <w:szCs w:val="18"/>
    </w:rPr>
  </w:style>
  <w:style w:type="character" w:customStyle="1" w:styleId="Absatz-Standardschriftart">
    <w:name w:val="Absatz-Standardschriftart"/>
    <w:qFormat/>
    <w:rsid w:val="00B77F68"/>
  </w:style>
  <w:style w:type="character" w:customStyle="1" w:styleId="WW8Num2z0">
    <w:name w:val="WW8Num2z0"/>
    <w:qFormat/>
    <w:rsid w:val="00B77F68"/>
    <w:rPr>
      <w:rFonts w:ascii="Symbol" w:hAnsi="Symbol" w:cs="StarSymbol"/>
      <w:sz w:val="18"/>
      <w:szCs w:val="18"/>
    </w:rPr>
  </w:style>
  <w:style w:type="character" w:customStyle="1" w:styleId="WW-Absatz-Standardschriftart">
    <w:name w:val="WW-Absatz-Standardschriftart"/>
    <w:qFormat/>
    <w:rsid w:val="00B77F68"/>
  </w:style>
  <w:style w:type="character" w:customStyle="1" w:styleId="WW-Absatz-Standardschriftart1">
    <w:name w:val="WW-Absatz-Standardschriftart1"/>
    <w:qFormat/>
    <w:rsid w:val="00B77F68"/>
  </w:style>
  <w:style w:type="character" w:customStyle="1" w:styleId="WW-Absatz-Standardschriftart11">
    <w:name w:val="WW-Absatz-Standardschriftart11"/>
    <w:qFormat/>
    <w:rsid w:val="00B77F68"/>
  </w:style>
  <w:style w:type="character" w:customStyle="1" w:styleId="WW-Absatz-Standardschriftart111">
    <w:name w:val="WW-Absatz-Standardschriftart111"/>
    <w:qFormat/>
    <w:rsid w:val="00B77F68"/>
  </w:style>
  <w:style w:type="character" w:customStyle="1" w:styleId="WW-Absatz-Standardschriftart1111">
    <w:name w:val="WW-Absatz-Standardschriftart1111"/>
    <w:qFormat/>
    <w:rsid w:val="00B77F68"/>
  </w:style>
  <w:style w:type="character" w:customStyle="1" w:styleId="WW-Absatz-Standardschriftart11111">
    <w:name w:val="WW-Absatz-Standardschriftart11111"/>
    <w:qFormat/>
    <w:rsid w:val="00B77F68"/>
  </w:style>
  <w:style w:type="character" w:customStyle="1" w:styleId="WW-Absatz-Standardschriftart111111">
    <w:name w:val="WW-Absatz-Standardschriftart111111"/>
    <w:qFormat/>
    <w:rsid w:val="00B77F68"/>
  </w:style>
  <w:style w:type="character" w:customStyle="1" w:styleId="WW-Absatz-Standardschriftart1111111">
    <w:name w:val="WW-Absatz-Standardschriftart1111111"/>
    <w:qFormat/>
    <w:rsid w:val="00B77F68"/>
  </w:style>
  <w:style w:type="character" w:customStyle="1" w:styleId="WW-Absatz-Standardschriftart11111111">
    <w:name w:val="WW-Absatz-Standardschriftart11111111"/>
    <w:qFormat/>
    <w:rsid w:val="00B77F68"/>
  </w:style>
  <w:style w:type="character" w:customStyle="1" w:styleId="WW-Absatz-Standardschriftart111111111">
    <w:name w:val="WW-Absatz-Standardschriftart111111111"/>
    <w:qFormat/>
    <w:rsid w:val="00B77F68"/>
  </w:style>
  <w:style w:type="character" w:customStyle="1" w:styleId="Standardnpsmoodstavce1">
    <w:name w:val="Standardní písmo odstavce1"/>
    <w:qFormat/>
    <w:rsid w:val="00B77F68"/>
  </w:style>
  <w:style w:type="character" w:customStyle="1" w:styleId="ProsttextChar">
    <w:name w:val="Prostý text Char"/>
    <w:basedOn w:val="Standardnpsmoodstavce"/>
    <w:link w:val="Prosttext"/>
    <w:uiPriority w:val="99"/>
    <w:qFormat/>
    <w:rsid w:val="00B77F68"/>
    <w:rPr>
      <w:rFonts w:ascii="Courier New" w:hAnsi="Courier New"/>
    </w:rPr>
  </w:style>
  <w:style w:type="character" w:customStyle="1" w:styleId="PodtitulChar">
    <w:name w:val="Podtitul Char"/>
    <w:basedOn w:val="Standardnpsmoodstavce"/>
    <w:link w:val="Podtitul"/>
    <w:qFormat/>
    <w:rsid w:val="00B77F68"/>
    <w:rPr>
      <w:rFonts w:ascii="Arial" w:hAnsi="Arial"/>
      <w:sz w:val="24"/>
    </w:rPr>
  </w:style>
  <w:style w:type="character" w:customStyle="1" w:styleId="StylNadpis3Mala9bChar">
    <w:name w:val="Styl Nadpis 3 + Mala 9 b. Char"/>
    <w:basedOn w:val="Standardnpsmoodstavce"/>
    <w:link w:val="StylNadpis3Mala9b"/>
    <w:qFormat/>
    <w:rsid w:val="00B77F68"/>
    <w:rPr>
      <w:rFonts w:ascii="Arial" w:hAnsi="Arial" w:cs="Arial"/>
      <w:b/>
      <w:bCs/>
      <w:spacing w:val="-10"/>
      <w:kern w:val="2"/>
    </w:rPr>
  </w:style>
  <w:style w:type="character" w:customStyle="1" w:styleId="Nadpis2VELKA9Char">
    <w:name w:val="Nadpis 2   VELKA  9 Char"/>
    <w:basedOn w:val="Standardnpsmoodstavce"/>
    <w:link w:val="Nadpis2VELKA9"/>
    <w:qFormat/>
    <w:rsid w:val="00B77F68"/>
    <w:rPr>
      <w:rFonts w:ascii="Arial" w:hAnsi="Arial"/>
      <w:b/>
      <w:bCs/>
      <w:caps/>
      <w:spacing w:val="-15"/>
      <w:kern w:val="2"/>
      <w:sz w:val="18"/>
      <w:szCs w:val="22"/>
    </w:rPr>
  </w:style>
  <w:style w:type="character" w:customStyle="1" w:styleId="ZkladntextChar">
    <w:name w:val="Základní text Char"/>
    <w:basedOn w:val="Standardnpsmoodstavce"/>
    <w:link w:val="Zkladntext"/>
    <w:qFormat/>
    <w:rsid w:val="00B77F68"/>
    <w:rPr>
      <w:rFonts w:ascii="Arial" w:hAnsi="Arial" w:cs="Arial"/>
      <w:sz w:val="22"/>
      <w:szCs w:val="24"/>
    </w:rPr>
  </w:style>
  <w:style w:type="character" w:customStyle="1" w:styleId="Zkladntextodsazen3Char">
    <w:name w:val="Základní text odsazený 3 Char"/>
    <w:basedOn w:val="Standardnpsmoodstavce"/>
    <w:link w:val="Zkladntextodsazen3"/>
    <w:qFormat/>
    <w:rsid w:val="00B77F68"/>
    <w:rPr>
      <w:rFonts w:ascii="Arial" w:hAnsi="Arial"/>
      <w:sz w:val="24"/>
    </w:rPr>
  </w:style>
  <w:style w:type="character" w:customStyle="1" w:styleId="Zkladntextodsazen2Char">
    <w:name w:val="Základní text odsazený 2 Char"/>
    <w:basedOn w:val="Standardnpsmoodstavce"/>
    <w:link w:val="Zkladntextodsazen2"/>
    <w:qFormat/>
    <w:rsid w:val="00B77F68"/>
    <w:rPr>
      <w:rFonts w:ascii="Arial" w:hAnsi="Arial"/>
      <w:sz w:val="22"/>
    </w:rPr>
  </w:style>
  <w:style w:type="character" w:customStyle="1" w:styleId="Zkladntext2Char">
    <w:name w:val="Základní text 2 Char"/>
    <w:basedOn w:val="Standardnpsmoodstavce"/>
    <w:link w:val="Zkladntext2"/>
    <w:qFormat/>
    <w:rsid w:val="00B77F68"/>
    <w:rPr>
      <w:rFonts w:ascii="Arial" w:hAnsi="Arial"/>
      <w:sz w:val="24"/>
    </w:rPr>
  </w:style>
  <w:style w:type="character" w:customStyle="1" w:styleId="RozvrendokumentuChar">
    <w:name w:val="Rozvržení dokumentu Char"/>
    <w:basedOn w:val="Standardnpsmoodstavce"/>
    <w:link w:val="Rozvrendokumentu"/>
    <w:qFormat/>
    <w:rsid w:val="00B77F68"/>
    <w:rPr>
      <w:rFonts w:ascii="Tahoma" w:hAnsi="Tahoma"/>
      <w:kern w:val="2"/>
      <w:sz w:val="24"/>
      <w:shd w:val="clear" w:color="auto" w:fill="000080"/>
    </w:rPr>
  </w:style>
  <w:style w:type="character" w:customStyle="1" w:styleId="TextpoznpodarouChar">
    <w:name w:val="Text pozn. pod čarou Char"/>
    <w:basedOn w:val="Standardnpsmoodstavce"/>
    <w:link w:val="FootnoteText"/>
    <w:qFormat/>
    <w:rsid w:val="00B77F68"/>
  </w:style>
  <w:style w:type="character" w:customStyle="1" w:styleId="Ukotvenpoznmkypodarou">
    <w:name w:val="Ukotvení poznámky pod čarou"/>
    <w:rsid w:val="004E1502"/>
    <w:rPr>
      <w:vertAlign w:val="superscript"/>
    </w:rPr>
  </w:style>
  <w:style w:type="character" w:customStyle="1" w:styleId="FootnoteCharacters">
    <w:name w:val="Footnote Characters"/>
    <w:basedOn w:val="Standardnpsmoodstavce"/>
    <w:qFormat/>
    <w:rsid w:val="00B77F68"/>
    <w:rPr>
      <w:vertAlign w:val="superscript"/>
    </w:rPr>
  </w:style>
  <w:style w:type="character" w:customStyle="1" w:styleId="Char">
    <w:name w:val="Char"/>
    <w:basedOn w:val="Standardnpsmoodstavce"/>
    <w:qFormat/>
    <w:rsid w:val="00B77F68"/>
    <w:rPr>
      <w:rFonts w:ascii="Arial" w:hAnsi="Arial"/>
      <w:sz w:val="22"/>
      <w:lang w:val="cs-CZ" w:eastAsia="cs-CZ" w:bidi="ar-SA"/>
    </w:rPr>
  </w:style>
  <w:style w:type="character" w:customStyle="1" w:styleId="klasse4">
    <w:name w:val="klasse4"/>
    <w:basedOn w:val="Standardnpsmoodstavce"/>
    <w:qFormat/>
    <w:rsid w:val="00B77F68"/>
  </w:style>
  <w:style w:type="character" w:customStyle="1" w:styleId="CharChar">
    <w:name w:val="Char Char"/>
    <w:basedOn w:val="Standardnpsmoodstavce"/>
    <w:qFormat/>
    <w:locked/>
    <w:rsid w:val="00B77F68"/>
    <w:rPr>
      <w:rFonts w:ascii="Arial" w:hAnsi="Arial"/>
      <w:b/>
      <w:spacing w:val="-10"/>
      <w:kern w:val="2"/>
      <w:sz w:val="22"/>
      <w:lang w:val="cs-CZ" w:eastAsia="cs-CZ" w:bidi="ar-SA"/>
    </w:rPr>
  </w:style>
  <w:style w:type="character" w:styleId="Sledovanodkaz">
    <w:name w:val="FollowedHyperlink"/>
    <w:basedOn w:val="Standardnpsmoodstavce"/>
    <w:qFormat/>
    <w:rsid w:val="00B77F68"/>
    <w:rPr>
      <w:color w:val="800080"/>
      <w:u w:val="single"/>
    </w:rPr>
  </w:style>
  <w:style w:type="character" w:customStyle="1" w:styleId="style131">
    <w:name w:val="style131"/>
    <w:basedOn w:val="Standardnpsmoodstavce"/>
    <w:qFormat/>
    <w:rsid w:val="00B77F68"/>
    <w:rPr>
      <w:i/>
      <w:iCs/>
      <w:color w:val="003366"/>
    </w:rPr>
  </w:style>
  <w:style w:type="character" w:customStyle="1" w:styleId="red3">
    <w:name w:val="red3"/>
    <w:basedOn w:val="Standardnpsmoodstavce"/>
    <w:qFormat/>
    <w:rsid w:val="00B77F68"/>
    <w:rPr>
      <w:rFonts w:ascii="Verdana" w:hAnsi="Verdana"/>
      <w:b/>
      <w:bCs/>
      <w:color w:val="BE2817"/>
    </w:rPr>
  </w:style>
  <w:style w:type="character" w:customStyle="1" w:styleId="CharChar7">
    <w:name w:val="Char Char7"/>
    <w:basedOn w:val="Standardnpsmoodstavce"/>
    <w:qFormat/>
    <w:rsid w:val="00B77F68"/>
    <w:rPr>
      <w:b/>
      <w:bCs/>
      <w:sz w:val="27"/>
      <w:szCs w:val="27"/>
      <w:lang w:val="cs-CZ" w:eastAsia="cs-CZ" w:bidi="ar-SA"/>
    </w:rPr>
  </w:style>
  <w:style w:type="character" w:customStyle="1" w:styleId="heading31">
    <w:name w:val="heading31"/>
    <w:basedOn w:val="Standardnpsmoodstavce"/>
    <w:qFormat/>
    <w:rsid w:val="00B77F68"/>
    <w:rPr>
      <w:rFonts w:ascii="Arial" w:hAnsi="Arial" w:cs="Arial"/>
      <w:b/>
      <w:bCs/>
      <w:sz w:val="24"/>
      <w:szCs w:val="24"/>
    </w:rPr>
  </w:style>
  <w:style w:type="character" w:customStyle="1" w:styleId="introduction1">
    <w:name w:val="introduction1"/>
    <w:basedOn w:val="Standardnpsmoodstavce"/>
    <w:qFormat/>
    <w:rsid w:val="00B77F68"/>
    <w:rPr>
      <w:sz w:val="20"/>
      <w:szCs w:val="20"/>
    </w:rPr>
  </w:style>
  <w:style w:type="character" w:customStyle="1" w:styleId="boldcopy1">
    <w:name w:val="boldcopy1"/>
    <w:basedOn w:val="Standardnpsmoodstavce"/>
    <w:qFormat/>
    <w:rsid w:val="00B77F68"/>
    <w:rPr>
      <w:rFonts w:ascii="Arial" w:hAnsi="Arial" w:cs="Arial"/>
      <w:b/>
      <w:bCs/>
    </w:rPr>
  </w:style>
  <w:style w:type="character" w:customStyle="1" w:styleId="style91">
    <w:name w:val="style91"/>
    <w:basedOn w:val="Standardnpsmoodstavce"/>
    <w:qFormat/>
    <w:rsid w:val="00B77F68"/>
    <w:rPr>
      <w:rFonts w:ascii="Symbol" w:hAnsi="Symbol"/>
    </w:rPr>
  </w:style>
  <w:style w:type="character" w:customStyle="1" w:styleId="sub1">
    <w:name w:val="sub1"/>
    <w:basedOn w:val="Standardnpsmoodstavce"/>
    <w:qFormat/>
    <w:rsid w:val="00B77F68"/>
    <w:rPr>
      <w:sz w:val="19"/>
      <w:szCs w:val="19"/>
    </w:rPr>
  </w:style>
  <w:style w:type="character" w:customStyle="1" w:styleId="sup2">
    <w:name w:val="sup2"/>
    <w:basedOn w:val="Standardnpsmoodstavce"/>
    <w:qFormat/>
    <w:rsid w:val="00B77F68"/>
    <w:rPr>
      <w:sz w:val="19"/>
      <w:szCs w:val="19"/>
    </w:rPr>
  </w:style>
  <w:style w:type="character" w:customStyle="1" w:styleId="apple-style-span">
    <w:name w:val="apple-style-span"/>
    <w:basedOn w:val="Standardnpsmoodstavce"/>
    <w:qFormat/>
    <w:rsid w:val="00B77F68"/>
  </w:style>
  <w:style w:type="character" w:customStyle="1" w:styleId="FormtovanvHTMLChar">
    <w:name w:val="Formátovaný v HTML Char"/>
    <w:basedOn w:val="Standardnpsmoodstavce"/>
    <w:link w:val="FormtovanvHTML"/>
    <w:uiPriority w:val="99"/>
    <w:qFormat/>
    <w:rsid w:val="00F277FB"/>
    <w:rPr>
      <w:rFonts w:ascii="Courier New" w:hAnsi="Courier New" w:cs="Courier New"/>
    </w:rPr>
  </w:style>
  <w:style w:type="character" w:customStyle="1" w:styleId="ListLabel1">
    <w:name w:val="ListLabel 1"/>
    <w:qFormat/>
    <w:rsid w:val="004E1502"/>
    <w:rPr>
      <w:b w:val="0"/>
      <w:i w:val="0"/>
      <w:sz w:val="28"/>
    </w:rPr>
  </w:style>
  <w:style w:type="character" w:customStyle="1" w:styleId="ListLabel2">
    <w:name w:val="ListLabel 2"/>
    <w:qFormat/>
    <w:rsid w:val="004E1502"/>
    <w:rPr>
      <w:rFonts w:cs="Courier New"/>
    </w:rPr>
  </w:style>
  <w:style w:type="character" w:customStyle="1" w:styleId="ListLabel3">
    <w:name w:val="ListLabel 3"/>
    <w:qFormat/>
    <w:rsid w:val="004E1502"/>
    <w:rPr>
      <w:rFonts w:cs="Courier New"/>
    </w:rPr>
  </w:style>
  <w:style w:type="character" w:customStyle="1" w:styleId="ListLabel4">
    <w:name w:val="ListLabel 4"/>
    <w:qFormat/>
    <w:rsid w:val="004E1502"/>
    <w:rPr>
      <w:rFonts w:cs="Courier New"/>
    </w:rPr>
  </w:style>
  <w:style w:type="character" w:customStyle="1" w:styleId="ListLabel5">
    <w:name w:val="ListLabel 5"/>
    <w:qFormat/>
    <w:rsid w:val="004E1502"/>
    <w:rPr>
      <w:rFonts w:cs="Courier New"/>
    </w:rPr>
  </w:style>
  <w:style w:type="character" w:customStyle="1" w:styleId="ListLabel6">
    <w:name w:val="ListLabel 6"/>
    <w:qFormat/>
    <w:rsid w:val="004E1502"/>
    <w:rPr>
      <w:rFonts w:cs="Courier New"/>
    </w:rPr>
  </w:style>
  <w:style w:type="character" w:customStyle="1" w:styleId="ListLabel7">
    <w:name w:val="ListLabel 7"/>
    <w:qFormat/>
    <w:rsid w:val="004E1502"/>
    <w:rPr>
      <w:rFonts w:cs="Courier New"/>
    </w:rPr>
  </w:style>
  <w:style w:type="character" w:customStyle="1" w:styleId="ListLabel8">
    <w:name w:val="ListLabel 8"/>
    <w:qFormat/>
    <w:rsid w:val="004E1502"/>
    <w:rPr>
      <w:rFonts w:cs="Courier New"/>
    </w:rPr>
  </w:style>
  <w:style w:type="character" w:customStyle="1" w:styleId="ListLabel9">
    <w:name w:val="ListLabel 9"/>
    <w:qFormat/>
    <w:rsid w:val="004E1502"/>
    <w:rPr>
      <w:rFonts w:cs="Courier New"/>
    </w:rPr>
  </w:style>
  <w:style w:type="character" w:customStyle="1" w:styleId="ListLabel10">
    <w:name w:val="ListLabel 10"/>
    <w:qFormat/>
    <w:rsid w:val="004E1502"/>
    <w:rPr>
      <w:rFonts w:cs="Courier New"/>
    </w:rPr>
  </w:style>
  <w:style w:type="character" w:customStyle="1" w:styleId="ListLabel11">
    <w:name w:val="ListLabel 11"/>
    <w:qFormat/>
    <w:rsid w:val="004E1502"/>
    <w:rPr>
      <w:rFonts w:ascii="Arial" w:eastAsia="Lucida Sans Unicode" w:hAnsi="Arial" w:cs="Arial"/>
      <w:b/>
      <w:sz w:val="20"/>
    </w:rPr>
  </w:style>
  <w:style w:type="character" w:customStyle="1" w:styleId="ListLabel12">
    <w:name w:val="ListLabel 12"/>
    <w:qFormat/>
    <w:rsid w:val="004E1502"/>
    <w:rPr>
      <w:rFonts w:ascii="Arial" w:hAnsi="Arial" w:cs="Courier New"/>
      <w:sz w:val="20"/>
    </w:rPr>
  </w:style>
  <w:style w:type="character" w:customStyle="1" w:styleId="ListLabel13">
    <w:name w:val="ListLabel 13"/>
    <w:qFormat/>
    <w:rsid w:val="004E1502"/>
    <w:rPr>
      <w:rFonts w:cs="Courier New"/>
    </w:rPr>
  </w:style>
  <w:style w:type="character" w:customStyle="1" w:styleId="ListLabel14">
    <w:name w:val="ListLabel 14"/>
    <w:qFormat/>
    <w:rsid w:val="004E1502"/>
    <w:rPr>
      <w:rFonts w:cs="Courier New"/>
    </w:rPr>
  </w:style>
  <w:style w:type="character" w:customStyle="1" w:styleId="ListLabel15">
    <w:name w:val="ListLabel 15"/>
    <w:qFormat/>
    <w:rsid w:val="004E1502"/>
    <w:rPr>
      <w:rFonts w:cs="Courier New"/>
    </w:rPr>
  </w:style>
  <w:style w:type="character" w:customStyle="1" w:styleId="ListLabel16">
    <w:name w:val="ListLabel 16"/>
    <w:qFormat/>
    <w:rsid w:val="004E1502"/>
    <w:rPr>
      <w:rFonts w:cs="Courier New"/>
    </w:rPr>
  </w:style>
  <w:style w:type="character" w:customStyle="1" w:styleId="ListLabel17">
    <w:name w:val="ListLabel 17"/>
    <w:qFormat/>
    <w:rsid w:val="004E1502"/>
    <w:rPr>
      <w:rFonts w:cs="Courier New"/>
    </w:rPr>
  </w:style>
  <w:style w:type="character" w:customStyle="1" w:styleId="ListLabel18">
    <w:name w:val="ListLabel 18"/>
    <w:qFormat/>
    <w:rsid w:val="004E1502"/>
    <w:rPr>
      <w:b/>
      <w:sz w:val="32"/>
    </w:rPr>
  </w:style>
  <w:style w:type="character" w:customStyle="1" w:styleId="ListLabel19">
    <w:name w:val="ListLabel 19"/>
    <w:qFormat/>
    <w:rsid w:val="004E1502"/>
    <w:rPr>
      <w:rFonts w:cs="Times New Roman"/>
      <w:b/>
      <w:bCs w:val="0"/>
      <w:i w:val="0"/>
      <w:iCs w:val="0"/>
      <w:caps w:val="0"/>
      <w:smallCaps w:val="0"/>
      <w:strike w:val="0"/>
      <w:dstrike w:val="0"/>
      <w:outline w:val="0"/>
      <w:shadow w:val="0"/>
      <w:emboss w:val="0"/>
      <w:imprint w:val="0"/>
      <w:vanish w:val="0"/>
      <w:spacing w:val="0"/>
      <w:kern w:val="0"/>
      <w:position w:val="0"/>
      <w:sz w:val="24"/>
      <w:szCs w:val="18"/>
      <w:u w:val="none"/>
      <w:vertAlign w:val="baseline"/>
      <w:em w:val="none"/>
    </w:rPr>
  </w:style>
  <w:style w:type="character" w:customStyle="1" w:styleId="ListLabel20">
    <w:name w:val="ListLabel 20"/>
    <w:qFormat/>
    <w:rsid w:val="004E1502"/>
    <w:rPr>
      <w:b/>
      <w:bCs w:val="0"/>
      <w:i w:val="0"/>
      <w:iCs w:val="0"/>
      <w:sz w:val="22"/>
      <w:szCs w:val="18"/>
    </w:rPr>
  </w:style>
  <w:style w:type="character" w:customStyle="1" w:styleId="ListLabel21">
    <w:name w:val="ListLabel 21"/>
    <w:qFormat/>
    <w:rsid w:val="004E1502"/>
    <w:rPr>
      <w:b w:val="0"/>
      <w:bCs w:val="0"/>
      <w:i w:val="0"/>
      <w:sz w:val="20"/>
    </w:rPr>
  </w:style>
  <w:style w:type="character" w:customStyle="1" w:styleId="ListLabel22">
    <w:name w:val="ListLabel 22"/>
    <w:qFormat/>
    <w:rsid w:val="004E1502"/>
    <w:rPr>
      <w:rFonts w:cs="Times New Roman"/>
      <w:b w:val="0"/>
      <w:bCs w:val="0"/>
      <w:i w:val="0"/>
      <w:iCs w:val="0"/>
      <w:caps w:val="0"/>
      <w:smallCaps w:val="0"/>
      <w:strike w:val="0"/>
      <w:dstrike w:val="0"/>
      <w:outline w:val="0"/>
      <w:shadow w:val="0"/>
      <w:emboss w:val="0"/>
      <w:imprint w:val="0"/>
      <w:vanish w:val="0"/>
      <w:spacing w:val="0"/>
      <w:kern w:val="0"/>
      <w:position w:val="0"/>
      <w:sz w:val="18"/>
      <w:szCs w:val="18"/>
      <w:u w:val="none"/>
      <w:vertAlign w:val="baseline"/>
      <w:em w:val="none"/>
    </w:rPr>
  </w:style>
  <w:style w:type="character" w:customStyle="1" w:styleId="ListLabel23">
    <w:name w:val="ListLabel 23"/>
    <w:qFormat/>
    <w:rsid w:val="004E1502"/>
    <w:rPr>
      <w:b w:val="0"/>
      <w:i w:val="0"/>
      <w:sz w:val="22"/>
      <w:szCs w:val="22"/>
    </w:rPr>
  </w:style>
  <w:style w:type="character" w:customStyle="1" w:styleId="ListLabel24">
    <w:name w:val="ListLabel 24"/>
    <w:qFormat/>
    <w:rsid w:val="004E1502"/>
    <w:rPr>
      <w:b w:val="0"/>
      <w:i w:val="0"/>
      <w:sz w:val="18"/>
    </w:rPr>
  </w:style>
  <w:style w:type="character" w:customStyle="1" w:styleId="ListLabel25">
    <w:name w:val="ListLabel 25"/>
    <w:qFormat/>
    <w:rsid w:val="004E1502"/>
    <w:rPr>
      <w:rFonts w:cs="Courier New"/>
    </w:rPr>
  </w:style>
  <w:style w:type="character" w:customStyle="1" w:styleId="ListLabel26">
    <w:name w:val="ListLabel 26"/>
    <w:qFormat/>
    <w:rsid w:val="004E1502"/>
    <w:rPr>
      <w:rFonts w:cs="Courier New"/>
    </w:rPr>
  </w:style>
  <w:style w:type="character" w:customStyle="1" w:styleId="ListLabel27">
    <w:name w:val="ListLabel 27"/>
    <w:qFormat/>
    <w:rsid w:val="004E1502"/>
    <w:rPr>
      <w:rFonts w:cs="Courier New"/>
    </w:rPr>
  </w:style>
  <w:style w:type="character" w:customStyle="1" w:styleId="ListLabel28">
    <w:name w:val="ListLabel 28"/>
    <w:qFormat/>
    <w:rsid w:val="004E1502"/>
    <w:rPr>
      <w:rFonts w:ascii="Arial" w:hAnsi="Arial" w:cs="Courier New"/>
      <w:sz w:val="22"/>
    </w:rPr>
  </w:style>
  <w:style w:type="character" w:customStyle="1" w:styleId="ListLabel29">
    <w:name w:val="ListLabel 29"/>
    <w:qFormat/>
    <w:rsid w:val="004E1502"/>
    <w:rPr>
      <w:rFonts w:cs="Courier New"/>
    </w:rPr>
  </w:style>
  <w:style w:type="character" w:customStyle="1" w:styleId="ListLabel30">
    <w:name w:val="ListLabel 30"/>
    <w:qFormat/>
    <w:rsid w:val="004E1502"/>
    <w:rPr>
      <w:rFonts w:cs="Courier New"/>
    </w:rPr>
  </w:style>
  <w:style w:type="character" w:customStyle="1" w:styleId="ListLabel31">
    <w:name w:val="ListLabel 31"/>
    <w:qFormat/>
    <w:rsid w:val="004E1502"/>
    <w:rPr>
      <w:rFonts w:cs="Courier New"/>
    </w:rPr>
  </w:style>
  <w:style w:type="character" w:customStyle="1" w:styleId="ListLabel32">
    <w:name w:val="ListLabel 32"/>
    <w:qFormat/>
    <w:rsid w:val="004E1502"/>
    <w:rPr>
      <w:rFonts w:ascii="Arial" w:hAnsi="Arial" w:cs="Courier New"/>
      <w:sz w:val="22"/>
    </w:rPr>
  </w:style>
  <w:style w:type="character" w:customStyle="1" w:styleId="ListLabel33">
    <w:name w:val="ListLabel 33"/>
    <w:qFormat/>
    <w:rsid w:val="004E1502"/>
    <w:rPr>
      <w:rFonts w:cs="Courier New"/>
    </w:rPr>
  </w:style>
  <w:style w:type="character" w:customStyle="1" w:styleId="ListLabel34">
    <w:name w:val="ListLabel 34"/>
    <w:qFormat/>
    <w:rsid w:val="004E1502"/>
    <w:rPr>
      <w:rFonts w:cs="Courier New"/>
    </w:rPr>
  </w:style>
  <w:style w:type="character" w:customStyle="1" w:styleId="ListLabel35">
    <w:name w:val="ListLabel 35"/>
    <w:qFormat/>
    <w:rsid w:val="004E1502"/>
    <w:rPr>
      <w:rFonts w:cs="Courier New"/>
    </w:rPr>
  </w:style>
  <w:style w:type="character" w:customStyle="1" w:styleId="ListLabel36">
    <w:name w:val="ListLabel 36"/>
    <w:qFormat/>
    <w:rsid w:val="004E1502"/>
    <w:rPr>
      <w:rFonts w:ascii="Arial" w:eastAsia="Times New Roman" w:hAnsi="Arial" w:cs="Arial"/>
      <w:b/>
      <w:sz w:val="22"/>
    </w:rPr>
  </w:style>
  <w:style w:type="character" w:customStyle="1" w:styleId="ListLabel37">
    <w:name w:val="ListLabel 37"/>
    <w:qFormat/>
    <w:rsid w:val="004E1502"/>
    <w:rPr>
      <w:rFonts w:cs="Courier New"/>
    </w:rPr>
  </w:style>
  <w:style w:type="character" w:customStyle="1" w:styleId="ListLabel38">
    <w:name w:val="ListLabel 38"/>
    <w:qFormat/>
    <w:rsid w:val="004E1502"/>
    <w:rPr>
      <w:rFonts w:cs="Courier New"/>
    </w:rPr>
  </w:style>
  <w:style w:type="character" w:customStyle="1" w:styleId="ListLabel39">
    <w:name w:val="ListLabel 39"/>
    <w:qFormat/>
    <w:rsid w:val="004E1502"/>
    <w:rPr>
      <w:rFonts w:cs="Courier New"/>
    </w:rPr>
  </w:style>
  <w:style w:type="character" w:customStyle="1" w:styleId="ListLabel40">
    <w:name w:val="ListLabel 40"/>
    <w:qFormat/>
    <w:rsid w:val="004E1502"/>
    <w:rPr>
      <w:rFonts w:ascii="Arial" w:hAnsi="Arial" w:cs="Courier New"/>
      <w:sz w:val="22"/>
    </w:rPr>
  </w:style>
  <w:style w:type="character" w:customStyle="1" w:styleId="ListLabel41">
    <w:name w:val="ListLabel 41"/>
    <w:qFormat/>
    <w:rsid w:val="004E1502"/>
    <w:rPr>
      <w:rFonts w:cs="Courier New"/>
    </w:rPr>
  </w:style>
  <w:style w:type="character" w:customStyle="1" w:styleId="ListLabel42">
    <w:name w:val="ListLabel 42"/>
    <w:qFormat/>
    <w:rsid w:val="004E1502"/>
    <w:rPr>
      <w:rFonts w:cs="Courier New"/>
    </w:rPr>
  </w:style>
  <w:style w:type="character" w:customStyle="1" w:styleId="ListLabel43">
    <w:name w:val="ListLabel 43"/>
    <w:qFormat/>
    <w:rsid w:val="004E1502"/>
    <w:rPr>
      <w:rFonts w:cs="Courier New"/>
      <w:sz w:val="20"/>
    </w:rPr>
  </w:style>
  <w:style w:type="character" w:customStyle="1" w:styleId="ListLabel44">
    <w:name w:val="ListLabel 44"/>
    <w:qFormat/>
    <w:rsid w:val="004E1502"/>
    <w:rPr>
      <w:rFonts w:cs="Courier New"/>
    </w:rPr>
  </w:style>
  <w:style w:type="character" w:customStyle="1" w:styleId="ListLabel45">
    <w:name w:val="ListLabel 45"/>
    <w:qFormat/>
    <w:rsid w:val="004E1502"/>
    <w:rPr>
      <w:rFonts w:cs="Courier New"/>
    </w:rPr>
  </w:style>
  <w:style w:type="character" w:customStyle="1" w:styleId="ListLabel46">
    <w:name w:val="ListLabel 46"/>
    <w:qFormat/>
    <w:rsid w:val="004E1502"/>
    <w:rPr>
      <w:rFonts w:cs="Courier New"/>
    </w:rPr>
  </w:style>
  <w:style w:type="character" w:customStyle="1" w:styleId="ListLabel47">
    <w:name w:val="ListLabel 47"/>
    <w:qFormat/>
    <w:rsid w:val="004E1502"/>
    <w:rPr>
      <w:rFonts w:ascii="Arial" w:eastAsia="Times New Roman" w:hAnsi="Arial" w:cs="Times New Roman"/>
      <w:sz w:val="20"/>
    </w:rPr>
  </w:style>
  <w:style w:type="character" w:customStyle="1" w:styleId="ListLabel48">
    <w:name w:val="ListLabel 48"/>
    <w:qFormat/>
    <w:rsid w:val="004E1502"/>
    <w:rPr>
      <w:rFonts w:cs="StarSymbol"/>
      <w:sz w:val="20"/>
      <w:szCs w:val="18"/>
    </w:rPr>
  </w:style>
  <w:style w:type="character" w:customStyle="1" w:styleId="ListLabel49">
    <w:name w:val="ListLabel 49"/>
    <w:qFormat/>
    <w:rsid w:val="004E1502"/>
    <w:rPr>
      <w:rFonts w:cs="StarSymbol"/>
      <w:sz w:val="18"/>
      <w:szCs w:val="18"/>
    </w:rPr>
  </w:style>
  <w:style w:type="character" w:customStyle="1" w:styleId="ListLabel50">
    <w:name w:val="ListLabel 50"/>
    <w:qFormat/>
    <w:rsid w:val="004E1502"/>
    <w:rPr>
      <w:rFonts w:cs="StarSymbol"/>
      <w:sz w:val="18"/>
      <w:szCs w:val="18"/>
    </w:rPr>
  </w:style>
  <w:style w:type="character" w:customStyle="1" w:styleId="ListLabel51">
    <w:name w:val="ListLabel 51"/>
    <w:qFormat/>
    <w:rsid w:val="004E1502"/>
    <w:rPr>
      <w:rFonts w:cs="StarSymbol"/>
      <w:sz w:val="18"/>
      <w:szCs w:val="18"/>
    </w:rPr>
  </w:style>
  <w:style w:type="character" w:customStyle="1" w:styleId="ListLabel52">
    <w:name w:val="ListLabel 52"/>
    <w:qFormat/>
    <w:rsid w:val="004E1502"/>
    <w:rPr>
      <w:rFonts w:cs="StarSymbol"/>
      <w:sz w:val="18"/>
      <w:szCs w:val="18"/>
    </w:rPr>
  </w:style>
  <w:style w:type="character" w:customStyle="1" w:styleId="ListLabel53">
    <w:name w:val="ListLabel 53"/>
    <w:qFormat/>
    <w:rsid w:val="004E1502"/>
    <w:rPr>
      <w:rFonts w:cs="StarSymbol"/>
      <w:sz w:val="18"/>
      <w:szCs w:val="18"/>
    </w:rPr>
  </w:style>
  <w:style w:type="character" w:customStyle="1" w:styleId="ListLabel54">
    <w:name w:val="ListLabel 54"/>
    <w:qFormat/>
    <w:rsid w:val="004E1502"/>
    <w:rPr>
      <w:rFonts w:cs="StarSymbol"/>
      <w:sz w:val="18"/>
      <w:szCs w:val="18"/>
    </w:rPr>
  </w:style>
  <w:style w:type="character" w:customStyle="1" w:styleId="ListLabel55">
    <w:name w:val="ListLabel 55"/>
    <w:qFormat/>
    <w:rsid w:val="004E1502"/>
    <w:rPr>
      <w:rFonts w:cs="StarSymbol"/>
      <w:sz w:val="18"/>
      <w:szCs w:val="18"/>
    </w:rPr>
  </w:style>
  <w:style w:type="character" w:customStyle="1" w:styleId="ListLabel56">
    <w:name w:val="ListLabel 56"/>
    <w:qFormat/>
    <w:rsid w:val="004E1502"/>
    <w:rPr>
      <w:rFonts w:cs="StarSymbol"/>
      <w:sz w:val="18"/>
      <w:szCs w:val="18"/>
    </w:rPr>
  </w:style>
  <w:style w:type="character" w:customStyle="1" w:styleId="ListLabel57">
    <w:name w:val="ListLabel 57"/>
    <w:qFormat/>
    <w:rsid w:val="004E1502"/>
    <w:rPr>
      <w:rFonts w:eastAsia="Lucida Sans Unicode" w:cs="ArialMT"/>
    </w:rPr>
  </w:style>
  <w:style w:type="character" w:customStyle="1" w:styleId="ListLabel58">
    <w:name w:val="ListLabel 58"/>
    <w:qFormat/>
    <w:rsid w:val="004E1502"/>
    <w:rPr>
      <w:rFonts w:cs="Courier New"/>
      <w:b/>
    </w:rPr>
  </w:style>
  <w:style w:type="character" w:customStyle="1" w:styleId="ListLabel59">
    <w:name w:val="ListLabel 59"/>
    <w:qFormat/>
    <w:rsid w:val="004E1502"/>
    <w:rPr>
      <w:rFonts w:cs="Courier New"/>
    </w:rPr>
  </w:style>
  <w:style w:type="character" w:customStyle="1" w:styleId="ListLabel60">
    <w:name w:val="ListLabel 60"/>
    <w:qFormat/>
    <w:rsid w:val="004E1502"/>
    <w:rPr>
      <w:rFonts w:cs="Courier New"/>
    </w:rPr>
  </w:style>
  <w:style w:type="character" w:customStyle="1" w:styleId="ListLabel61">
    <w:name w:val="ListLabel 61"/>
    <w:qFormat/>
    <w:rsid w:val="004E1502"/>
    <w:rPr>
      <w:rFonts w:cs="Courier New"/>
    </w:rPr>
  </w:style>
  <w:style w:type="character" w:customStyle="1" w:styleId="ListLabel62">
    <w:name w:val="ListLabel 62"/>
    <w:qFormat/>
    <w:rsid w:val="004E1502"/>
    <w:rPr>
      <w:rFonts w:cs="Courier New"/>
    </w:rPr>
  </w:style>
  <w:style w:type="character" w:customStyle="1" w:styleId="ListLabel63">
    <w:name w:val="ListLabel 63"/>
    <w:qFormat/>
    <w:rsid w:val="004E1502"/>
    <w:rPr>
      <w:rFonts w:cs="Courier New"/>
    </w:rPr>
  </w:style>
  <w:style w:type="character" w:customStyle="1" w:styleId="ListLabel64">
    <w:name w:val="ListLabel 64"/>
    <w:qFormat/>
    <w:rsid w:val="004E1502"/>
    <w:rPr>
      <w:rFonts w:cs="Courier New"/>
    </w:rPr>
  </w:style>
  <w:style w:type="character" w:customStyle="1" w:styleId="ListLabel65">
    <w:name w:val="ListLabel 65"/>
    <w:qFormat/>
    <w:rsid w:val="004E1502"/>
    <w:rPr>
      <w:rFonts w:cs="Courier New"/>
    </w:rPr>
  </w:style>
  <w:style w:type="character" w:customStyle="1" w:styleId="ListLabel66">
    <w:name w:val="ListLabel 66"/>
    <w:qFormat/>
    <w:rsid w:val="004E1502"/>
    <w:rPr>
      <w:rFonts w:cs="Courier New"/>
    </w:rPr>
  </w:style>
  <w:style w:type="character" w:customStyle="1" w:styleId="ListLabel67">
    <w:name w:val="ListLabel 67"/>
    <w:qFormat/>
    <w:rsid w:val="004E1502"/>
    <w:rPr>
      <w:rFonts w:cs="Courier New"/>
    </w:rPr>
  </w:style>
  <w:style w:type="character" w:customStyle="1" w:styleId="ListLabel68">
    <w:name w:val="ListLabel 68"/>
    <w:qFormat/>
    <w:rsid w:val="004E1502"/>
    <w:rPr>
      <w:rFonts w:cs="Courier New"/>
    </w:rPr>
  </w:style>
  <w:style w:type="character" w:customStyle="1" w:styleId="ListLabel69">
    <w:name w:val="ListLabel 69"/>
    <w:qFormat/>
    <w:rsid w:val="004E1502"/>
    <w:rPr>
      <w:rFonts w:cs="Courier New"/>
    </w:rPr>
  </w:style>
  <w:style w:type="character" w:customStyle="1" w:styleId="ListLabel70">
    <w:name w:val="ListLabel 70"/>
    <w:qFormat/>
    <w:rsid w:val="004E1502"/>
    <w:rPr>
      <w:rFonts w:cs="Courier New"/>
    </w:rPr>
  </w:style>
  <w:style w:type="character" w:customStyle="1" w:styleId="ListLabel71">
    <w:name w:val="ListLabel 71"/>
    <w:qFormat/>
    <w:rsid w:val="004E1502"/>
    <w:rPr>
      <w:rFonts w:cs="Courier New"/>
    </w:rPr>
  </w:style>
  <w:style w:type="character" w:customStyle="1" w:styleId="ListLabel72">
    <w:name w:val="ListLabel 72"/>
    <w:qFormat/>
    <w:rsid w:val="004E1502"/>
    <w:rPr>
      <w:rFonts w:cs="Courier New"/>
    </w:rPr>
  </w:style>
  <w:style w:type="character" w:customStyle="1" w:styleId="ListLabel73">
    <w:name w:val="ListLabel 73"/>
    <w:qFormat/>
    <w:rsid w:val="004E1502"/>
    <w:rPr>
      <w:rFonts w:cs="Courier New"/>
    </w:rPr>
  </w:style>
  <w:style w:type="character" w:customStyle="1" w:styleId="ListLabel74">
    <w:name w:val="ListLabel 74"/>
    <w:qFormat/>
    <w:rsid w:val="004E1502"/>
    <w:rPr>
      <w:rFonts w:cs="Courier New"/>
    </w:rPr>
  </w:style>
  <w:style w:type="character" w:customStyle="1" w:styleId="ListLabel75">
    <w:name w:val="ListLabel 75"/>
    <w:qFormat/>
    <w:rsid w:val="004E1502"/>
    <w:rPr>
      <w:rFonts w:cs="Courier New"/>
    </w:rPr>
  </w:style>
  <w:style w:type="character" w:customStyle="1" w:styleId="ListLabel76">
    <w:name w:val="ListLabel 76"/>
    <w:qFormat/>
    <w:rsid w:val="004E1502"/>
    <w:rPr>
      <w:rFonts w:cs="Courier New"/>
    </w:rPr>
  </w:style>
  <w:style w:type="character" w:customStyle="1" w:styleId="ListLabel77">
    <w:name w:val="ListLabel 77"/>
    <w:qFormat/>
    <w:rsid w:val="004E1502"/>
    <w:rPr>
      <w:rFonts w:cs="Courier New"/>
    </w:rPr>
  </w:style>
  <w:style w:type="character" w:customStyle="1" w:styleId="ListLabel78">
    <w:name w:val="ListLabel 78"/>
    <w:qFormat/>
    <w:rsid w:val="004E1502"/>
    <w:rPr>
      <w:rFonts w:cs="Courier New"/>
    </w:rPr>
  </w:style>
  <w:style w:type="character" w:customStyle="1" w:styleId="ListLabel79">
    <w:name w:val="ListLabel 79"/>
    <w:qFormat/>
    <w:rsid w:val="004E1502"/>
    <w:rPr>
      <w:rFonts w:cs="Courier New"/>
    </w:rPr>
  </w:style>
  <w:style w:type="character" w:customStyle="1" w:styleId="ListLabel80">
    <w:name w:val="ListLabel 80"/>
    <w:qFormat/>
    <w:rsid w:val="004E1502"/>
    <w:rPr>
      <w:rFonts w:cs="Courier New"/>
    </w:rPr>
  </w:style>
  <w:style w:type="character" w:customStyle="1" w:styleId="ListLabel81">
    <w:name w:val="ListLabel 81"/>
    <w:qFormat/>
    <w:rsid w:val="004E1502"/>
    <w:rPr>
      <w:rFonts w:cs="Courier New"/>
    </w:rPr>
  </w:style>
  <w:style w:type="character" w:customStyle="1" w:styleId="ListLabel82">
    <w:name w:val="ListLabel 82"/>
    <w:qFormat/>
    <w:rsid w:val="004E1502"/>
    <w:rPr>
      <w:rFonts w:cs="Courier New"/>
    </w:rPr>
  </w:style>
  <w:style w:type="character" w:customStyle="1" w:styleId="ListLabel83">
    <w:name w:val="ListLabel 83"/>
    <w:qFormat/>
    <w:rsid w:val="004E1502"/>
    <w:rPr>
      <w:rFonts w:cs="Courier New"/>
    </w:rPr>
  </w:style>
  <w:style w:type="character" w:customStyle="1" w:styleId="ListLabel84">
    <w:name w:val="ListLabel 84"/>
    <w:qFormat/>
    <w:rsid w:val="004E1502"/>
    <w:rPr>
      <w:rFonts w:cs="Courier New"/>
    </w:rPr>
  </w:style>
  <w:style w:type="character" w:customStyle="1" w:styleId="ListLabel85">
    <w:name w:val="ListLabel 85"/>
    <w:qFormat/>
    <w:rsid w:val="004E1502"/>
    <w:rPr>
      <w:rFonts w:cs="Courier New"/>
    </w:rPr>
  </w:style>
  <w:style w:type="character" w:customStyle="1" w:styleId="ListLabel86">
    <w:name w:val="ListLabel 86"/>
    <w:qFormat/>
    <w:rsid w:val="004E1502"/>
    <w:rPr>
      <w:rFonts w:cs="Courier New"/>
    </w:rPr>
  </w:style>
  <w:style w:type="character" w:customStyle="1" w:styleId="ListLabel87">
    <w:name w:val="ListLabel 87"/>
    <w:qFormat/>
    <w:rsid w:val="004E1502"/>
    <w:rPr>
      <w:rFonts w:cs="Courier New"/>
    </w:rPr>
  </w:style>
  <w:style w:type="character" w:customStyle="1" w:styleId="ListLabel88">
    <w:name w:val="ListLabel 88"/>
    <w:qFormat/>
    <w:rsid w:val="004E1502"/>
    <w:rPr>
      <w:rFonts w:cs="Courier New"/>
    </w:rPr>
  </w:style>
  <w:style w:type="character" w:customStyle="1" w:styleId="ListLabel89">
    <w:name w:val="ListLabel 89"/>
    <w:qFormat/>
    <w:rsid w:val="004E1502"/>
    <w:rPr>
      <w:rFonts w:cs="Courier New"/>
    </w:rPr>
  </w:style>
  <w:style w:type="character" w:customStyle="1" w:styleId="ListLabel90">
    <w:name w:val="ListLabel 90"/>
    <w:qFormat/>
    <w:rsid w:val="004E1502"/>
    <w:rPr>
      <w:rFonts w:cs="Courier New"/>
    </w:rPr>
  </w:style>
  <w:style w:type="character" w:customStyle="1" w:styleId="ListLabel91">
    <w:name w:val="ListLabel 91"/>
    <w:qFormat/>
    <w:rsid w:val="004E1502"/>
    <w:rPr>
      <w:rFonts w:cs="Courier New"/>
    </w:rPr>
  </w:style>
  <w:style w:type="character" w:customStyle="1" w:styleId="ListLabel92">
    <w:name w:val="ListLabel 92"/>
    <w:qFormat/>
    <w:rsid w:val="004E1502"/>
    <w:rPr>
      <w:rFonts w:cs="Courier New"/>
    </w:rPr>
  </w:style>
  <w:style w:type="character" w:customStyle="1" w:styleId="ListLabel93">
    <w:name w:val="ListLabel 93"/>
    <w:qFormat/>
    <w:rsid w:val="004E1502"/>
    <w:rPr>
      <w:rFonts w:cs="Courier New"/>
    </w:rPr>
  </w:style>
  <w:style w:type="character" w:customStyle="1" w:styleId="ListLabel94">
    <w:name w:val="ListLabel 94"/>
    <w:qFormat/>
    <w:rsid w:val="004E1502"/>
    <w:rPr>
      <w:rFonts w:cs="Courier New"/>
    </w:rPr>
  </w:style>
  <w:style w:type="character" w:customStyle="1" w:styleId="ListLabel95">
    <w:name w:val="ListLabel 95"/>
    <w:qFormat/>
    <w:rsid w:val="004E1502"/>
    <w:rPr>
      <w:rFonts w:cs="Courier New"/>
    </w:rPr>
  </w:style>
  <w:style w:type="character" w:customStyle="1" w:styleId="ListLabel96">
    <w:name w:val="ListLabel 96"/>
    <w:qFormat/>
    <w:rsid w:val="004E1502"/>
    <w:rPr>
      <w:rFonts w:cs="Courier New"/>
    </w:rPr>
  </w:style>
  <w:style w:type="character" w:customStyle="1" w:styleId="ListLabel97">
    <w:name w:val="ListLabel 97"/>
    <w:qFormat/>
    <w:rsid w:val="004E1502"/>
    <w:rPr>
      <w:rFonts w:cs="Courier New"/>
    </w:rPr>
  </w:style>
  <w:style w:type="character" w:customStyle="1" w:styleId="ListLabel98">
    <w:name w:val="ListLabel 98"/>
    <w:qFormat/>
    <w:rsid w:val="004E1502"/>
    <w:rPr>
      <w:rFonts w:cs="Courier New"/>
    </w:rPr>
  </w:style>
  <w:style w:type="character" w:customStyle="1" w:styleId="ListLabel99">
    <w:name w:val="ListLabel 99"/>
    <w:qFormat/>
    <w:rsid w:val="004E1502"/>
    <w:rPr>
      <w:rFonts w:cs="Courier New"/>
    </w:rPr>
  </w:style>
  <w:style w:type="character" w:customStyle="1" w:styleId="ListLabel100">
    <w:name w:val="ListLabel 100"/>
    <w:qFormat/>
    <w:rsid w:val="004E1502"/>
    <w:rPr>
      <w:rFonts w:cs="Courier New"/>
    </w:rPr>
  </w:style>
  <w:style w:type="character" w:customStyle="1" w:styleId="ListLabel101">
    <w:name w:val="ListLabel 101"/>
    <w:qFormat/>
    <w:rsid w:val="004E1502"/>
    <w:rPr>
      <w:rFonts w:cs="Courier New"/>
    </w:rPr>
  </w:style>
  <w:style w:type="character" w:customStyle="1" w:styleId="ListLabel102">
    <w:name w:val="ListLabel 102"/>
    <w:qFormat/>
    <w:rsid w:val="004E1502"/>
    <w:rPr>
      <w:rFonts w:cs="Courier New"/>
    </w:rPr>
  </w:style>
  <w:style w:type="character" w:customStyle="1" w:styleId="ListLabel103">
    <w:name w:val="ListLabel 103"/>
    <w:qFormat/>
    <w:rsid w:val="004E1502"/>
    <w:rPr>
      <w:rFonts w:cs="Courier New"/>
    </w:rPr>
  </w:style>
  <w:style w:type="character" w:customStyle="1" w:styleId="ListLabel104">
    <w:name w:val="ListLabel 104"/>
    <w:qFormat/>
    <w:rsid w:val="004E1502"/>
    <w:rPr>
      <w:rFonts w:cs="Courier New"/>
    </w:rPr>
  </w:style>
  <w:style w:type="character" w:customStyle="1" w:styleId="ListLabel105">
    <w:name w:val="ListLabel 105"/>
    <w:qFormat/>
    <w:rsid w:val="004E1502"/>
    <w:rPr>
      <w:rFonts w:cs="Courier New"/>
    </w:rPr>
  </w:style>
  <w:style w:type="character" w:customStyle="1" w:styleId="ListLabel106">
    <w:name w:val="ListLabel 106"/>
    <w:qFormat/>
    <w:rsid w:val="004E1502"/>
    <w:rPr>
      <w:rFonts w:ascii="Arial" w:eastAsia="Times New Roman" w:hAnsi="Arial" w:cs="Arial"/>
      <w:sz w:val="20"/>
    </w:rPr>
  </w:style>
  <w:style w:type="character" w:customStyle="1" w:styleId="ListLabel107">
    <w:name w:val="ListLabel 107"/>
    <w:qFormat/>
    <w:rsid w:val="004E1502"/>
    <w:rPr>
      <w:rFonts w:cs="Courier New"/>
    </w:rPr>
  </w:style>
  <w:style w:type="character" w:customStyle="1" w:styleId="ListLabel108">
    <w:name w:val="ListLabel 108"/>
    <w:qFormat/>
    <w:rsid w:val="004E1502"/>
    <w:rPr>
      <w:rFonts w:cs="Courier New"/>
    </w:rPr>
  </w:style>
  <w:style w:type="character" w:customStyle="1" w:styleId="ListLabel109">
    <w:name w:val="ListLabel 109"/>
    <w:qFormat/>
    <w:rsid w:val="004E1502"/>
    <w:rPr>
      <w:rFonts w:cs="Courier New"/>
    </w:rPr>
  </w:style>
  <w:style w:type="character" w:customStyle="1" w:styleId="ListLabel110">
    <w:name w:val="ListLabel 110"/>
    <w:qFormat/>
    <w:rsid w:val="004E1502"/>
    <w:rPr>
      <w:rFonts w:cs="Courier New"/>
    </w:rPr>
  </w:style>
  <w:style w:type="character" w:customStyle="1" w:styleId="ListLabel111">
    <w:name w:val="ListLabel 111"/>
    <w:qFormat/>
    <w:rsid w:val="004E1502"/>
    <w:rPr>
      <w:rFonts w:cs="Courier New"/>
    </w:rPr>
  </w:style>
  <w:style w:type="character" w:customStyle="1" w:styleId="ListLabel112">
    <w:name w:val="ListLabel 112"/>
    <w:qFormat/>
    <w:rsid w:val="004E1502"/>
    <w:rPr>
      <w:rFonts w:cs="Courier New"/>
    </w:rPr>
  </w:style>
  <w:style w:type="character" w:customStyle="1" w:styleId="ListLabel113">
    <w:name w:val="ListLabel 113"/>
    <w:qFormat/>
    <w:rsid w:val="004E1502"/>
    <w:rPr>
      <w:rFonts w:cs="Courier New"/>
    </w:rPr>
  </w:style>
  <w:style w:type="character" w:customStyle="1" w:styleId="ListLabel114">
    <w:name w:val="ListLabel 114"/>
    <w:qFormat/>
    <w:rsid w:val="004E1502"/>
    <w:rPr>
      <w:rFonts w:cs="Courier New"/>
    </w:rPr>
  </w:style>
  <w:style w:type="character" w:customStyle="1" w:styleId="ListLabel115">
    <w:name w:val="ListLabel 115"/>
    <w:qFormat/>
    <w:rsid w:val="004E1502"/>
    <w:rPr>
      <w:rFonts w:cs="Courier New"/>
    </w:rPr>
  </w:style>
  <w:style w:type="character" w:customStyle="1" w:styleId="ListLabel116">
    <w:name w:val="ListLabel 116"/>
    <w:qFormat/>
    <w:rsid w:val="004E1502"/>
    <w:rPr>
      <w:rFonts w:cs="Courier New"/>
    </w:rPr>
  </w:style>
  <w:style w:type="character" w:customStyle="1" w:styleId="ListLabel117">
    <w:name w:val="ListLabel 117"/>
    <w:qFormat/>
    <w:rsid w:val="004E1502"/>
    <w:rPr>
      <w:rFonts w:cs="Courier New"/>
    </w:rPr>
  </w:style>
  <w:style w:type="character" w:customStyle="1" w:styleId="ListLabel118">
    <w:name w:val="ListLabel 118"/>
    <w:qFormat/>
    <w:rsid w:val="004E1502"/>
    <w:rPr>
      <w:rFonts w:cs="Courier New"/>
    </w:rPr>
  </w:style>
  <w:style w:type="character" w:customStyle="1" w:styleId="ListLabel119">
    <w:name w:val="ListLabel 119"/>
    <w:qFormat/>
    <w:rsid w:val="004E1502"/>
    <w:rPr>
      <w:rFonts w:cs="Courier New"/>
    </w:rPr>
  </w:style>
  <w:style w:type="character" w:customStyle="1" w:styleId="ListLabel120">
    <w:name w:val="ListLabel 120"/>
    <w:qFormat/>
    <w:rsid w:val="004E1502"/>
    <w:rPr>
      <w:rFonts w:cs="Courier New"/>
    </w:rPr>
  </w:style>
  <w:style w:type="character" w:customStyle="1" w:styleId="ListLabel121">
    <w:name w:val="ListLabel 121"/>
    <w:qFormat/>
    <w:rsid w:val="004E1502"/>
    <w:rPr>
      <w:rFonts w:cs="Courier New"/>
    </w:rPr>
  </w:style>
  <w:style w:type="character" w:customStyle="1" w:styleId="ListLabel122">
    <w:name w:val="ListLabel 122"/>
    <w:qFormat/>
    <w:rsid w:val="004E1502"/>
    <w:rPr>
      <w:rFonts w:cs="Courier New"/>
    </w:rPr>
  </w:style>
  <w:style w:type="character" w:customStyle="1" w:styleId="ListLabel123">
    <w:name w:val="ListLabel 123"/>
    <w:qFormat/>
    <w:rsid w:val="004E1502"/>
    <w:rPr>
      <w:rFonts w:cs="Courier New"/>
    </w:rPr>
  </w:style>
  <w:style w:type="character" w:customStyle="1" w:styleId="ListLabel124">
    <w:name w:val="ListLabel 124"/>
    <w:qFormat/>
    <w:rsid w:val="004E1502"/>
    <w:rPr>
      <w:rFonts w:cs="Courier New"/>
    </w:rPr>
  </w:style>
  <w:style w:type="character" w:customStyle="1" w:styleId="ListLabel125">
    <w:name w:val="ListLabel 125"/>
    <w:qFormat/>
    <w:rsid w:val="004E1502"/>
    <w:rPr>
      <w:rFonts w:cs="Courier New"/>
    </w:rPr>
  </w:style>
  <w:style w:type="character" w:customStyle="1" w:styleId="ListLabel126">
    <w:name w:val="ListLabel 126"/>
    <w:qFormat/>
    <w:rsid w:val="004E1502"/>
    <w:rPr>
      <w:rFonts w:cs="Courier New"/>
    </w:rPr>
  </w:style>
  <w:style w:type="character" w:customStyle="1" w:styleId="ListLabel127">
    <w:name w:val="ListLabel 127"/>
    <w:qFormat/>
    <w:rsid w:val="004E1502"/>
    <w:rPr>
      <w:rFonts w:cs="Courier New"/>
    </w:rPr>
  </w:style>
  <w:style w:type="character" w:customStyle="1" w:styleId="ListLabel128">
    <w:name w:val="ListLabel 128"/>
    <w:qFormat/>
    <w:rsid w:val="004E1502"/>
    <w:rPr>
      <w:rFonts w:ascii="Arial" w:hAnsi="Arial" w:cs="Arial"/>
      <w:sz w:val="18"/>
      <w:szCs w:val="18"/>
    </w:rPr>
  </w:style>
  <w:style w:type="character" w:customStyle="1" w:styleId="Odkaznarejstk">
    <w:name w:val="Odkaz na rejstřík"/>
    <w:qFormat/>
    <w:rsid w:val="004E1502"/>
  </w:style>
  <w:style w:type="character" w:customStyle="1" w:styleId="ZhlavChar1">
    <w:name w:val="Záhlaví Char1"/>
    <w:basedOn w:val="Standardnpsmoodstavce"/>
    <w:link w:val="Header"/>
    <w:semiHidden/>
    <w:qFormat/>
    <w:rsid w:val="00203022"/>
    <w:rPr>
      <w:sz w:val="24"/>
      <w:szCs w:val="24"/>
    </w:rPr>
  </w:style>
  <w:style w:type="character" w:customStyle="1" w:styleId="ZpatChar1">
    <w:name w:val="Zápatí Char1"/>
    <w:basedOn w:val="Standardnpsmoodstavce"/>
    <w:link w:val="Footer"/>
    <w:uiPriority w:val="99"/>
    <w:semiHidden/>
    <w:qFormat/>
    <w:rsid w:val="00203022"/>
    <w:rPr>
      <w:sz w:val="24"/>
      <w:szCs w:val="24"/>
    </w:rPr>
  </w:style>
  <w:style w:type="character" w:styleId="Zstupntext">
    <w:name w:val="Placeholder Text"/>
    <w:basedOn w:val="Standardnpsmoodstavce"/>
    <w:uiPriority w:val="99"/>
    <w:semiHidden/>
    <w:qFormat/>
    <w:rsid w:val="004664A4"/>
    <w:rPr>
      <w:color w:val="808080"/>
    </w:rPr>
  </w:style>
  <w:style w:type="character" w:customStyle="1" w:styleId="Nadpis3Char1">
    <w:name w:val="Nadpis 3 Char1"/>
    <w:basedOn w:val="Standardnpsmoodstavce"/>
    <w:link w:val="Heading3"/>
    <w:qFormat/>
    <w:rsid w:val="00D1401E"/>
    <w:rPr>
      <w:rFonts w:ascii="Arial" w:hAnsi="Arial" w:cs="Arial"/>
      <w:b/>
      <w:bCs/>
      <w:sz w:val="26"/>
      <w:szCs w:val="26"/>
      <w:u w:val="single"/>
    </w:rPr>
  </w:style>
  <w:style w:type="character" w:customStyle="1" w:styleId="Nadpis4Char1">
    <w:name w:val="Nadpis 4 Char1"/>
    <w:basedOn w:val="Standardnpsmoodstavce"/>
    <w:link w:val="Heading4"/>
    <w:qFormat/>
    <w:rsid w:val="00D1401E"/>
    <w:rPr>
      <w:rFonts w:ascii="Calibri" w:hAnsi="Calibri"/>
      <w:b/>
      <w:bCs/>
      <w:sz w:val="28"/>
      <w:szCs w:val="28"/>
    </w:rPr>
  </w:style>
  <w:style w:type="character" w:customStyle="1" w:styleId="Nadpis5Char1">
    <w:name w:val="Nadpis 5 Char1"/>
    <w:basedOn w:val="Standardnpsmoodstavce"/>
    <w:link w:val="Heading5"/>
    <w:qFormat/>
    <w:rsid w:val="00D1401E"/>
    <w:rPr>
      <w:rFonts w:ascii="Calibri" w:hAnsi="Calibri"/>
      <w:b/>
      <w:bCs/>
      <w:i/>
      <w:iCs/>
      <w:sz w:val="26"/>
      <w:szCs w:val="26"/>
    </w:rPr>
  </w:style>
  <w:style w:type="character" w:customStyle="1" w:styleId="Nadpis6Char1">
    <w:name w:val="Nadpis 6 Char1"/>
    <w:basedOn w:val="Standardnpsmoodstavce"/>
    <w:link w:val="Heading6"/>
    <w:qFormat/>
    <w:rsid w:val="00D1401E"/>
    <w:rPr>
      <w:rFonts w:ascii="Calibri" w:hAnsi="Calibri"/>
      <w:b/>
      <w:bCs/>
      <w:sz w:val="22"/>
      <w:szCs w:val="22"/>
    </w:rPr>
  </w:style>
  <w:style w:type="character" w:customStyle="1" w:styleId="Nadpis7Char1">
    <w:name w:val="Nadpis 7 Char1"/>
    <w:basedOn w:val="Standardnpsmoodstavce"/>
    <w:link w:val="Heading7"/>
    <w:qFormat/>
    <w:rsid w:val="00D1401E"/>
    <w:rPr>
      <w:rFonts w:ascii="Calibri" w:hAnsi="Calibri"/>
      <w:sz w:val="24"/>
      <w:szCs w:val="24"/>
    </w:rPr>
  </w:style>
  <w:style w:type="character" w:customStyle="1" w:styleId="Nadpis8Char1">
    <w:name w:val="Nadpis 8 Char1"/>
    <w:basedOn w:val="Standardnpsmoodstavce"/>
    <w:link w:val="Heading8"/>
    <w:qFormat/>
    <w:rsid w:val="00D1401E"/>
    <w:rPr>
      <w:rFonts w:ascii="Calibri" w:hAnsi="Calibri"/>
      <w:i/>
      <w:iCs/>
      <w:sz w:val="24"/>
      <w:szCs w:val="24"/>
    </w:rPr>
  </w:style>
  <w:style w:type="character" w:customStyle="1" w:styleId="Nadpis9Char1">
    <w:name w:val="Nadpis 9 Char1"/>
    <w:basedOn w:val="Standardnpsmoodstavce"/>
    <w:link w:val="Heading9"/>
    <w:qFormat/>
    <w:rsid w:val="00D1401E"/>
    <w:rPr>
      <w:rFonts w:ascii="Cambria" w:hAnsi="Cambria"/>
      <w:sz w:val="22"/>
      <w:szCs w:val="22"/>
    </w:rPr>
  </w:style>
  <w:style w:type="character" w:customStyle="1" w:styleId="Nadpis2Char1">
    <w:name w:val="Nadpis 2 Char1"/>
    <w:basedOn w:val="Standardnpsmoodstavce"/>
    <w:link w:val="Heading2"/>
    <w:semiHidden/>
    <w:qFormat/>
    <w:rsid w:val="00FC51CB"/>
    <w:rPr>
      <w:rFonts w:asciiTheme="majorHAnsi" w:eastAsiaTheme="majorEastAsia" w:hAnsiTheme="majorHAnsi" w:cstheme="majorBidi"/>
      <w:b/>
      <w:bCs/>
      <w:color w:val="4F81BD" w:themeColor="accent1"/>
      <w:sz w:val="26"/>
      <w:szCs w:val="26"/>
    </w:rPr>
  </w:style>
  <w:style w:type="character" w:customStyle="1" w:styleId="ListLabel129">
    <w:name w:val="ListLabel 129"/>
    <w:qFormat/>
    <w:rsid w:val="00A266C2"/>
    <w:rPr>
      <w:b w:val="0"/>
      <w:i w:val="0"/>
      <w:sz w:val="28"/>
    </w:rPr>
  </w:style>
  <w:style w:type="character" w:customStyle="1" w:styleId="ListLabel130">
    <w:name w:val="ListLabel 130"/>
    <w:qFormat/>
    <w:rsid w:val="00A266C2"/>
    <w:rPr>
      <w:b w:val="0"/>
      <w:i w:val="0"/>
      <w:sz w:val="28"/>
    </w:rPr>
  </w:style>
  <w:style w:type="character" w:customStyle="1" w:styleId="ListLabel131">
    <w:name w:val="ListLabel 131"/>
    <w:qFormat/>
    <w:rsid w:val="00A266C2"/>
    <w:rPr>
      <w:rFonts w:ascii="Arial" w:hAnsi="Arial" w:cs="Symbol"/>
      <w:sz w:val="20"/>
    </w:rPr>
  </w:style>
  <w:style w:type="character" w:customStyle="1" w:styleId="ListLabel132">
    <w:name w:val="ListLabel 132"/>
    <w:qFormat/>
    <w:rsid w:val="00A266C2"/>
    <w:rPr>
      <w:rFonts w:cs="Courier New"/>
    </w:rPr>
  </w:style>
  <w:style w:type="character" w:customStyle="1" w:styleId="ListLabel133">
    <w:name w:val="ListLabel 133"/>
    <w:qFormat/>
    <w:rsid w:val="00A266C2"/>
    <w:rPr>
      <w:rFonts w:cs="Wingdings"/>
    </w:rPr>
  </w:style>
  <w:style w:type="character" w:customStyle="1" w:styleId="ListLabel134">
    <w:name w:val="ListLabel 134"/>
    <w:qFormat/>
    <w:rsid w:val="00A266C2"/>
    <w:rPr>
      <w:rFonts w:cs="Symbol"/>
    </w:rPr>
  </w:style>
  <w:style w:type="character" w:customStyle="1" w:styleId="ListLabel135">
    <w:name w:val="ListLabel 135"/>
    <w:qFormat/>
    <w:rsid w:val="00A266C2"/>
    <w:rPr>
      <w:rFonts w:cs="Courier New"/>
    </w:rPr>
  </w:style>
  <w:style w:type="character" w:customStyle="1" w:styleId="ListLabel136">
    <w:name w:val="ListLabel 136"/>
    <w:qFormat/>
    <w:rsid w:val="00A266C2"/>
    <w:rPr>
      <w:rFonts w:cs="Wingdings"/>
    </w:rPr>
  </w:style>
  <w:style w:type="character" w:customStyle="1" w:styleId="ListLabel137">
    <w:name w:val="ListLabel 137"/>
    <w:qFormat/>
    <w:rsid w:val="00A266C2"/>
    <w:rPr>
      <w:rFonts w:cs="Symbol"/>
    </w:rPr>
  </w:style>
  <w:style w:type="character" w:customStyle="1" w:styleId="ListLabel138">
    <w:name w:val="ListLabel 138"/>
    <w:qFormat/>
    <w:rsid w:val="00A266C2"/>
    <w:rPr>
      <w:rFonts w:cs="Courier New"/>
    </w:rPr>
  </w:style>
  <w:style w:type="character" w:customStyle="1" w:styleId="ListLabel139">
    <w:name w:val="ListLabel 139"/>
    <w:qFormat/>
    <w:rsid w:val="00A266C2"/>
    <w:rPr>
      <w:rFonts w:cs="Wingdings"/>
    </w:rPr>
  </w:style>
  <w:style w:type="character" w:customStyle="1" w:styleId="ListLabel140">
    <w:name w:val="ListLabel 140"/>
    <w:qFormat/>
    <w:rsid w:val="00A266C2"/>
    <w:rPr>
      <w:rFonts w:ascii="Arial" w:hAnsi="Arial" w:cs="Symbol"/>
      <w:sz w:val="20"/>
    </w:rPr>
  </w:style>
  <w:style w:type="character" w:customStyle="1" w:styleId="ListLabel141">
    <w:name w:val="ListLabel 141"/>
    <w:qFormat/>
    <w:rsid w:val="00A266C2"/>
    <w:rPr>
      <w:rFonts w:cs="Courier New"/>
    </w:rPr>
  </w:style>
  <w:style w:type="character" w:customStyle="1" w:styleId="ListLabel142">
    <w:name w:val="ListLabel 142"/>
    <w:qFormat/>
    <w:rsid w:val="00A266C2"/>
    <w:rPr>
      <w:rFonts w:cs="Wingdings"/>
    </w:rPr>
  </w:style>
  <w:style w:type="character" w:customStyle="1" w:styleId="ListLabel143">
    <w:name w:val="ListLabel 143"/>
    <w:qFormat/>
    <w:rsid w:val="00A266C2"/>
    <w:rPr>
      <w:rFonts w:cs="Symbol"/>
    </w:rPr>
  </w:style>
  <w:style w:type="character" w:customStyle="1" w:styleId="ListLabel144">
    <w:name w:val="ListLabel 144"/>
    <w:qFormat/>
    <w:rsid w:val="00A266C2"/>
    <w:rPr>
      <w:rFonts w:cs="Courier New"/>
    </w:rPr>
  </w:style>
  <w:style w:type="character" w:customStyle="1" w:styleId="ListLabel145">
    <w:name w:val="ListLabel 145"/>
    <w:qFormat/>
    <w:rsid w:val="00A266C2"/>
    <w:rPr>
      <w:rFonts w:cs="Wingdings"/>
    </w:rPr>
  </w:style>
  <w:style w:type="character" w:customStyle="1" w:styleId="ListLabel146">
    <w:name w:val="ListLabel 146"/>
    <w:qFormat/>
    <w:rsid w:val="00A266C2"/>
    <w:rPr>
      <w:rFonts w:cs="Symbol"/>
    </w:rPr>
  </w:style>
  <w:style w:type="character" w:customStyle="1" w:styleId="ListLabel147">
    <w:name w:val="ListLabel 147"/>
    <w:qFormat/>
    <w:rsid w:val="00A266C2"/>
    <w:rPr>
      <w:rFonts w:cs="Courier New"/>
    </w:rPr>
  </w:style>
  <w:style w:type="character" w:customStyle="1" w:styleId="ListLabel148">
    <w:name w:val="ListLabel 148"/>
    <w:qFormat/>
    <w:rsid w:val="00A266C2"/>
    <w:rPr>
      <w:rFonts w:cs="Wingdings"/>
    </w:rPr>
  </w:style>
  <w:style w:type="character" w:customStyle="1" w:styleId="ListLabel149">
    <w:name w:val="ListLabel 149"/>
    <w:qFormat/>
    <w:rsid w:val="00A266C2"/>
    <w:rPr>
      <w:rFonts w:ascii="Arial" w:hAnsi="Arial" w:cs="Symbol"/>
      <w:b/>
      <w:sz w:val="20"/>
    </w:rPr>
  </w:style>
  <w:style w:type="character" w:customStyle="1" w:styleId="ListLabel150">
    <w:name w:val="ListLabel 150"/>
    <w:qFormat/>
    <w:rsid w:val="00A266C2"/>
    <w:rPr>
      <w:rFonts w:cs="Courier New"/>
    </w:rPr>
  </w:style>
  <w:style w:type="character" w:customStyle="1" w:styleId="ListLabel151">
    <w:name w:val="ListLabel 151"/>
    <w:qFormat/>
    <w:rsid w:val="00A266C2"/>
    <w:rPr>
      <w:rFonts w:cs="Wingdings"/>
    </w:rPr>
  </w:style>
  <w:style w:type="character" w:customStyle="1" w:styleId="ListLabel152">
    <w:name w:val="ListLabel 152"/>
    <w:qFormat/>
    <w:rsid w:val="00A266C2"/>
    <w:rPr>
      <w:rFonts w:cs="Symbol"/>
    </w:rPr>
  </w:style>
  <w:style w:type="character" w:customStyle="1" w:styleId="ListLabel153">
    <w:name w:val="ListLabel 153"/>
    <w:qFormat/>
    <w:rsid w:val="00A266C2"/>
    <w:rPr>
      <w:rFonts w:cs="Courier New"/>
    </w:rPr>
  </w:style>
  <w:style w:type="character" w:customStyle="1" w:styleId="ListLabel154">
    <w:name w:val="ListLabel 154"/>
    <w:qFormat/>
    <w:rsid w:val="00A266C2"/>
    <w:rPr>
      <w:rFonts w:cs="Wingdings"/>
    </w:rPr>
  </w:style>
  <w:style w:type="character" w:customStyle="1" w:styleId="ListLabel155">
    <w:name w:val="ListLabel 155"/>
    <w:qFormat/>
    <w:rsid w:val="00A266C2"/>
    <w:rPr>
      <w:rFonts w:cs="Symbol"/>
    </w:rPr>
  </w:style>
  <w:style w:type="character" w:customStyle="1" w:styleId="ListLabel156">
    <w:name w:val="ListLabel 156"/>
    <w:qFormat/>
    <w:rsid w:val="00A266C2"/>
    <w:rPr>
      <w:rFonts w:cs="Courier New"/>
    </w:rPr>
  </w:style>
  <w:style w:type="character" w:customStyle="1" w:styleId="ListLabel157">
    <w:name w:val="ListLabel 157"/>
    <w:qFormat/>
    <w:rsid w:val="00A266C2"/>
    <w:rPr>
      <w:rFonts w:cs="Wingdings"/>
    </w:rPr>
  </w:style>
  <w:style w:type="character" w:customStyle="1" w:styleId="ListLabel158">
    <w:name w:val="ListLabel 158"/>
    <w:qFormat/>
    <w:rsid w:val="00A266C2"/>
    <w:rPr>
      <w:rFonts w:ascii="Arial" w:hAnsi="Arial" w:cs="Arial"/>
      <w:b/>
      <w:sz w:val="20"/>
    </w:rPr>
  </w:style>
  <w:style w:type="character" w:customStyle="1" w:styleId="ListLabel159">
    <w:name w:val="ListLabel 159"/>
    <w:qFormat/>
    <w:rsid w:val="00A266C2"/>
    <w:rPr>
      <w:rFonts w:ascii="Arial" w:hAnsi="Arial" w:cs="Courier New"/>
      <w:sz w:val="20"/>
    </w:rPr>
  </w:style>
  <w:style w:type="character" w:customStyle="1" w:styleId="ListLabel160">
    <w:name w:val="ListLabel 160"/>
    <w:qFormat/>
    <w:rsid w:val="00A266C2"/>
    <w:rPr>
      <w:rFonts w:cs="Wingdings"/>
    </w:rPr>
  </w:style>
  <w:style w:type="character" w:customStyle="1" w:styleId="ListLabel161">
    <w:name w:val="ListLabel 161"/>
    <w:qFormat/>
    <w:rsid w:val="00A266C2"/>
    <w:rPr>
      <w:rFonts w:cs="Symbol"/>
    </w:rPr>
  </w:style>
  <w:style w:type="character" w:customStyle="1" w:styleId="ListLabel162">
    <w:name w:val="ListLabel 162"/>
    <w:qFormat/>
    <w:rsid w:val="00A266C2"/>
    <w:rPr>
      <w:rFonts w:cs="Courier New"/>
    </w:rPr>
  </w:style>
  <w:style w:type="character" w:customStyle="1" w:styleId="ListLabel163">
    <w:name w:val="ListLabel 163"/>
    <w:qFormat/>
    <w:rsid w:val="00A266C2"/>
    <w:rPr>
      <w:rFonts w:cs="Wingdings"/>
    </w:rPr>
  </w:style>
  <w:style w:type="character" w:customStyle="1" w:styleId="ListLabel164">
    <w:name w:val="ListLabel 164"/>
    <w:qFormat/>
    <w:rsid w:val="00A266C2"/>
    <w:rPr>
      <w:rFonts w:cs="Symbol"/>
    </w:rPr>
  </w:style>
  <w:style w:type="character" w:customStyle="1" w:styleId="ListLabel165">
    <w:name w:val="ListLabel 165"/>
    <w:qFormat/>
    <w:rsid w:val="00A266C2"/>
    <w:rPr>
      <w:rFonts w:cs="Courier New"/>
    </w:rPr>
  </w:style>
  <w:style w:type="character" w:customStyle="1" w:styleId="ListLabel166">
    <w:name w:val="ListLabel 166"/>
    <w:qFormat/>
    <w:rsid w:val="00A266C2"/>
    <w:rPr>
      <w:rFonts w:cs="Wingdings"/>
    </w:rPr>
  </w:style>
  <w:style w:type="character" w:customStyle="1" w:styleId="ListLabel167">
    <w:name w:val="ListLabel 167"/>
    <w:qFormat/>
    <w:rsid w:val="00A266C2"/>
    <w:rPr>
      <w:rFonts w:cs="Symbol"/>
    </w:rPr>
  </w:style>
  <w:style w:type="character" w:customStyle="1" w:styleId="ListLabel168">
    <w:name w:val="ListLabel 168"/>
    <w:qFormat/>
    <w:rsid w:val="00A266C2"/>
    <w:rPr>
      <w:rFonts w:cs="Courier New"/>
    </w:rPr>
  </w:style>
  <w:style w:type="character" w:customStyle="1" w:styleId="ListLabel169">
    <w:name w:val="ListLabel 169"/>
    <w:qFormat/>
    <w:rsid w:val="00A266C2"/>
    <w:rPr>
      <w:rFonts w:cs="Wingdings"/>
    </w:rPr>
  </w:style>
  <w:style w:type="character" w:customStyle="1" w:styleId="ListLabel170">
    <w:name w:val="ListLabel 170"/>
    <w:qFormat/>
    <w:rsid w:val="00A266C2"/>
    <w:rPr>
      <w:rFonts w:cs="Symbol"/>
    </w:rPr>
  </w:style>
  <w:style w:type="character" w:customStyle="1" w:styleId="ListLabel171">
    <w:name w:val="ListLabel 171"/>
    <w:qFormat/>
    <w:rsid w:val="00A266C2"/>
    <w:rPr>
      <w:rFonts w:cs="Courier New"/>
    </w:rPr>
  </w:style>
  <w:style w:type="character" w:customStyle="1" w:styleId="ListLabel172">
    <w:name w:val="ListLabel 172"/>
    <w:qFormat/>
    <w:rsid w:val="00A266C2"/>
    <w:rPr>
      <w:rFonts w:cs="Wingdings"/>
    </w:rPr>
  </w:style>
  <w:style w:type="character" w:customStyle="1" w:styleId="ListLabel173">
    <w:name w:val="ListLabel 173"/>
    <w:qFormat/>
    <w:rsid w:val="00A266C2"/>
    <w:rPr>
      <w:rFonts w:cs="Symbol"/>
    </w:rPr>
  </w:style>
  <w:style w:type="character" w:customStyle="1" w:styleId="ListLabel174">
    <w:name w:val="ListLabel 174"/>
    <w:qFormat/>
    <w:rsid w:val="00A266C2"/>
    <w:rPr>
      <w:rFonts w:cs="Courier New"/>
    </w:rPr>
  </w:style>
  <w:style w:type="character" w:customStyle="1" w:styleId="ListLabel175">
    <w:name w:val="ListLabel 175"/>
    <w:qFormat/>
    <w:rsid w:val="00A266C2"/>
    <w:rPr>
      <w:rFonts w:cs="Wingdings"/>
    </w:rPr>
  </w:style>
  <w:style w:type="character" w:customStyle="1" w:styleId="ListLabel176">
    <w:name w:val="ListLabel 176"/>
    <w:qFormat/>
    <w:rsid w:val="00A266C2"/>
    <w:rPr>
      <w:rFonts w:ascii="Arial" w:hAnsi="Arial" w:cs="Symbol"/>
      <w:sz w:val="22"/>
    </w:rPr>
  </w:style>
  <w:style w:type="character" w:customStyle="1" w:styleId="ListLabel177">
    <w:name w:val="ListLabel 177"/>
    <w:qFormat/>
    <w:rsid w:val="00A266C2"/>
    <w:rPr>
      <w:rFonts w:cs="Courier New"/>
    </w:rPr>
  </w:style>
  <w:style w:type="character" w:customStyle="1" w:styleId="ListLabel178">
    <w:name w:val="ListLabel 178"/>
    <w:qFormat/>
    <w:rsid w:val="00A266C2"/>
    <w:rPr>
      <w:rFonts w:cs="Wingdings"/>
    </w:rPr>
  </w:style>
  <w:style w:type="character" w:customStyle="1" w:styleId="ListLabel179">
    <w:name w:val="ListLabel 179"/>
    <w:qFormat/>
    <w:rsid w:val="00A266C2"/>
    <w:rPr>
      <w:rFonts w:cs="Symbol"/>
    </w:rPr>
  </w:style>
  <w:style w:type="character" w:customStyle="1" w:styleId="ListLabel180">
    <w:name w:val="ListLabel 180"/>
    <w:qFormat/>
    <w:rsid w:val="00A266C2"/>
    <w:rPr>
      <w:rFonts w:cs="Courier New"/>
    </w:rPr>
  </w:style>
  <w:style w:type="character" w:customStyle="1" w:styleId="ListLabel181">
    <w:name w:val="ListLabel 181"/>
    <w:qFormat/>
    <w:rsid w:val="00A266C2"/>
    <w:rPr>
      <w:rFonts w:cs="Wingdings"/>
    </w:rPr>
  </w:style>
  <w:style w:type="character" w:customStyle="1" w:styleId="ListLabel182">
    <w:name w:val="ListLabel 182"/>
    <w:qFormat/>
    <w:rsid w:val="00A266C2"/>
    <w:rPr>
      <w:rFonts w:cs="Symbol"/>
    </w:rPr>
  </w:style>
  <w:style w:type="character" w:customStyle="1" w:styleId="ListLabel183">
    <w:name w:val="ListLabel 183"/>
    <w:qFormat/>
    <w:rsid w:val="00A266C2"/>
    <w:rPr>
      <w:rFonts w:cs="Courier New"/>
    </w:rPr>
  </w:style>
  <w:style w:type="character" w:customStyle="1" w:styleId="ListLabel184">
    <w:name w:val="ListLabel 184"/>
    <w:qFormat/>
    <w:rsid w:val="00A266C2"/>
    <w:rPr>
      <w:rFonts w:cs="Wingdings"/>
    </w:rPr>
  </w:style>
  <w:style w:type="character" w:customStyle="1" w:styleId="ListLabel185">
    <w:name w:val="ListLabel 185"/>
    <w:qFormat/>
    <w:rsid w:val="00A266C2"/>
    <w:rPr>
      <w:rFonts w:ascii="Arial" w:hAnsi="Arial" w:cs="Courier New"/>
      <w:sz w:val="22"/>
    </w:rPr>
  </w:style>
  <w:style w:type="character" w:customStyle="1" w:styleId="ListLabel186">
    <w:name w:val="ListLabel 186"/>
    <w:qFormat/>
    <w:rsid w:val="00A266C2"/>
    <w:rPr>
      <w:rFonts w:cs="Courier New"/>
    </w:rPr>
  </w:style>
  <w:style w:type="character" w:customStyle="1" w:styleId="ListLabel187">
    <w:name w:val="ListLabel 187"/>
    <w:qFormat/>
    <w:rsid w:val="00A266C2"/>
    <w:rPr>
      <w:rFonts w:cs="Wingdings"/>
    </w:rPr>
  </w:style>
  <w:style w:type="character" w:customStyle="1" w:styleId="ListLabel188">
    <w:name w:val="ListLabel 188"/>
    <w:qFormat/>
    <w:rsid w:val="00A266C2"/>
    <w:rPr>
      <w:rFonts w:cs="Symbol"/>
    </w:rPr>
  </w:style>
  <w:style w:type="character" w:customStyle="1" w:styleId="ListLabel189">
    <w:name w:val="ListLabel 189"/>
    <w:qFormat/>
    <w:rsid w:val="00A266C2"/>
    <w:rPr>
      <w:rFonts w:cs="Courier New"/>
    </w:rPr>
  </w:style>
  <w:style w:type="character" w:customStyle="1" w:styleId="ListLabel190">
    <w:name w:val="ListLabel 190"/>
    <w:qFormat/>
    <w:rsid w:val="00A266C2"/>
    <w:rPr>
      <w:rFonts w:cs="Wingdings"/>
    </w:rPr>
  </w:style>
  <w:style w:type="character" w:customStyle="1" w:styleId="ListLabel191">
    <w:name w:val="ListLabel 191"/>
    <w:qFormat/>
    <w:rsid w:val="00A266C2"/>
    <w:rPr>
      <w:rFonts w:cs="Symbol"/>
    </w:rPr>
  </w:style>
  <w:style w:type="character" w:customStyle="1" w:styleId="ListLabel192">
    <w:name w:val="ListLabel 192"/>
    <w:qFormat/>
    <w:rsid w:val="00A266C2"/>
    <w:rPr>
      <w:rFonts w:cs="Courier New"/>
    </w:rPr>
  </w:style>
  <w:style w:type="character" w:customStyle="1" w:styleId="ListLabel193">
    <w:name w:val="ListLabel 193"/>
    <w:qFormat/>
    <w:rsid w:val="00A266C2"/>
    <w:rPr>
      <w:rFonts w:cs="Wingdings"/>
    </w:rPr>
  </w:style>
  <w:style w:type="character" w:customStyle="1" w:styleId="ListLabel194">
    <w:name w:val="ListLabel 194"/>
    <w:qFormat/>
    <w:rsid w:val="00A266C2"/>
    <w:rPr>
      <w:rFonts w:ascii="Arial" w:hAnsi="Arial" w:cs="Courier New"/>
      <w:sz w:val="22"/>
    </w:rPr>
  </w:style>
  <w:style w:type="character" w:customStyle="1" w:styleId="ListLabel195">
    <w:name w:val="ListLabel 195"/>
    <w:qFormat/>
    <w:rsid w:val="00A266C2"/>
    <w:rPr>
      <w:rFonts w:cs="Courier New"/>
    </w:rPr>
  </w:style>
  <w:style w:type="character" w:customStyle="1" w:styleId="ListLabel196">
    <w:name w:val="ListLabel 196"/>
    <w:qFormat/>
    <w:rsid w:val="00A266C2"/>
    <w:rPr>
      <w:rFonts w:cs="Wingdings"/>
    </w:rPr>
  </w:style>
  <w:style w:type="character" w:customStyle="1" w:styleId="ListLabel197">
    <w:name w:val="ListLabel 197"/>
    <w:qFormat/>
    <w:rsid w:val="00A266C2"/>
    <w:rPr>
      <w:rFonts w:cs="Symbol"/>
    </w:rPr>
  </w:style>
  <w:style w:type="character" w:customStyle="1" w:styleId="ListLabel198">
    <w:name w:val="ListLabel 198"/>
    <w:qFormat/>
    <w:rsid w:val="00A266C2"/>
    <w:rPr>
      <w:rFonts w:cs="Courier New"/>
    </w:rPr>
  </w:style>
  <w:style w:type="character" w:customStyle="1" w:styleId="ListLabel199">
    <w:name w:val="ListLabel 199"/>
    <w:qFormat/>
    <w:rsid w:val="00A266C2"/>
    <w:rPr>
      <w:rFonts w:cs="Wingdings"/>
    </w:rPr>
  </w:style>
  <w:style w:type="character" w:customStyle="1" w:styleId="ListLabel200">
    <w:name w:val="ListLabel 200"/>
    <w:qFormat/>
    <w:rsid w:val="00A266C2"/>
    <w:rPr>
      <w:rFonts w:cs="Symbol"/>
    </w:rPr>
  </w:style>
  <w:style w:type="character" w:customStyle="1" w:styleId="ListLabel201">
    <w:name w:val="ListLabel 201"/>
    <w:qFormat/>
    <w:rsid w:val="00A266C2"/>
    <w:rPr>
      <w:rFonts w:cs="Courier New"/>
    </w:rPr>
  </w:style>
  <w:style w:type="character" w:customStyle="1" w:styleId="ListLabel202">
    <w:name w:val="ListLabel 202"/>
    <w:qFormat/>
    <w:rsid w:val="00A266C2"/>
    <w:rPr>
      <w:rFonts w:cs="Wingdings"/>
    </w:rPr>
  </w:style>
  <w:style w:type="character" w:customStyle="1" w:styleId="ListLabel203">
    <w:name w:val="ListLabel 203"/>
    <w:qFormat/>
    <w:rsid w:val="00A266C2"/>
    <w:rPr>
      <w:rFonts w:ascii="Arial" w:hAnsi="Arial" w:cs="Arial"/>
      <w:b/>
      <w:sz w:val="22"/>
    </w:rPr>
  </w:style>
  <w:style w:type="character" w:customStyle="1" w:styleId="ListLabel204">
    <w:name w:val="ListLabel 204"/>
    <w:qFormat/>
    <w:rsid w:val="00A266C2"/>
    <w:rPr>
      <w:rFonts w:cs="Courier New"/>
    </w:rPr>
  </w:style>
  <w:style w:type="character" w:customStyle="1" w:styleId="ListLabel205">
    <w:name w:val="ListLabel 205"/>
    <w:qFormat/>
    <w:rsid w:val="00A266C2"/>
    <w:rPr>
      <w:rFonts w:cs="Wingdings"/>
    </w:rPr>
  </w:style>
  <w:style w:type="character" w:customStyle="1" w:styleId="ListLabel206">
    <w:name w:val="ListLabel 206"/>
    <w:qFormat/>
    <w:rsid w:val="00A266C2"/>
    <w:rPr>
      <w:rFonts w:cs="Symbol"/>
    </w:rPr>
  </w:style>
  <w:style w:type="character" w:customStyle="1" w:styleId="ListLabel207">
    <w:name w:val="ListLabel 207"/>
    <w:qFormat/>
    <w:rsid w:val="00A266C2"/>
    <w:rPr>
      <w:rFonts w:cs="Courier New"/>
    </w:rPr>
  </w:style>
  <w:style w:type="character" w:customStyle="1" w:styleId="ListLabel208">
    <w:name w:val="ListLabel 208"/>
    <w:qFormat/>
    <w:rsid w:val="00A266C2"/>
    <w:rPr>
      <w:rFonts w:cs="Wingdings"/>
    </w:rPr>
  </w:style>
  <w:style w:type="character" w:customStyle="1" w:styleId="ListLabel209">
    <w:name w:val="ListLabel 209"/>
    <w:qFormat/>
    <w:rsid w:val="00A266C2"/>
    <w:rPr>
      <w:rFonts w:cs="Symbol"/>
    </w:rPr>
  </w:style>
  <w:style w:type="character" w:customStyle="1" w:styleId="ListLabel210">
    <w:name w:val="ListLabel 210"/>
    <w:qFormat/>
    <w:rsid w:val="00A266C2"/>
    <w:rPr>
      <w:rFonts w:cs="Courier New"/>
    </w:rPr>
  </w:style>
  <w:style w:type="character" w:customStyle="1" w:styleId="ListLabel211">
    <w:name w:val="ListLabel 211"/>
    <w:qFormat/>
    <w:rsid w:val="00A266C2"/>
    <w:rPr>
      <w:rFonts w:cs="Wingdings"/>
    </w:rPr>
  </w:style>
  <w:style w:type="character" w:customStyle="1" w:styleId="ListLabel212">
    <w:name w:val="ListLabel 212"/>
    <w:qFormat/>
    <w:rsid w:val="00A266C2"/>
    <w:rPr>
      <w:rFonts w:ascii="Arial" w:hAnsi="Arial" w:cs="Symbol"/>
      <w:b/>
      <w:sz w:val="22"/>
    </w:rPr>
  </w:style>
  <w:style w:type="character" w:customStyle="1" w:styleId="ListLabel213">
    <w:name w:val="ListLabel 213"/>
    <w:qFormat/>
    <w:rsid w:val="00A266C2"/>
    <w:rPr>
      <w:rFonts w:ascii="Arial" w:hAnsi="Arial" w:cs="Courier New"/>
      <w:sz w:val="22"/>
    </w:rPr>
  </w:style>
  <w:style w:type="character" w:customStyle="1" w:styleId="ListLabel214">
    <w:name w:val="ListLabel 214"/>
    <w:qFormat/>
    <w:rsid w:val="00A266C2"/>
    <w:rPr>
      <w:rFonts w:cs="Wingdings"/>
    </w:rPr>
  </w:style>
  <w:style w:type="character" w:customStyle="1" w:styleId="ListLabel215">
    <w:name w:val="ListLabel 215"/>
    <w:qFormat/>
    <w:rsid w:val="00A266C2"/>
    <w:rPr>
      <w:rFonts w:cs="Symbol"/>
    </w:rPr>
  </w:style>
  <w:style w:type="character" w:customStyle="1" w:styleId="ListLabel216">
    <w:name w:val="ListLabel 216"/>
    <w:qFormat/>
    <w:rsid w:val="00A266C2"/>
    <w:rPr>
      <w:rFonts w:cs="Courier New"/>
    </w:rPr>
  </w:style>
  <w:style w:type="character" w:customStyle="1" w:styleId="ListLabel217">
    <w:name w:val="ListLabel 217"/>
    <w:qFormat/>
    <w:rsid w:val="00A266C2"/>
    <w:rPr>
      <w:rFonts w:cs="Wingdings"/>
    </w:rPr>
  </w:style>
  <w:style w:type="character" w:customStyle="1" w:styleId="ListLabel218">
    <w:name w:val="ListLabel 218"/>
    <w:qFormat/>
    <w:rsid w:val="00A266C2"/>
    <w:rPr>
      <w:rFonts w:cs="Symbol"/>
    </w:rPr>
  </w:style>
  <w:style w:type="character" w:customStyle="1" w:styleId="ListLabel219">
    <w:name w:val="ListLabel 219"/>
    <w:qFormat/>
    <w:rsid w:val="00A266C2"/>
    <w:rPr>
      <w:rFonts w:cs="Courier New"/>
    </w:rPr>
  </w:style>
  <w:style w:type="character" w:customStyle="1" w:styleId="ListLabel220">
    <w:name w:val="ListLabel 220"/>
    <w:qFormat/>
    <w:rsid w:val="00A266C2"/>
    <w:rPr>
      <w:rFonts w:cs="Wingdings"/>
    </w:rPr>
  </w:style>
  <w:style w:type="character" w:customStyle="1" w:styleId="ListLabel221">
    <w:name w:val="ListLabel 221"/>
    <w:qFormat/>
    <w:rsid w:val="00A266C2"/>
    <w:rPr>
      <w:rFonts w:cs="Courier New"/>
      <w:sz w:val="20"/>
    </w:rPr>
  </w:style>
  <w:style w:type="character" w:customStyle="1" w:styleId="ListLabel222">
    <w:name w:val="ListLabel 222"/>
    <w:qFormat/>
    <w:rsid w:val="00A266C2"/>
    <w:rPr>
      <w:rFonts w:cs="Courier New"/>
    </w:rPr>
  </w:style>
  <w:style w:type="character" w:customStyle="1" w:styleId="ListLabel223">
    <w:name w:val="ListLabel 223"/>
    <w:qFormat/>
    <w:rsid w:val="00A266C2"/>
    <w:rPr>
      <w:rFonts w:cs="Wingdings"/>
    </w:rPr>
  </w:style>
  <w:style w:type="character" w:customStyle="1" w:styleId="ListLabel224">
    <w:name w:val="ListLabel 224"/>
    <w:qFormat/>
    <w:rsid w:val="00A266C2"/>
    <w:rPr>
      <w:rFonts w:cs="Symbol"/>
    </w:rPr>
  </w:style>
  <w:style w:type="character" w:customStyle="1" w:styleId="ListLabel225">
    <w:name w:val="ListLabel 225"/>
    <w:qFormat/>
    <w:rsid w:val="00A266C2"/>
    <w:rPr>
      <w:rFonts w:cs="Courier New"/>
    </w:rPr>
  </w:style>
  <w:style w:type="character" w:customStyle="1" w:styleId="ListLabel226">
    <w:name w:val="ListLabel 226"/>
    <w:qFormat/>
    <w:rsid w:val="00A266C2"/>
    <w:rPr>
      <w:rFonts w:cs="Wingdings"/>
    </w:rPr>
  </w:style>
  <w:style w:type="character" w:customStyle="1" w:styleId="ListLabel227">
    <w:name w:val="ListLabel 227"/>
    <w:qFormat/>
    <w:rsid w:val="00A266C2"/>
    <w:rPr>
      <w:rFonts w:cs="Symbol"/>
    </w:rPr>
  </w:style>
  <w:style w:type="character" w:customStyle="1" w:styleId="ListLabel228">
    <w:name w:val="ListLabel 228"/>
    <w:qFormat/>
    <w:rsid w:val="00A266C2"/>
    <w:rPr>
      <w:rFonts w:cs="Courier New"/>
    </w:rPr>
  </w:style>
  <w:style w:type="character" w:customStyle="1" w:styleId="ListLabel229">
    <w:name w:val="ListLabel 229"/>
    <w:qFormat/>
    <w:rsid w:val="00A266C2"/>
    <w:rPr>
      <w:rFonts w:cs="Wingdings"/>
    </w:rPr>
  </w:style>
  <w:style w:type="character" w:customStyle="1" w:styleId="ListLabel230">
    <w:name w:val="ListLabel 230"/>
    <w:qFormat/>
    <w:rsid w:val="00A266C2"/>
    <w:rPr>
      <w:rFonts w:ascii="Arial" w:hAnsi="Arial" w:cs="Times New Roman"/>
      <w:sz w:val="20"/>
    </w:rPr>
  </w:style>
  <w:style w:type="character" w:customStyle="1" w:styleId="ListLabel231">
    <w:name w:val="ListLabel 231"/>
    <w:qFormat/>
    <w:rsid w:val="00A266C2"/>
    <w:rPr>
      <w:rFonts w:cs="StarSymbol"/>
      <w:sz w:val="20"/>
      <w:szCs w:val="18"/>
    </w:rPr>
  </w:style>
  <w:style w:type="character" w:customStyle="1" w:styleId="ListLabel232">
    <w:name w:val="ListLabel 232"/>
    <w:qFormat/>
    <w:rsid w:val="00A266C2"/>
    <w:rPr>
      <w:rFonts w:cs="StarSymbol"/>
      <w:sz w:val="18"/>
      <w:szCs w:val="18"/>
    </w:rPr>
  </w:style>
  <w:style w:type="character" w:customStyle="1" w:styleId="ListLabel233">
    <w:name w:val="ListLabel 233"/>
    <w:qFormat/>
    <w:rsid w:val="00A266C2"/>
    <w:rPr>
      <w:rFonts w:cs="StarSymbol"/>
      <w:sz w:val="18"/>
      <w:szCs w:val="18"/>
    </w:rPr>
  </w:style>
  <w:style w:type="character" w:customStyle="1" w:styleId="ListLabel234">
    <w:name w:val="ListLabel 234"/>
    <w:qFormat/>
    <w:rsid w:val="00A266C2"/>
    <w:rPr>
      <w:rFonts w:cs="StarSymbol"/>
      <w:sz w:val="18"/>
      <w:szCs w:val="18"/>
    </w:rPr>
  </w:style>
  <w:style w:type="character" w:customStyle="1" w:styleId="ListLabel235">
    <w:name w:val="ListLabel 235"/>
    <w:qFormat/>
    <w:rsid w:val="00A266C2"/>
    <w:rPr>
      <w:rFonts w:cs="StarSymbol"/>
      <w:sz w:val="18"/>
      <w:szCs w:val="18"/>
    </w:rPr>
  </w:style>
  <w:style w:type="character" w:customStyle="1" w:styleId="ListLabel236">
    <w:name w:val="ListLabel 236"/>
    <w:qFormat/>
    <w:rsid w:val="00A266C2"/>
    <w:rPr>
      <w:rFonts w:cs="StarSymbol"/>
      <w:sz w:val="18"/>
      <w:szCs w:val="18"/>
    </w:rPr>
  </w:style>
  <w:style w:type="character" w:customStyle="1" w:styleId="ListLabel237">
    <w:name w:val="ListLabel 237"/>
    <w:qFormat/>
    <w:rsid w:val="00A266C2"/>
    <w:rPr>
      <w:rFonts w:cs="StarSymbol"/>
      <w:sz w:val="18"/>
      <w:szCs w:val="18"/>
    </w:rPr>
  </w:style>
  <w:style w:type="character" w:customStyle="1" w:styleId="ListLabel238">
    <w:name w:val="ListLabel 238"/>
    <w:qFormat/>
    <w:rsid w:val="00A266C2"/>
    <w:rPr>
      <w:rFonts w:cs="StarSymbol"/>
      <w:sz w:val="18"/>
      <w:szCs w:val="18"/>
    </w:rPr>
  </w:style>
  <w:style w:type="character" w:customStyle="1" w:styleId="ListLabel239">
    <w:name w:val="ListLabel 239"/>
    <w:qFormat/>
    <w:rsid w:val="00A266C2"/>
    <w:rPr>
      <w:rFonts w:cs="StarSymbol"/>
      <w:sz w:val="18"/>
      <w:szCs w:val="18"/>
    </w:rPr>
  </w:style>
  <w:style w:type="character" w:customStyle="1" w:styleId="ListLabel240">
    <w:name w:val="ListLabel 240"/>
    <w:qFormat/>
    <w:rsid w:val="00A266C2"/>
    <w:rPr>
      <w:rFonts w:ascii="Arial" w:hAnsi="Arial" w:cs="ArialMT"/>
      <w:sz w:val="20"/>
    </w:rPr>
  </w:style>
  <w:style w:type="character" w:customStyle="1" w:styleId="ListLabel241">
    <w:name w:val="ListLabel 241"/>
    <w:qFormat/>
    <w:rsid w:val="00A266C2"/>
    <w:rPr>
      <w:rFonts w:cs="Courier New"/>
      <w:b/>
    </w:rPr>
  </w:style>
  <w:style w:type="character" w:customStyle="1" w:styleId="ListLabel242">
    <w:name w:val="ListLabel 242"/>
    <w:qFormat/>
    <w:rsid w:val="00A266C2"/>
    <w:rPr>
      <w:rFonts w:cs="Wingdings"/>
    </w:rPr>
  </w:style>
  <w:style w:type="character" w:customStyle="1" w:styleId="ListLabel243">
    <w:name w:val="ListLabel 243"/>
    <w:qFormat/>
    <w:rsid w:val="00A266C2"/>
    <w:rPr>
      <w:rFonts w:cs="Symbol"/>
      <w:b/>
    </w:rPr>
  </w:style>
  <w:style w:type="character" w:customStyle="1" w:styleId="ListLabel244">
    <w:name w:val="ListLabel 244"/>
    <w:qFormat/>
    <w:rsid w:val="00A266C2"/>
    <w:rPr>
      <w:rFonts w:cs="Courier New"/>
    </w:rPr>
  </w:style>
  <w:style w:type="character" w:customStyle="1" w:styleId="ListLabel245">
    <w:name w:val="ListLabel 245"/>
    <w:qFormat/>
    <w:rsid w:val="00A266C2"/>
    <w:rPr>
      <w:rFonts w:cs="Wingdings"/>
    </w:rPr>
  </w:style>
  <w:style w:type="character" w:customStyle="1" w:styleId="ListLabel246">
    <w:name w:val="ListLabel 246"/>
    <w:qFormat/>
    <w:rsid w:val="00A266C2"/>
    <w:rPr>
      <w:rFonts w:cs="Symbol"/>
    </w:rPr>
  </w:style>
  <w:style w:type="character" w:customStyle="1" w:styleId="ListLabel247">
    <w:name w:val="ListLabel 247"/>
    <w:qFormat/>
    <w:rsid w:val="00A266C2"/>
    <w:rPr>
      <w:rFonts w:cs="Courier New"/>
    </w:rPr>
  </w:style>
  <w:style w:type="character" w:customStyle="1" w:styleId="ListLabel248">
    <w:name w:val="ListLabel 248"/>
    <w:qFormat/>
    <w:rsid w:val="00A266C2"/>
    <w:rPr>
      <w:rFonts w:cs="Wingdings"/>
    </w:rPr>
  </w:style>
  <w:style w:type="character" w:customStyle="1" w:styleId="ListLabel249">
    <w:name w:val="ListLabel 249"/>
    <w:qFormat/>
    <w:rsid w:val="00A266C2"/>
    <w:rPr>
      <w:rFonts w:ascii="Arial" w:hAnsi="Arial" w:cs="Symbol"/>
      <w:sz w:val="20"/>
    </w:rPr>
  </w:style>
  <w:style w:type="character" w:customStyle="1" w:styleId="ListLabel250">
    <w:name w:val="ListLabel 250"/>
    <w:qFormat/>
    <w:rsid w:val="00A266C2"/>
    <w:rPr>
      <w:rFonts w:cs="Courier New"/>
    </w:rPr>
  </w:style>
  <w:style w:type="character" w:customStyle="1" w:styleId="ListLabel251">
    <w:name w:val="ListLabel 251"/>
    <w:qFormat/>
    <w:rsid w:val="00A266C2"/>
    <w:rPr>
      <w:rFonts w:cs="Wingdings"/>
    </w:rPr>
  </w:style>
  <w:style w:type="character" w:customStyle="1" w:styleId="ListLabel252">
    <w:name w:val="ListLabel 252"/>
    <w:qFormat/>
    <w:rsid w:val="00A266C2"/>
    <w:rPr>
      <w:rFonts w:cs="Symbol"/>
    </w:rPr>
  </w:style>
  <w:style w:type="character" w:customStyle="1" w:styleId="ListLabel253">
    <w:name w:val="ListLabel 253"/>
    <w:qFormat/>
    <w:rsid w:val="00A266C2"/>
    <w:rPr>
      <w:rFonts w:cs="Courier New"/>
    </w:rPr>
  </w:style>
  <w:style w:type="character" w:customStyle="1" w:styleId="ListLabel254">
    <w:name w:val="ListLabel 254"/>
    <w:qFormat/>
    <w:rsid w:val="00A266C2"/>
    <w:rPr>
      <w:rFonts w:cs="Wingdings"/>
    </w:rPr>
  </w:style>
  <w:style w:type="character" w:customStyle="1" w:styleId="ListLabel255">
    <w:name w:val="ListLabel 255"/>
    <w:qFormat/>
    <w:rsid w:val="00A266C2"/>
    <w:rPr>
      <w:rFonts w:cs="Symbol"/>
    </w:rPr>
  </w:style>
  <w:style w:type="character" w:customStyle="1" w:styleId="ListLabel256">
    <w:name w:val="ListLabel 256"/>
    <w:qFormat/>
    <w:rsid w:val="00A266C2"/>
    <w:rPr>
      <w:rFonts w:cs="Courier New"/>
    </w:rPr>
  </w:style>
  <w:style w:type="character" w:customStyle="1" w:styleId="ListLabel257">
    <w:name w:val="ListLabel 257"/>
    <w:qFormat/>
    <w:rsid w:val="00A266C2"/>
    <w:rPr>
      <w:rFonts w:cs="Wingdings"/>
    </w:rPr>
  </w:style>
  <w:style w:type="character" w:customStyle="1" w:styleId="ListLabel258">
    <w:name w:val="ListLabel 258"/>
    <w:qFormat/>
    <w:rsid w:val="00A266C2"/>
    <w:rPr>
      <w:rFonts w:cs="Symbol"/>
    </w:rPr>
  </w:style>
  <w:style w:type="character" w:customStyle="1" w:styleId="ListLabel259">
    <w:name w:val="ListLabel 259"/>
    <w:qFormat/>
    <w:rsid w:val="00A266C2"/>
    <w:rPr>
      <w:rFonts w:cs="Courier New"/>
    </w:rPr>
  </w:style>
  <w:style w:type="character" w:customStyle="1" w:styleId="ListLabel260">
    <w:name w:val="ListLabel 260"/>
    <w:qFormat/>
    <w:rsid w:val="00A266C2"/>
    <w:rPr>
      <w:rFonts w:cs="Wingdings"/>
    </w:rPr>
  </w:style>
  <w:style w:type="character" w:customStyle="1" w:styleId="ListLabel261">
    <w:name w:val="ListLabel 261"/>
    <w:qFormat/>
    <w:rsid w:val="00A266C2"/>
    <w:rPr>
      <w:rFonts w:cs="Symbol"/>
    </w:rPr>
  </w:style>
  <w:style w:type="character" w:customStyle="1" w:styleId="ListLabel262">
    <w:name w:val="ListLabel 262"/>
    <w:qFormat/>
    <w:rsid w:val="00A266C2"/>
    <w:rPr>
      <w:rFonts w:cs="Courier New"/>
    </w:rPr>
  </w:style>
  <w:style w:type="character" w:customStyle="1" w:styleId="ListLabel263">
    <w:name w:val="ListLabel 263"/>
    <w:qFormat/>
    <w:rsid w:val="00A266C2"/>
    <w:rPr>
      <w:rFonts w:cs="Wingdings"/>
    </w:rPr>
  </w:style>
  <w:style w:type="character" w:customStyle="1" w:styleId="ListLabel264">
    <w:name w:val="ListLabel 264"/>
    <w:qFormat/>
    <w:rsid w:val="00A266C2"/>
    <w:rPr>
      <w:rFonts w:cs="Symbol"/>
    </w:rPr>
  </w:style>
  <w:style w:type="character" w:customStyle="1" w:styleId="ListLabel265">
    <w:name w:val="ListLabel 265"/>
    <w:qFormat/>
    <w:rsid w:val="00A266C2"/>
    <w:rPr>
      <w:rFonts w:cs="Courier New"/>
    </w:rPr>
  </w:style>
  <w:style w:type="character" w:customStyle="1" w:styleId="ListLabel266">
    <w:name w:val="ListLabel 266"/>
    <w:qFormat/>
    <w:rsid w:val="00A266C2"/>
    <w:rPr>
      <w:rFonts w:cs="Wingdings"/>
    </w:rPr>
  </w:style>
  <w:style w:type="character" w:customStyle="1" w:styleId="ListLabel267">
    <w:name w:val="ListLabel 267"/>
    <w:qFormat/>
    <w:rsid w:val="00A266C2"/>
    <w:rPr>
      <w:rFonts w:cs="Symbol"/>
    </w:rPr>
  </w:style>
  <w:style w:type="character" w:customStyle="1" w:styleId="ListLabel268">
    <w:name w:val="ListLabel 268"/>
    <w:qFormat/>
    <w:rsid w:val="00A266C2"/>
    <w:rPr>
      <w:rFonts w:cs="Courier New"/>
    </w:rPr>
  </w:style>
  <w:style w:type="character" w:customStyle="1" w:styleId="ListLabel269">
    <w:name w:val="ListLabel 269"/>
    <w:qFormat/>
    <w:rsid w:val="00A266C2"/>
    <w:rPr>
      <w:rFonts w:cs="Wingdings"/>
    </w:rPr>
  </w:style>
  <w:style w:type="character" w:customStyle="1" w:styleId="ListLabel270">
    <w:name w:val="ListLabel 270"/>
    <w:qFormat/>
    <w:rsid w:val="00A266C2"/>
    <w:rPr>
      <w:rFonts w:cs="Symbol"/>
    </w:rPr>
  </w:style>
  <w:style w:type="character" w:customStyle="1" w:styleId="ListLabel271">
    <w:name w:val="ListLabel 271"/>
    <w:qFormat/>
    <w:rsid w:val="00A266C2"/>
    <w:rPr>
      <w:rFonts w:cs="Courier New"/>
    </w:rPr>
  </w:style>
  <w:style w:type="character" w:customStyle="1" w:styleId="ListLabel272">
    <w:name w:val="ListLabel 272"/>
    <w:qFormat/>
    <w:rsid w:val="00A266C2"/>
    <w:rPr>
      <w:rFonts w:cs="Wingdings"/>
    </w:rPr>
  </w:style>
  <w:style w:type="character" w:customStyle="1" w:styleId="ListLabel273">
    <w:name w:val="ListLabel 273"/>
    <w:qFormat/>
    <w:rsid w:val="00A266C2"/>
    <w:rPr>
      <w:rFonts w:cs="Symbol"/>
    </w:rPr>
  </w:style>
  <w:style w:type="character" w:customStyle="1" w:styleId="ListLabel274">
    <w:name w:val="ListLabel 274"/>
    <w:qFormat/>
    <w:rsid w:val="00A266C2"/>
    <w:rPr>
      <w:rFonts w:cs="Courier New"/>
    </w:rPr>
  </w:style>
  <w:style w:type="character" w:customStyle="1" w:styleId="ListLabel275">
    <w:name w:val="ListLabel 275"/>
    <w:qFormat/>
    <w:rsid w:val="00A266C2"/>
    <w:rPr>
      <w:rFonts w:cs="Wingdings"/>
    </w:rPr>
  </w:style>
  <w:style w:type="character" w:customStyle="1" w:styleId="ListLabel276">
    <w:name w:val="ListLabel 276"/>
    <w:qFormat/>
    <w:rsid w:val="00A266C2"/>
    <w:rPr>
      <w:rFonts w:cs="Symbol"/>
    </w:rPr>
  </w:style>
  <w:style w:type="character" w:customStyle="1" w:styleId="ListLabel277">
    <w:name w:val="ListLabel 277"/>
    <w:qFormat/>
    <w:rsid w:val="00A266C2"/>
    <w:rPr>
      <w:rFonts w:cs="Courier New"/>
    </w:rPr>
  </w:style>
  <w:style w:type="character" w:customStyle="1" w:styleId="ListLabel278">
    <w:name w:val="ListLabel 278"/>
    <w:qFormat/>
    <w:rsid w:val="00A266C2"/>
    <w:rPr>
      <w:rFonts w:cs="Wingdings"/>
    </w:rPr>
  </w:style>
  <w:style w:type="character" w:customStyle="1" w:styleId="ListLabel279">
    <w:name w:val="ListLabel 279"/>
    <w:qFormat/>
    <w:rsid w:val="00A266C2"/>
    <w:rPr>
      <w:rFonts w:cs="Symbol"/>
    </w:rPr>
  </w:style>
  <w:style w:type="character" w:customStyle="1" w:styleId="ListLabel280">
    <w:name w:val="ListLabel 280"/>
    <w:qFormat/>
    <w:rsid w:val="00A266C2"/>
    <w:rPr>
      <w:rFonts w:cs="Courier New"/>
    </w:rPr>
  </w:style>
  <w:style w:type="character" w:customStyle="1" w:styleId="ListLabel281">
    <w:name w:val="ListLabel 281"/>
    <w:qFormat/>
    <w:rsid w:val="00A266C2"/>
    <w:rPr>
      <w:rFonts w:cs="Wingdings"/>
    </w:rPr>
  </w:style>
  <w:style w:type="character" w:customStyle="1" w:styleId="ListLabel282">
    <w:name w:val="ListLabel 282"/>
    <w:qFormat/>
    <w:rsid w:val="00A266C2"/>
    <w:rPr>
      <w:rFonts w:cs="Symbol"/>
    </w:rPr>
  </w:style>
  <w:style w:type="character" w:customStyle="1" w:styleId="ListLabel283">
    <w:name w:val="ListLabel 283"/>
    <w:qFormat/>
    <w:rsid w:val="00A266C2"/>
    <w:rPr>
      <w:rFonts w:cs="Courier New"/>
    </w:rPr>
  </w:style>
  <w:style w:type="character" w:customStyle="1" w:styleId="ListLabel284">
    <w:name w:val="ListLabel 284"/>
    <w:qFormat/>
    <w:rsid w:val="00A266C2"/>
    <w:rPr>
      <w:rFonts w:cs="Wingdings"/>
    </w:rPr>
  </w:style>
  <w:style w:type="character" w:customStyle="1" w:styleId="ListLabel285">
    <w:name w:val="ListLabel 285"/>
    <w:qFormat/>
    <w:rsid w:val="00A266C2"/>
    <w:rPr>
      <w:rFonts w:ascii="Arial" w:hAnsi="Arial" w:cs="Symbol"/>
      <w:sz w:val="20"/>
    </w:rPr>
  </w:style>
  <w:style w:type="character" w:customStyle="1" w:styleId="ListLabel286">
    <w:name w:val="ListLabel 286"/>
    <w:qFormat/>
    <w:rsid w:val="00A266C2"/>
    <w:rPr>
      <w:rFonts w:cs="Courier New"/>
    </w:rPr>
  </w:style>
  <w:style w:type="character" w:customStyle="1" w:styleId="ListLabel287">
    <w:name w:val="ListLabel 287"/>
    <w:qFormat/>
    <w:rsid w:val="00A266C2"/>
    <w:rPr>
      <w:rFonts w:cs="Wingdings"/>
    </w:rPr>
  </w:style>
  <w:style w:type="character" w:customStyle="1" w:styleId="ListLabel288">
    <w:name w:val="ListLabel 288"/>
    <w:qFormat/>
    <w:rsid w:val="00A266C2"/>
    <w:rPr>
      <w:rFonts w:cs="Symbol"/>
    </w:rPr>
  </w:style>
  <w:style w:type="character" w:customStyle="1" w:styleId="ListLabel289">
    <w:name w:val="ListLabel 289"/>
    <w:qFormat/>
    <w:rsid w:val="00A266C2"/>
    <w:rPr>
      <w:rFonts w:cs="Courier New"/>
    </w:rPr>
  </w:style>
  <w:style w:type="character" w:customStyle="1" w:styleId="ListLabel290">
    <w:name w:val="ListLabel 290"/>
    <w:qFormat/>
    <w:rsid w:val="00A266C2"/>
    <w:rPr>
      <w:rFonts w:cs="Wingdings"/>
    </w:rPr>
  </w:style>
  <w:style w:type="character" w:customStyle="1" w:styleId="ListLabel291">
    <w:name w:val="ListLabel 291"/>
    <w:qFormat/>
    <w:rsid w:val="00A266C2"/>
    <w:rPr>
      <w:rFonts w:cs="Symbol"/>
    </w:rPr>
  </w:style>
  <w:style w:type="character" w:customStyle="1" w:styleId="ListLabel292">
    <w:name w:val="ListLabel 292"/>
    <w:qFormat/>
    <w:rsid w:val="00A266C2"/>
    <w:rPr>
      <w:rFonts w:cs="Courier New"/>
    </w:rPr>
  </w:style>
  <w:style w:type="character" w:customStyle="1" w:styleId="ListLabel293">
    <w:name w:val="ListLabel 293"/>
    <w:qFormat/>
    <w:rsid w:val="00A266C2"/>
    <w:rPr>
      <w:rFonts w:cs="Wingdings"/>
    </w:rPr>
  </w:style>
  <w:style w:type="character" w:customStyle="1" w:styleId="ListLabel294">
    <w:name w:val="ListLabel 294"/>
    <w:qFormat/>
    <w:rsid w:val="00A266C2"/>
    <w:rPr>
      <w:rFonts w:ascii="Arial" w:hAnsi="Arial" w:cs="Symbol"/>
      <w:sz w:val="20"/>
    </w:rPr>
  </w:style>
  <w:style w:type="character" w:customStyle="1" w:styleId="ListLabel295">
    <w:name w:val="ListLabel 295"/>
    <w:qFormat/>
    <w:rsid w:val="00A266C2"/>
    <w:rPr>
      <w:rFonts w:cs="Courier New"/>
    </w:rPr>
  </w:style>
  <w:style w:type="character" w:customStyle="1" w:styleId="ListLabel296">
    <w:name w:val="ListLabel 296"/>
    <w:qFormat/>
    <w:rsid w:val="00A266C2"/>
    <w:rPr>
      <w:rFonts w:cs="Wingdings"/>
    </w:rPr>
  </w:style>
  <w:style w:type="character" w:customStyle="1" w:styleId="ListLabel297">
    <w:name w:val="ListLabel 297"/>
    <w:qFormat/>
    <w:rsid w:val="00A266C2"/>
    <w:rPr>
      <w:rFonts w:cs="Symbol"/>
    </w:rPr>
  </w:style>
  <w:style w:type="character" w:customStyle="1" w:styleId="ListLabel298">
    <w:name w:val="ListLabel 298"/>
    <w:qFormat/>
    <w:rsid w:val="00A266C2"/>
    <w:rPr>
      <w:rFonts w:cs="Courier New"/>
    </w:rPr>
  </w:style>
  <w:style w:type="character" w:customStyle="1" w:styleId="ListLabel299">
    <w:name w:val="ListLabel 299"/>
    <w:qFormat/>
    <w:rsid w:val="00A266C2"/>
    <w:rPr>
      <w:rFonts w:cs="Wingdings"/>
    </w:rPr>
  </w:style>
  <w:style w:type="character" w:customStyle="1" w:styleId="ListLabel300">
    <w:name w:val="ListLabel 300"/>
    <w:qFormat/>
    <w:rsid w:val="00A266C2"/>
    <w:rPr>
      <w:rFonts w:cs="Symbol"/>
    </w:rPr>
  </w:style>
  <w:style w:type="character" w:customStyle="1" w:styleId="ListLabel301">
    <w:name w:val="ListLabel 301"/>
    <w:qFormat/>
    <w:rsid w:val="00A266C2"/>
    <w:rPr>
      <w:rFonts w:cs="Courier New"/>
    </w:rPr>
  </w:style>
  <w:style w:type="character" w:customStyle="1" w:styleId="ListLabel302">
    <w:name w:val="ListLabel 302"/>
    <w:qFormat/>
    <w:rsid w:val="00A266C2"/>
    <w:rPr>
      <w:rFonts w:cs="Wingdings"/>
    </w:rPr>
  </w:style>
  <w:style w:type="character" w:customStyle="1" w:styleId="ListLabel303">
    <w:name w:val="ListLabel 303"/>
    <w:qFormat/>
    <w:rsid w:val="00A266C2"/>
    <w:rPr>
      <w:rFonts w:ascii="Arial" w:hAnsi="Arial" w:cs="Symbol"/>
      <w:b/>
      <w:sz w:val="20"/>
    </w:rPr>
  </w:style>
  <w:style w:type="character" w:customStyle="1" w:styleId="ListLabel304">
    <w:name w:val="ListLabel 304"/>
    <w:qFormat/>
    <w:rsid w:val="00A266C2"/>
    <w:rPr>
      <w:rFonts w:cs="Courier New"/>
    </w:rPr>
  </w:style>
  <w:style w:type="character" w:customStyle="1" w:styleId="ListLabel305">
    <w:name w:val="ListLabel 305"/>
    <w:qFormat/>
    <w:rsid w:val="00A266C2"/>
    <w:rPr>
      <w:rFonts w:cs="Wingdings"/>
    </w:rPr>
  </w:style>
  <w:style w:type="character" w:customStyle="1" w:styleId="ListLabel306">
    <w:name w:val="ListLabel 306"/>
    <w:qFormat/>
    <w:rsid w:val="00A266C2"/>
    <w:rPr>
      <w:rFonts w:cs="Symbol"/>
    </w:rPr>
  </w:style>
  <w:style w:type="character" w:customStyle="1" w:styleId="ListLabel307">
    <w:name w:val="ListLabel 307"/>
    <w:qFormat/>
    <w:rsid w:val="00A266C2"/>
    <w:rPr>
      <w:rFonts w:cs="Courier New"/>
    </w:rPr>
  </w:style>
  <w:style w:type="character" w:customStyle="1" w:styleId="ListLabel308">
    <w:name w:val="ListLabel 308"/>
    <w:qFormat/>
    <w:rsid w:val="00A266C2"/>
    <w:rPr>
      <w:rFonts w:cs="Wingdings"/>
    </w:rPr>
  </w:style>
  <w:style w:type="character" w:customStyle="1" w:styleId="ListLabel309">
    <w:name w:val="ListLabel 309"/>
    <w:qFormat/>
    <w:rsid w:val="00A266C2"/>
    <w:rPr>
      <w:rFonts w:cs="Symbol"/>
    </w:rPr>
  </w:style>
  <w:style w:type="character" w:customStyle="1" w:styleId="ListLabel310">
    <w:name w:val="ListLabel 310"/>
    <w:qFormat/>
    <w:rsid w:val="00A266C2"/>
    <w:rPr>
      <w:rFonts w:cs="Courier New"/>
    </w:rPr>
  </w:style>
  <w:style w:type="character" w:customStyle="1" w:styleId="ListLabel311">
    <w:name w:val="ListLabel 311"/>
    <w:qFormat/>
    <w:rsid w:val="00A266C2"/>
    <w:rPr>
      <w:rFonts w:cs="Wingdings"/>
    </w:rPr>
  </w:style>
  <w:style w:type="character" w:customStyle="1" w:styleId="ListLabel312">
    <w:name w:val="ListLabel 312"/>
    <w:qFormat/>
    <w:rsid w:val="00A266C2"/>
    <w:rPr>
      <w:rFonts w:ascii="Arial" w:hAnsi="Arial" w:cs="Symbol"/>
      <w:b/>
      <w:sz w:val="20"/>
    </w:rPr>
  </w:style>
  <w:style w:type="character" w:customStyle="1" w:styleId="ListLabel313">
    <w:name w:val="ListLabel 313"/>
    <w:qFormat/>
    <w:rsid w:val="00A266C2"/>
    <w:rPr>
      <w:rFonts w:cs="Courier New"/>
    </w:rPr>
  </w:style>
  <w:style w:type="character" w:customStyle="1" w:styleId="ListLabel314">
    <w:name w:val="ListLabel 314"/>
    <w:qFormat/>
    <w:rsid w:val="00A266C2"/>
    <w:rPr>
      <w:rFonts w:cs="Wingdings"/>
    </w:rPr>
  </w:style>
  <w:style w:type="character" w:customStyle="1" w:styleId="ListLabel315">
    <w:name w:val="ListLabel 315"/>
    <w:qFormat/>
    <w:rsid w:val="00A266C2"/>
    <w:rPr>
      <w:rFonts w:cs="Symbol"/>
    </w:rPr>
  </w:style>
  <w:style w:type="character" w:customStyle="1" w:styleId="ListLabel316">
    <w:name w:val="ListLabel 316"/>
    <w:qFormat/>
    <w:rsid w:val="00A266C2"/>
    <w:rPr>
      <w:rFonts w:cs="Courier New"/>
    </w:rPr>
  </w:style>
  <w:style w:type="character" w:customStyle="1" w:styleId="ListLabel317">
    <w:name w:val="ListLabel 317"/>
    <w:qFormat/>
    <w:rsid w:val="00A266C2"/>
    <w:rPr>
      <w:rFonts w:cs="Wingdings"/>
    </w:rPr>
  </w:style>
  <w:style w:type="character" w:customStyle="1" w:styleId="ListLabel318">
    <w:name w:val="ListLabel 318"/>
    <w:qFormat/>
    <w:rsid w:val="00A266C2"/>
    <w:rPr>
      <w:rFonts w:cs="Symbol"/>
    </w:rPr>
  </w:style>
  <w:style w:type="character" w:customStyle="1" w:styleId="ListLabel319">
    <w:name w:val="ListLabel 319"/>
    <w:qFormat/>
    <w:rsid w:val="00A266C2"/>
    <w:rPr>
      <w:rFonts w:cs="Courier New"/>
    </w:rPr>
  </w:style>
  <w:style w:type="character" w:customStyle="1" w:styleId="ListLabel320">
    <w:name w:val="ListLabel 320"/>
    <w:qFormat/>
    <w:rsid w:val="00A266C2"/>
    <w:rPr>
      <w:rFonts w:cs="Wingdings"/>
    </w:rPr>
  </w:style>
  <w:style w:type="character" w:customStyle="1" w:styleId="ListLabel321">
    <w:name w:val="ListLabel 321"/>
    <w:qFormat/>
    <w:rsid w:val="00A266C2"/>
    <w:rPr>
      <w:rFonts w:ascii="Arial" w:hAnsi="Arial" w:cs="Symbol"/>
      <w:sz w:val="20"/>
    </w:rPr>
  </w:style>
  <w:style w:type="character" w:customStyle="1" w:styleId="ListLabel322">
    <w:name w:val="ListLabel 322"/>
    <w:qFormat/>
    <w:rsid w:val="00A266C2"/>
    <w:rPr>
      <w:rFonts w:cs="Courier New"/>
    </w:rPr>
  </w:style>
  <w:style w:type="character" w:customStyle="1" w:styleId="ListLabel323">
    <w:name w:val="ListLabel 323"/>
    <w:qFormat/>
    <w:rsid w:val="00A266C2"/>
    <w:rPr>
      <w:rFonts w:cs="Wingdings"/>
    </w:rPr>
  </w:style>
  <w:style w:type="character" w:customStyle="1" w:styleId="ListLabel324">
    <w:name w:val="ListLabel 324"/>
    <w:qFormat/>
    <w:rsid w:val="00A266C2"/>
    <w:rPr>
      <w:rFonts w:cs="Symbol"/>
    </w:rPr>
  </w:style>
  <w:style w:type="character" w:customStyle="1" w:styleId="ListLabel325">
    <w:name w:val="ListLabel 325"/>
    <w:qFormat/>
    <w:rsid w:val="00A266C2"/>
    <w:rPr>
      <w:rFonts w:cs="Courier New"/>
    </w:rPr>
  </w:style>
  <w:style w:type="character" w:customStyle="1" w:styleId="ListLabel326">
    <w:name w:val="ListLabel 326"/>
    <w:qFormat/>
    <w:rsid w:val="00A266C2"/>
    <w:rPr>
      <w:rFonts w:cs="Wingdings"/>
    </w:rPr>
  </w:style>
  <w:style w:type="character" w:customStyle="1" w:styleId="ListLabel327">
    <w:name w:val="ListLabel 327"/>
    <w:qFormat/>
    <w:rsid w:val="00A266C2"/>
    <w:rPr>
      <w:rFonts w:cs="Symbol"/>
    </w:rPr>
  </w:style>
  <w:style w:type="character" w:customStyle="1" w:styleId="ListLabel328">
    <w:name w:val="ListLabel 328"/>
    <w:qFormat/>
    <w:rsid w:val="00A266C2"/>
    <w:rPr>
      <w:rFonts w:cs="Courier New"/>
    </w:rPr>
  </w:style>
  <w:style w:type="character" w:customStyle="1" w:styleId="ListLabel329">
    <w:name w:val="ListLabel 329"/>
    <w:qFormat/>
    <w:rsid w:val="00A266C2"/>
    <w:rPr>
      <w:rFonts w:cs="Wingdings"/>
    </w:rPr>
  </w:style>
  <w:style w:type="character" w:customStyle="1" w:styleId="ListLabel330">
    <w:name w:val="ListLabel 330"/>
    <w:qFormat/>
    <w:rsid w:val="00A266C2"/>
    <w:rPr>
      <w:rFonts w:cs="Symbol"/>
    </w:rPr>
  </w:style>
  <w:style w:type="character" w:customStyle="1" w:styleId="ListLabel331">
    <w:name w:val="ListLabel 331"/>
    <w:qFormat/>
    <w:rsid w:val="00A266C2"/>
    <w:rPr>
      <w:rFonts w:cs="Courier New"/>
    </w:rPr>
  </w:style>
  <w:style w:type="character" w:customStyle="1" w:styleId="ListLabel332">
    <w:name w:val="ListLabel 332"/>
    <w:qFormat/>
    <w:rsid w:val="00A266C2"/>
    <w:rPr>
      <w:rFonts w:cs="Wingdings"/>
    </w:rPr>
  </w:style>
  <w:style w:type="character" w:customStyle="1" w:styleId="ListLabel333">
    <w:name w:val="ListLabel 333"/>
    <w:qFormat/>
    <w:rsid w:val="00A266C2"/>
    <w:rPr>
      <w:rFonts w:cs="Symbol"/>
    </w:rPr>
  </w:style>
  <w:style w:type="character" w:customStyle="1" w:styleId="ListLabel334">
    <w:name w:val="ListLabel 334"/>
    <w:qFormat/>
    <w:rsid w:val="00A266C2"/>
    <w:rPr>
      <w:rFonts w:cs="Courier New"/>
    </w:rPr>
  </w:style>
  <w:style w:type="character" w:customStyle="1" w:styleId="ListLabel335">
    <w:name w:val="ListLabel 335"/>
    <w:qFormat/>
    <w:rsid w:val="00A266C2"/>
    <w:rPr>
      <w:rFonts w:cs="Wingdings"/>
    </w:rPr>
  </w:style>
  <w:style w:type="character" w:customStyle="1" w:styleId="ListLabel336">
    <w:name w:val="ListLabel 336"/>
    <w:qFormat/>
    <w:rsid w:val="00A266C2"/>
    <w:rPr>
      <w:rFonts w:cs="Symbol"/>
    </w:rPr>
  </w:style>
  <w:style w:type="character" w:customStyle="1" w:styleId="ListLabel337">
    <w:name w:val="ListLabel 337"/>
    <w:qFormat/>
    <w:rsid w:val="00A266C2"/>
    <w:rPr>
      <w:rFonts w:cs="Courier New"/>
    </w:rPr>
  </w:style>
  <w:style w:type="character" w:customStyle="1" w:styleId="ListLabel338">
    <w:name w:val="ListLabel 338"/>
    <w:qFormat/>
    <w:rsid w:val="00A266C2"/>
    <w:rPr>
      <w:rFonts w:cs="Wingdings"/>
    </w:rPr>
  </w:style>
  <w:style w:type="character" w:customStyle="1" w:styleId="ListLabel339">
    <w:name w:val="ListLabel 339"/>
    <w:qFormat/>
    <w:rsid w:val="00A266C2"/>
    <w:rPr>
      <w:rFonts w:cs="Symbol"/>
      <w:b/>
    </w:rPr>
  </w:style>
  <w:style w:type="character" w:customStyle="1" w:styleId="ListLabel340">
    <w:name w:val="ListLabel 340"/>
    <w:qFormat/>
    <w:rsid w:val="00A266C2"/>
    <w:rPr>
      <w:rFonts w:cs="Courier New"/>
    </w:rPr>
  </w:style>
  <w:style w:type="character" w:customStyle="1" w:styleId="ListLabel341">
    <w:name w:val="ListLabel 341"/>
    <w:qFormat/>
    <w:rsid w:val="00A266C2"/>
    <w:rPr>
      <w:rFonts w:cs="Wingdings"/>
    </w:rPr>
  </w:style>
  <w:style w:type="character" w:customStyle="1" w:styleId="ListLabel342">
    <w:name w:val="ListLabel 342"/>
    <w:qFormat/>
    <w:rsid w:val="00A266C2"/>
    <w:rPr>
      <w:rFonts w:cs="Symbol"/>
    </w:rPr>
  </w:style>
  <w:style w:type="character" w:customStyle="1" w:styleId="ListLabel343">
    <w:name w:val="ListLabel 343"/>
    <w:qFormat/>
    <w:rsid w:val="00A266C2"/>
    <w:rPr>
      <w:rFonts w:cs="Courier New"/>
    </w:rPr>
  </w:style>
  <w:style w:type="character" w:customStyle="1" w:styleId="ListLabel344">
    <w:name w:val="ListLabel 344"/>
    <w:qFormat/>
    <w:rsid w:val="00A266C2"/>
    <w:rPr>
      <w:rFonts w:cs="Wingdings"/>
    </w:rPr>
  </w:style>
  <w:style w:type="character" w:customStyle="1" w:styleId="ListLabel345">
    <w:name w:val="ListLabel 345"/>
    <w:qFormat/>
    <w:rsid w:val="00A266C2"/>
    <w:rPr>
      <w:rFonts w:cs="Symbol"/>
    </w:rPr>
  </w:style>
  <w:style w:type="character" w:customStyle="1" w:styleId="ListLabel346">
    <w:name w:val="ListLabel 346"/>
    <w:qFormat/>
    <w:rsid w:val="00A266C2"/>
    <w:rPr>
      <w:rFonts w:cs="Courier New"/>
    </w:rPr>
  </w:style>
  <w:style w:type="character" w:customStyle="1" w:styleId="ListLabel347">
    <w:name w:val="ListLabel 347"/>
    <w:qFormat/>
    <w:rsid w:val="00A266C2"/>
    <w:rPr>
      <w:rFonts w:cs="Wingdings"/>
    </w:rPr>
  </w:style>
  <w:style w:type="character" w:customStyle="1" w:styleId="ListLabel348">
    <w:name w:val="ListLabel 348"/>
    <w:qFormat/>
    <w:rsid w:val="00A266C2"/>
    <w:rPr>
      <w:rFonts w:ascii="Arial" w:hAnsi="Arial" w:cs="Symbol"/>
      <w:sz w:val="22"/>
    </w:rPr>
  </w:style>
  <w:style w:type="character" w:customStyle="1" w:styleId="ListLabel349">
    <w:name w:val="ListLabel 349"/>
    <w:qFormat/>
    <w:rsid w:val="00A266C2"/>
    <w:rPr>
      <w:rFonts w:cs="Courier New"/>
    </w:rPr>
  </w:style>
  <w:style w:type="character" w:customStyle="1" w:styleId="ListLabel350">
    <w:name w:val="ListLabel 350"/>
    <w:qFormat/>
    <w:rsid w:val="00A266C2"/>
    <w:rPr>
      <w:rFonts w:cs="Wingdings"/>
    </w:rPr>
  </w:style>
  <w:style w:type="character" w:customStyle="1" w:styleId="ListLabel351">
    <w:name w:val="ListLabel 351"/>
    <w:qFormat/>
    <w:rsid w:val="00A266C2"/>
    <w:rPr>
      <w:rFonts w:cs="Symbol"/>
    </w:rPr>
  </w:style>
  <w:style w:type="character" w:customStyle="1" w:styleId="ListLabel352">
    <w:name w:val="ListLabel 352"/>
    <w:qFormat/>
    <w:rsid w:val="00A266C2"/>
    <w:rPr>
      <w:rFonts w:cs="Courier New"/>
    </w:rPr>
  </w:style>
  <w:style w:type="character" w:customStyle="1" w:styleId="ListLabel353">
    <w:name w:val="ListLabel 353"/>
    <w:qFormat/>
    <w:rsid w:val="00A266C2"/>
    <w:rPr>
      <w:rFonts w:cs="Wingdings"/>
    </w:rPr>
  </w:style>
  <w:style w:type="character" w:customStyle="1" w:styleId="ListLabel354">
    <w:name w:val="ListLabel 354"/>
    <w:qFormat/>
    <w:rsid w:val="00A266C2"/>
    <w:rPr>
      <w:rFonts w:cs="Symbol"/>
    </w:rPr>
  </w:style>
  <w:style w:type="character" w:customStyle="1" w:styleId="ListLabel355">
    <w:name w:val="ListLabel 355"/>
    <w:qFormat/>
    <w:rsid w:val="00A266C2"/>
    <w:rPr>
      <w:rFonts w:cs="Courier New"/>
    </w:rPr>
  </w:style>
  <w:style w:type="character" w:customStyle="1" w:styleId="ListLabel356">
    <w:name w:val="ListLabel 356"/>
    <w:qFormat/>
    <w:rsid w:val="00A266C2"/>
    <w:rPr>
      <w:rFonts w:cs="Wingdings"/>
    </w:rPr>
  </w:style>
  <w:style w:type="character" w:customStyle="1" w:styleId="ListLabel357">
    <w:name w:val="ListLabel 357"/>
    <w:qFormat/>
    <w:rsid w:val="00A266C2"/>
    <w:rPr>
      <w:rFonts w:ascii="Arial" w:hAnsi="Arial" w:cs="Symbol"/>
      <w:sz w:val="22"/>
    </w:rPr>
  </w:style>
  <w:style w:type="character" w:customStyle="1" w:styleId="ListLabel358">
    <w:name w:val="ListLabel 358"/>
    <w:qFormat/>
    <w:rsid w:val="00A266C2"/>
    <w:rPr>
      <w:rFonts w:cs="Courier New"/>
    </w:rPr>
  </w:style>
  <w:style w:type="character" w:customStyle="1" w:styleId="ListLabel359">
    <w:name w:val="ListLabel 359"/>
    <w:qFormat/>
    <w:rsid w:val="00A266C2"/>
    <w:rPr>
      <w:rFonts w:cs="Wingdings"/>
    </w:rPr>
  </w:style>
  <w:style w:type="character" w:customStyle="1" w:styleId="ListLabel360">
    <w:name w:val="ListLabel 360"/>
    <w:qFormat/>
    <w:rsid w:val="00A266C2"/>
    <w:rPr>
      <w:rFonts w:cs="Symbol"/>
    </w:rPr>
  </w:style>
  <w:style w:type="character" w:customStyle="1" w:styleId="ListLabel361">
    <w:name w:val="ListLabel 361"/>
    <w:qFormat/>
    <w:rsid w:val="00A266C2"/>
    <w:rPr>
      <w:rFonts w:cs="Courier New"/>
    </w:rPr>
  </w:style>
  <w:style w:type="character" w:customStyle="1" w:styleId="ListLabel362">
    <w:name w:val="ListLabel 362"/>
    <w:qFormat/>
    <w:rsid w:val="00A266C2"/>
    <w:rPr>
      <w:rFonts w:cs="Wingdings"/>
    </w:rPr>
  </w:style>
  <w:style w:type="character" w:customStyle="1" w:styleId="ListLabel363">
    <w:name w:val="ListLabel 363"/>
    <w:qFormat/>
    <w:rsid w:val="00A266C2"/>
    <w:rPr>
      <w:rFonts w:cs="Symbol"/>
    </w:rPr>
  </w:style>
  <w:style w:type="character" w:customStyle="1" w:styleId="ListLabel364">
    <w:name w:val="ListLabel 364"/>
    <w:qFormat/>
    <w:rsid w:val="00A266C2"/>
    <w:rPr>
      <w:rFonts w:cs="Courier New"/>
    </w:rPr>
  </w:style>
  <w:style w:type="character" w:customStyle="1" w:styleId="ListLabel365">
    <w:name w:val="ListLabel 365"/>
    <w:qFormat/>
    <w:rsid w:val="00A266C2"/>
    <w:rPr>
      <w:rFonts w:cs="Wingdings"/>
    </w:rPr>
  </w:style>
  <w:style w:type="character" w:customStyle="1" w:styleId="ListLabel366">
    <w:name w:val="ListLabel 366"/>
    <w:qFormat/>
    <w:rsid w:val="00A266C2"/>
    <w:rPr>
      <w:rFonts w:ascii="Arial" w:hAnsi="Arial" w:cs="Arial"/>
      <w:sz w:val="20"/>
    </w:rPr>
  </w:style>
  <w:style w:type="character" w:customStyle="1" w:styleId="ListLabel367">
    <w:name w:val="ListLabel 367"/>
    <w:qFormat/>
    <w:rsid w:val="00A266C2"/>
    <w:rPr>
      <w:rFonts w:cs="Courier New"/>
    </w:rPr>
  </w:style>
  <w:style w:type="character" w:customStyle="1" w:styleId="ListLabel368">
    <w:name w:val="ListLabel 368"/>
    <w:qFormat/>
    <w:rsid w:val="00A266C2"/>
    <w:rPr>
      <w:rFonts w:cs="Wingdings"/>
    </w:rPr>
  </w:style>
  <w:style w:type="character" w:customStyle="1" w:styleId="ListLabel369">
    <w:name w:val="ListLabel 369"/>
    <w:qFormat/>
    <w:rsid w:val="00A266C2"/>
    <w:rPr>
      <w:rFonts w:cs="Symbol"/>
    </w:rPr>
  </w:style>
  <w:style w:type="character" w:customStyle="1" w:styleId="ListLabel370">
    <w:name w:val="ListLabel 370"/>
    <w:qFormat/>
    <w:rsid w:val="00A266C2"/>
    <w:rPr>
      <w:rFonts w:cs="Courier New"/>
    </w:rPr>
  </w:style>
  <w:style w:type="character" w:customStyle="1" w:styleId="ListLabel371">
    <w:name w:val="ListLabel 371"/>
    <w:qFormat/>
    <w:rsid w:val="00A266C2"/>
    <w:rPr>
      <w:rFonts w:cs="Wingdings"/>
    </w:rPr>
  </w:style>
  <w:style w:type="character" w:customStyle="1" w:styleId="ListLabel372">
    <w:name w:val="ListLabel 372"/>
    <w:qFormat/>
    <w:rsid w:val="00A266C2"/>
    <w:rPr>
      <w:rFonts w:cs="Symbol"/>
    </w:rPr>
  </w:style>
  <w:style w:type="character" w:customStyle="1" w:styleId="ListLabel373">
    <w:name w:val="ListLabel 373"/>
    <w:qFormat/>
    <w:rsid w:val="00A266C2"/>
    <w:rPr>
      <w:rFonts w:cs="Courier New"/>
    </w:rPr>
  </w:style>
  <w:style w:type="character" w:customStyle="1" w:styleId="ListLabel374">
    <w:name w:val="ListLabel 374"/>
    <w:qFormat/>
    <w:rsid w:val="00A266C2"/>
    <w:rPr>
      <w:rFonts w:cs="Wingdings"/>
    </w:rPr>
  </w:style>
  <w:style w:type="character" w:customStyle="1" w:styleId="ListLabel375">
    <w:name w:val="ListLabel 375"/>
    <w:qFormat/>
    <w:rsid w:val="00A266C2"/>
    <w:rPr>
      <w:rFonts w:ascii="Arial" w:hAnsi="Arial" w:cs="Symbol"/>
      <w:sz w:val="22"/>
    </w:rPr>
  </w:style>
  <w:style w:type="character" w:customStyle="1" w:styleId="ListLabel376">
    <w:name w:val="ListLabel 376"/>
    <w:qFormat/>
    <w:rsid w:val="00A266C2"/>
    <w:rPr>
      <w:rFonts w:cs="Courier New"/>
    </w:rPr>
  </w:style>
  <w:style w:type="character" w:customStyle="1" w:styleId="ListLabel377">
    <w:name w:val="ListLabel 377"/>
    <w:qFormat/>
    <w:rsid w:val="00A266C2"/>
    <w:rPr>
      <w:rFonts w:cs="Wingdings"/>
    </w:rPr>
  </w:style>
  <w:style w:type="character" w:customStyle="1" w:styleId="ListLabel378">
    <w:name w:val="ListLabel 378"/>
    <w:qFormat/>
    <w:rsid w:val="00A266C2"/>
    <w:rPr>
      <w:rFonts w:cs="Symbol"/>
    </w:rPr>
  </w:style>
  <w:style w:type="character" w:customStyle="1" w:styleId="ListLabel379">
    <w:name w:val="ListLabel 379"/>
    <w:qFormat/>
    <w:rsid w:val="00A266C2"/>
    <w:rPr>
      <w:rFonts w:cs="Courier New"/>
    </w:rPr>
  </w:style>
  <w:style w:type="character" w:customStyle="1" w:styleId="ListLabel380">
    <w:name w:val="ListLabel 380"/>
    <w:qFormat/>
    <w:rsid w:val="00A266C2"/>
    <w:rPr>
      <w:rFonts w:cs="Wingdings"/>
    </w:rPr>
  </w:style>
  <w:style w:type="character" w:customStyle="1" w:styleId="ListLabel381">
    <w:name w:val="ListLabel 381"/>
    <w:qFormat/>
    <w:rsid w:val="00A266C2"/>
    <w:rPr>
      <w:rFonts w:cs="Symbol"/>
    </w:rPr>
  </w:style>
  <w:style w:type="character" w:customStyle="1" w:styleId="ListLabel382">
    <w:name w:val="ListLabel 382"/>
    <w:qFormat/>
    <w:rsid w:val="00A266C2"/>
    <w:rPr>
      <w:rFonts w:cs="Courier New"/>
    </w:rPr>
  </w:style>
  <w:style w:type="character" w:customStyle="1" w:styleId="ListLabel383">
    <w:name w:val="ListLabel 383"/>
    <w:qFormat/>
    <w:rsid w:val="00A266C2"/>
    <w:rPr>
      <w:rFonts w:cs="Wingdings"/>
    </w:rPr>
  </w:style>
  <w:style w:type="character" w:customStyle="1" w:styleId="ListLabel384">
    <w:name w:val="ListLabel 384"/>
    <w:qFormat/>
    <w:rsid w:val="00A266C2"/>
    <w:rPr>
      <w:rFonts w:cs="Courier New"/>
    </w:rPr>
  </w:style>
  <w:style w:type="character" w:customStyle="1" w:styleId="ListLabel385">
    <w:name w:val="ListLabel 385"/>
    <w:qFormat/>
    <w:rsid w:val="00A266C2"/>
    <w:rPr>
      <w:rFonts w:cs="Wingdings"/>
    </w:rPr>
  </w:style>
  <w:style w:type="character" w:customStyle="1" w:styleId="ListLabel386">
    <w:name w:val="ListLabel 386"/>
    <w:qFormat/>
    <w:rsid w:val="00A266C2"/>
    <w:rPr>
      <w:rFonts w:cs="Symbol"/>
    </w:rPr>
  </w:style>
  <w:style w:type="character" w:customStyle="1" w:styleId="ListLabel387">
    <w:name w:val="ListLabel 387"/>
    <w:qFormat/>
    <w:rsid w:val="00A266C2"/>
    <w:rPr>
      <w:rFonts w:cs="Courier New"/>
    </w:rPr>
  </w:style>
  <w:style w:type="character" w:customStyle="1" w:styleId="ListLabel388">
    <w:name w:val="ListLabel 388"/>
    <w:qFormat/>
    <w:rsid w:val="00A266C2"/>
    <w:rPr>
      <w:rFonts w:cs="Wingdings"/>
    </w:rPr>
  </w:style>
  <w:style w:type="character" w:customStyle="1" w:styleId="ListLabel389">
    <w:name w:val="ListLabel 389"/>
    <w:qFormat/>
    <w:rsid w:val="00A266C2"/>
    <w:rPr>
      <w:rFonts w:cs="Symbol"/>
    </w:rPr>
  </w:style>
  <w:style w:type="character" w:customStyle="1" w:styleId="ListLabel390">
    <w:name w:val="ListLabel 390"/>
    <w:qFormat/>
    <w:rsid w:val="00A266C2"/>
    <w:rPr>
      <w:rFonts w:cs="Courier New"/>
    </w:rPr>
  </w:style>
  <w:style w:type="character" w:customStyle="1" w:styleId="ListLabel391">
    <w:name w:val="ListLabel 391"/>
    <w:qFormat/>
    <w:rsid w:val="00A266C2"/>
    <w:rPr>
      <w:rFonts w:cs="Wingdings"/>
    </w:rPr>
  </w:style>
  <w:style w:type="character" w:customStyle="1" w:styleId="ListLabel392">
    <w:name w:val="ListLabel 392"/>
    <w:qFormat/>
    <w:rsid w:val="00A266C2"/>
    <w:rPr>
      <w:rFonts w:cs="Symbol"/>
      <w:sz w:val="22"/>
    </w:rPr>
  </w:style>
  <w:style w:type="character" w:customStyle="1" w:styleId="ListLabel393">
    <w:name w:val="ListLabel 393"/>
    <w:qFormat/>
    <w:rsid w:val="00A266C2"/>
    <w:rPr>
      <w:rFonts w:cs="Courier New"/>
    </w:rPr>
  </w:style>
  <w:style w:type="character" w:customStyle="1" w:styleId="ListLabel394">
    <w:name w:val="ListLabel 394"/>
    <w:qFormat/>
    <w:rsid w:val="00A266C2"/>
    <w:rPr>
      <w:rFonts w:cs="Wingdings"/>
    </w:rPr>
  </w:style>
  <w:style w:type="character" w:customStyle="1" w:styleId="ListLabel395">
    <w:name w:val="ListLabel 395"/>
    <w:qFormat/>
    <w:rsid w:val="00A266C2"/>
    <w:rPr>
      <w:rFonts w:cs="Symbol"/>
    </w:rPr>
  </w:style>
  <w:style w:type="character" w:customStyle="1" w:styleId="ListLabel396">
    <w:name w:val="ListLabel 396"/>
    <w:qFormat/>
    <w:rsid w:val="00A266C2"/>
    <w:rPr>
      <w:rFonts w:cs="Courier New"/>
    </w:rPr>
  </w:style>
  <w:style w:type="character" w:customStyle="1" w:styleId="ListLabel397">
    <w:name w:val="ListLabel 397"/>
    <w:qFormat/>
    <w:rsid w:val="00A266C2"/>
    <w:rPr>
      <w:rFonts w:cs="Wingdings"/>
    </w:rPr>
  </w:style>
  <w:style w:type="character" w:customStyle="1" w:styleId="ListLabel398">
    <w:name w:val="ListLabel 398"/>
    <w:qFormat/>
    <w:rsid w:val="00A266C2"/>
    <w:rPr>
      <w:rFonts w:cs="Symbol"/>
    </w:rPr>
  </w:style>
  <w:style w:type="character" w:customStyle="1" w:styleId="ListLabel399">
    <w:name w:val="ListLabel 399"/>
    <w:qFormat/>
    <w:rsid w:val="00A266C2"/>
    <w:rPr>
      <w:rFonts w:cs="Courier New"/>
    </w:rPr>
  </w:style>
  <w:style w:type="character" w:customStyle="1" w:styleId="ListLabel400">
    <w:name w:val="ListLabel 400"/>
    <w:qFormat/>
    <w:rsid w:val="00A266C2"/>
    <w:rPr>
      <w:rFonts w:cs="Wingdings"/>
    </w:rPr>
  </w:style>
  <w:style w:type="character" w:customStyle="1" w:styleId="ListLabel401">
    <w:name w:val="ListLabel 401"/>
    <w:qFormat/>
    <w:rsid w:val="00A266C2"/>
    <w:rPr>
      <w:rFonts w:cs="Symbol"/>
      <w:sz w:val="22"/>
    </w:rPr>
  </w:style>
  <w:style w:type="character" w:customStyle="1" w:styleId="ListLabel402">
    <w:name w:val="ListLabel 402"/>
    <w:qFormat/>
    <w:rsid w:val="00A266C2"/>
    <w:rPr>
      <w:rFonts w:cs="Courier New"/>
    </w:rPr>
  </w:style>
  <w:style w:type="character" w:customStyle="1" w:styleId="ListLabel403">
    <w:name w:val="ListLabel 403"/>
    <w:qFormat/>
    <w:rsid w:val="00A266C2"/>
    <w:rPr>
      <w:rFonts w:cs="Wingdings"/>
    </w:rPr>
  </w:style>
  <w:style w:type="character" w:customStyle="1" w:styleId="ListLabel404">
    <w:name w:val="ListLabel 404"/>
    <w:qFormat/>
    <w:rsid w:val="00A266C2"/>
    <w:rPr>
      <w:rFonts w:cs="Symbol"/>
    </w:rPr>
  </w:style>
  <w:style w:type="character" w:customStyle="1" w:styleId="ListLabel405">
    <w:name w:val="ListLabel 405"/>
    <w:qFormat/>
    <w:rsid w:val="00A266C2"/>
    <w:rPr>
      <w:rFonts w:cs="Courier New"/>
    </w:rPr>
  </w:style>
  <w:style w:type="character" w:customStyle="1" w:styleId="ListLabel406">
    <w:name w:val="ListLabel 406"/>
    <w:qFormat/>
    <w:rsid w:val="00A266C2"/>
    <w:rPr>
      <w:rFonts w:cs="Wingdings"/>
    </w:rPr>
  </w:style>
  <w:style w:type="character" w:customStyle="1" w:styleId="ListLabel407">
    <w:name w:val="ListLabel 407"/>
    <w:qFormat/>
    <w:rsid w:val="00A266C2"/>
    <w:rPr>
      <w:rFonts w:cs="Symbol"/>
    </w:rPr>
  </w:style>
  <w:style w:type="character" w:customStyle="1" w:styleId="ListLabel408">
    <w:name w:val="ListLabel 408"/>
    <w:qFormat/>
    <w:rsid w:val="00A266C2"/>
    <w:rPr>
      <w:rFonts w:cs="Courier New"/>
    </w:rPr>
  </w:style>
  <w:style w:type="character" w:customStyle="1" w:styleId="ListLabel409">
    <w:name w:val="ListLabel 409"/>
    <w:qFormat/>
    <w:rsid w:val="00A266C2"/>
    <w:rPr>
      <w:rFonts w:cs="Wingdings"/>
    </w:rPr>
  </w:style>
  <w:style w:type="character" w:customStyle="1" w:styleId="ListLabel410">
    <w:name w:val="ListLabel 410"/>
    <w:qFormat/>
    <w:rsid w:val="00A266C2"/>
    <w:rPr>
      <w:rFonts w:ascii="Arial" w:hAnsi="Arial" w:cs="Symbol"/>
      <w:sz w:val="18"/>
    </w:rPr>
  </w:style>
  <w:style w:type="character" w:customStyle="1" w:styleId="ListLabel411">
    <w:name w:val="ListLabel 411"/>
    <w:qFormat/>
    <w:rsid w:val="00A266C2"/>
    <w:rPr>
      <w:rFonts w:cs="Courier New"/>
    </w:rPr>
  </w:style>
  <w:style w:type="character" w:customStyle="1" w:styleId="ListLabel412">
    <w:name w:val="ListLabel 412"/>
    <w:qFormat/>
    <w:rsid w:val="00A266C2"/>
    <w:rPr>
      <w:rFonts w:cs="Wingdings"/>
    </w:rPr>
  </w:style>
  <w:style w:type="character" w:customStyle="1" w:styleId="ListLabel413">
    <w:name w:val="ListLabel 413"/>
    <w:qFormat/>
    <w:rsid w:val="00A266C2"/>
    <w:rPr>
      <w:rFonts w:cs="Symbol"/>
    </w:rPr>
  </w:style>
  <w:style w:type="character" w:customStyle="1" w:styleId="ListLabel414">
    <w:name w:val="ListLabel 414"/>
    <w:qFormat/>
    <w:rsid w:val="00A266C2"/>
    <w:rPr>
      <w:rFonts w:cs="Courier New"/>
    </w:rPr>
  </w:style>
  <w:style w:type="character" w:customStyle="1" w:styleId="ListLabel415">
    <w:name w:val="ListLabel 415"/>
    <w:qFormat/>
    <w:rsid w:val="00A266C2"/>
    <w:rPr>
      <w:rFonts w:cs="Wingdings"/>
    </w:rPr>
  </w:style>
  <w:style w:type="character" w:customStyle="1" w:styleId="ListLabel416">
    <w:name w:val="ListLabel 416"/>
    <w:qFormat/>
    <w:rsid w:val="00A266C2"/>
    <w:rPr>
      <w:rFonts w:cs="Symbol"/>
    </w:rPr>
  </w:style>
  <w:style w:type="character" w:customStyle="1" w:styleId="ListLabel417">
    <w:name w:val="ListLabel 417"/>
    <w:qFormat/>
    <w:rsid w:val="00A266C2"/>
    <w:rPr>
      <w:rFonts w:cs="Courier New"/>
    </w:rPr>
  </w:style>
  <w:style w:type="character" w:customStyle="1" w:styleId="ListLabel418">
    <w:name w:val="ListLabel 418"/>
    <w:qFormat/>
    <w:rsid w:val="00A266C2"/>
    <w:rPr>
      <w:rFonts w:cs="Wingdings"/>
    </w:rPr>
  </w:style>
  <w:style w:type="character" w:customStyle="1" w:styleId="ListLabel419">
    <w:name w:val="ListLabel 419"/>
    <w:qFormat/>
    <w:rsid w:val="00A266C2"/>
    <w:rPr>
      <w:rFonts w:cs="Courier New"/>
    </w:rPr>
  </w:style>
  <w:style w:type="character" w:customStyle="1" w:styleId="ListLabel420">
    <w:name w:val="ListLabel 420"/>
    <w:qFormat/>
    <w:rsid w:val="00A266C2"/>
    <w:rPr>
      <w:rFonts w:cs="Courier New"/>
    </w:rPr>
  </w:style>
  <w:style w:type="character" w:customStyle="1" w:styleId="ListLabel421">
    <w:name w:val="ListLabel 421"/>
    <w:qFormat/>
    <w:rsid w:val="00A266C2"/>
    <w:rPr>
      <w:rFonts w:cs="Courier New"/>
    </w:rPr>
  </w:style>
  <w:style w:type="character" w:customStyle="1" w:styleId="ListLabel422">
    <w:name w:val="ListLabel 422"/>
    <w:qFormat/>
    <w:rsid w:val="00A266C2"/>
    <w:rPr>
      <w:rFonts w:cs="Courier New"/>
    </w:rPr>
  </w:style>
  <w:style w:type="character" w:customStyle="1" w:styleId="ListLabel423">
    <w:name w:val="ListLabel 423"/>
    <w:qFormat/>
    <w:rsid w:val="00A266C2"/>
    <w:rPr>
      <w:rFonts w:cs="Courier New"/>
    </w:rPr>
  </w:style>
  <w:style w:type="character" w:customStyle="1" w:styleId="ListLabel424">
    <w:name w:val="ListLabel 424"/>
    <w:qFormat/>
    <w:rsid w:val="00A266C2"/>
    <w:rPr>
      <w:rFonts w:cs="Courier New"/>
    </w:rPr>
  </w:style>
  <w:style w:type="character" w:customStyle="1" w:styleId="ListLabel425">
    <w:name w:val="ListLabel 425"/>
    <w:qFormat/>
    <w:rsid w:val="00A266C2"/>
    <w:rPr>
      <w:rFonts w:cs="Courier New"/>
    </w:rPr>
  </w:style>
  <w:style w:type="character" w:customStyle="1" w:styleId="ListLabel426">
    <w:name w:val="ListLabel 426"/>
    <w:qFormat/>
    <w:rsid w:val="00A266C2"/>
    <w:rPr>
      <w:rFonts w:cs="Courier New"/>
    </w:rPr>
  </w:style>
  <w:style w:type="character" w:customStyle="1" w:styleId="ListLabel427">
    <w:name w:val="ListLabel 427"/>
    <w:qFormat/>
    <w:rsid w:val="00A266C2"/>
    <w:rPr>
      <w:rFonts w:cs="Courier New"/>
    </w:rPr>
  </w:style>
  <w:style w:type="character" w:customStyle="1" w:styleId="ListLabel428">
    <w:name w:val="ListLabel 428"/>
    <w:qFormat/>
    <w:rsid w:val="00A266C2"/>
    <w:rPr>
      <w:rFonts w:cs="Courier New"/>
    </w:rPr>
  </w:style>
  <w:style w:type="character" w:customStyle="1" w:styleId="ListLabel429">
    <w:name w:val="ListLabel 429"/>
    <w:qFormat/>
    <w:rsid w:val="00A266C2"/>
    <w:rPr>
      <w:rFonts w:cs="Courier New"/>
    </w:rPr>
  </w:style>
  <w:style w:type="character" w:customStyle="1" w:styleId="ListLabel430">
    <w:name w:val="ListLabel 430"/>
    <w:qFormat/>
    <w:rsid w:val="00A266C2"/>
    <w:rPr>
      <w:rFonts w:cs="Courier New"/>
    </w:rPr>
  </w:style>
  <w:style w:type="character" w:customStyle="1" w:styleId="ListLabel431">
    <w:name w:val="ListLabel 431"/>
    <w:qFormat/>
    <w:rsid w:val="00A266C2"/>
    <w:rPr>
      <w:rFonts w:ascii="Arial" w:hAnsi="Arial" w:cs="Courier New"/>
      <w:sz w:val="22"/>
    </w:rPr>
  </w:style>
  <w:style w:type="character" w:customStyle="1" w:styleId="ListLabel432">
    <w:name w:val="ListLabel 432"/>
    <w:qFormat/>
    <w:rsid w:val="00A266C2"/>
    <w:rPr>
      <w:rFonts w:cs="Courier New"/>
    </w:rPr>
  </w:style>
  <w:style w:type="character" w:customStyle="1" w:styleId="ListLabel433">
    <w:name w:val="ListLabel 433"/>
    <w:qFormat/>
    <w:rsid w:val="00A266C2"/>
    <w:rPr>
      <w:rFonts w:cs="Courier New"/>
    </w:rPr>
  </w:style>
  <w:style w:type="character" w:customStyle="1" w:styleId="ListLabel434">
    <w:name w:val="ListLabel 434"/>
    <w:qFormat/>
    <w:rsid w:val="00A266C2"/>
    <w:rPr>
      <w:rFonts w:cs="Courier New"/>
    </w:rPr>
  </w:style>
  <w:style w:type="character" w:customStyle="1" w:styleId="ListLabel435">
    <w:name w:val="ListLabel 435"/>
    <w:qFormat/>
    <w:rsid w:val="00A266C2"/>
    <w:rPr>
      <w:rFonts w:cs="Courier New"/>
    </w:rPr>
  </w:style>
  <w:style w:type="character" w:customStyle="1" w:styleId="ListLabel436">
    <w:name w:val="ListLabel 436"/>
    <w:qFormat/>
    <w:rsid w:val="00A266C2"/>
    <w:rPr>
      <w:rFonts w:cs="Courier New"/>
    </w:rPr>
  </w:style>
  <w:style w:type="character" w:customStyle="1" w:styleId="ListLabel437">
    <w:name w:val="ListLabel 437"/>
    <w:qFormat/>
    <w:rsid w:val="00A266C2"/>
    <w:rPr>
      <w:rFonts w:cs="Courier New"/>
    </w:rPr>
  </w:style>
  <w:style w:type="character" w:customStyle="1" w:styleId="ListLabel438">
    <w:name w:val="ListLabel 438"/>
    <w:qFormat/>
    <w:rsid w:val="00A266C2"/>
    <w:rPr>
      <w:rFonts w:cs="Courier New"/>
    </w:rPr>
  </w:style>
  <w:style w:type="character" w:customStyle="1" w:styleId="ListLabel439">
    <w:name w:val="ListLabel 439"/>
    <w:qFormat/>
    <w:rsid w:val="00A266C2"/>
    <w:rPr>
      <w:rFonts w:cs="Courier New"/>
    </w:rPr>
  </w:style>
  <w:style w:type="character" w:customStyle="1" w:styleId="ListLabel440">
    <w:name w:val="ListLabel 440"/>
    <w:qFormat/>
    <w:rsid w:val="00A266C2"/>
    <w:rPr>
      <w:rFonts w:cs="Courier New"/>
    </w:rPr>
  </w:style>
  <w:style w:type="character" w:customStyle="1" w:styleId="ListLabel441">
    <w:name w:val="ListLabel 441"/>
    <w:qFormat/>
    <w:rsid w:val="00A266C2"/>
    <w:rPr>
      <w:rFonts w:cs="Courier New"/>
    </w:rPr>
  </w:style>
  <w:style w:type="character" w:customStyle="1" w:styleId="ListLabel442">
    <w:name w:val="ListLabel 442"/>
    <w:qFormat/>
    <w:rsid w:val="00A266C2"/>
    <w:rPr>
      <w:rFonts w:cs="Courier New"/>
    </w:rPr>
  </w:style>
  <w:style w:type="character" w:customStyle="1" w:styleId="ListLabel443">
    <w:name w:val="ListLabel 443"/>
    <w:qFormat/>
    <w:rsid w:val="00A266C2"/>
    <w:rPr>
      <w:rFonts w:cs="Courier New"/>
    </w:rPr>
  </w:style>
  <w:style w:type="character" w:customStyle="1" w:styleId="ListLabel444">
    <w:name w:val="ListLabel 444"/>
    <w:qFormat/>
    <w:rsid w:val="00A266C2"/>
    <w:rPr>
      <w:rFonts w:cs="Courier New"/>
    </w:rPr>
  </w:style>
  <w:style w:type="character" w:customStyle="1" w:styleId="ListLabel445">
    <w:name w:val="ListLabel 445"/>
    <w:qFormat/>
    <w:rsid w:val="00A266C2"/>
    <w:rPr>
      <w:rFonts w:cs="Courier New"/>
    </w:rPr>
  </w:style>
  <w:style w:type="character" w:customStyle="1" w:styleId="ListLabel446">
    <w:name w:val="ListLabel 446"/>
    <w:qFormat/>
    <w:rsid w:val="00A266C2"/>
    <w:rPr>
      <w:rFonts w:cs="Courier New"/>
    </w:rPr>
  </w:style>
  <w:style w:type="character" w:customStyle="1" w:styleId="ListLabel447">
    <w:name w:val="ListLabel 447"/>
    <w:qFormat/>
    <w:rsid w:val="00A266C2"/>
    <w:rPr>
      <w:rFonts w:cs="Courier New"/>
    </w:rPr>
  </w:style>
  <w:style w:type="character" w:customStyle="1" w:styleId="ListLabel448">
    <w:name w:val="ListLabel 448"/>
    <w:qFormat/>
    <w:rsid w:val="00A266C2"/>
    <w:rPr>
      <w:rFonts w:cs="Courier New"/>
    </w:rPr>
  </w:style>
  <w:style w:type="character" w:customStyle="1" w:styleId="ListLabel449">
    <w:name w:val="ListLabel 449"/>
    <w:qFormat/>
    <w:rsid w:val="00A266C2"/>
    <w:rPr>
      <w:rFonts w:cs="Courier New"/>
    </w:rPr>
  </w:style>
  <w:style w:type="character" w:customStyle="1" w:styleId="ListLabel450">
    <w:name w:val="ListLabel 450"/>
    <w:qFormat/>
    <w:rsid w:val="00A266C2"/>
    <w:rPr>
      <w:rFonts w:cs="Courier New"/>
    </w:rPr>
  </w:style>
  <w:style w:type="character" w:customStyle="1" w:styleId="ListLabel451">
    <w:name w:val="ListLabel 451"/>
    <w:qFormat/>
    <w:rsid w:val="00A266C2"/>
    <w:rPr>
      <w:rFonts w:cs="Courier New"/>
    </w:rPr>
  </w:style>
  <w:style w:type="character" w:customStyle="1" w:styleId="ListLabel452">
    <w:name w:val="ListLabel 452"/>
    <w:qFormat/>
    <w:rsid w:val="00A266C2"/>
    <w:rPr>
      <w:rFonts w:cs="Courier New"/>
    </w:rPr>
  </w:style>
  <w:style w:type="character" w:customStyle="1" w:styleId="ListLabel453">
    <w:name w:val="ListLabel 453"/>
    <w:qFormat/>
    <w:rsid w:val="00A266C2"/>
    <w:rPr>
      <w:rFonts w:cs="Helvetica"/>
    </w:rPr>
  </w:style>
  <w:style w:type="character" w:customStyle="1" w:styleId="ListLabel454">
    <w:name w:val="ListLabel 454"/>
    <w:qFormat/>
    <w:rsid w:val="00A266C2"/>
    <w:rPr>
      <w:rFonts w:cs="Courier New"/>
    </w:rPr>
  </w:style>
  <w:style w:type="character" w:customStyle="1" w:styleId="ListLabel455">
    <w:name w:val="ListLabel 455"/>
    <w:qFormat/>
    <w:rsid w:val="00A266C2"/>
    <w:rPr>
      <w:rFonts w:cs="Courier New"/>
    </w:rPr>
  </w:style>
  <w:style w:type="character" w:customStyle="1" w:styleId="ListLabel456">
    <w:name w:val="ListLabel 456"/>
    <w:qFormat/>
    <w:rsid w:val="00A266C2"/>
    <w:rPr>
      <w:rFonts w:cs="Courier New"/>
    </w:rPr>
  </w:style>
  <w:style w:type="character" w:customStyle="1" w:styleId="ListLabel457">
    <w:name w:val="ListLabel 457"/>
    <w:qFormat/>
    <w:rsid w:val="00A266C2"/>
    <w:rPr>
      <w:b w:val="0"/>
      <w:i w:val="0"/>
      <w:sz w:val="28"/>
    </w:rPr>
  </w:style>
  <w:style w:type="character" w:customStyle="1" w:styleId="ListLabel458">
    <w:name w:val="ListLabel 458"/>
    <w:qFormat/>
    <w:rsid w:val="00A266C2"/>
    <w:rPr>
      <w:b w:val="0"/>
      <w:i w:val="0"/>
      <w:sz w:val="28"/>
    </w:rPr>
  </w:style>
  <w:style w:type="character" w:customStyle="1" w:styleId="ListLabel459">
    <w:name w:val="ListLabel 459"/>
    <w:qFormat/>
    <w:rsid w:val="00A266C2"/>
    <w:rPr>
      <w:rFonts w:ascii="Arial" w:hAnsi="Arial" w:cs="Arial"/>
      <w:sz w:val="18"/>
      <w:szCs w:val="18"/>
    </w:rPr>
  </w:style>
  <w:style w:type="paragraph" w:customStyle="1" w:styleId="Nadpis">
    <w:name w:val="Nadpis"/>
    <w:basedOn w:val="Normln"/>
    <w:next w:val="Zkladntext"/>
    <w:qFormat/>
    <w:rsid w:val="00B77F68"/>
    <w:pPr>
      <w:keepNext/>
      <w:widowControl w:val="0"/>
      <w:suppressAutoHyphens/>
      <w:spacing w:before="240" w:after="120"/>
    </w:pPr>
    <w:rPr>
      <w:rFonts w:ascii="Arial" w:eastAsia="MS Mincho" w:hAnsi="Arial" w:cs="Tahoma"/>
      <w:kern w:val="2"/>
      <w:sz w:val="28"/>
      <w:szCs w:val="28"/>
    </w:rPr>
  </w:style>
  <w:style w:type="paragraph" w:styleId="Zkladntext">
    <w:name w:val="Body Text"/>
    <w:basedOn w:val="Normln"/>
    <w:link w:val="ZkladntextChar"/>
    <w:rsid w:val="009B3C36"/>
    <w:pPr>
      <w:spacing w:line="240" w:lineRule="atLeast"/>
      <w:jc w:val="both"/>
    </w:pPr>
    <w:rPr>
      <w:rFonts w:ascii="Arial" w:hAnsi="Arial" w:cs="Arial"/>
      <w:sz w:val="22"/>
    </w:rPr>
  </w:style>
  <w:style w:type="paragraph" w:styleId="Seznam">
    <w:name w:val="List"/>
    <w:basedOn w:val="Zkladntext"/>
    <w:rsid w:val="00B77F68"/>
    <w:pPr>
      <w:widowControl w:val="0"/>
      <w:suppressAutoHyphens/>
      <w:spacing w:after="120" w:line="240" w:lineRule="auto"/>
      <w:jc w:val="left"/>
    </w:pPr>
    <w:rPr>
      <w:rFonts w:ascii="Times New Roman" w:eastAsia="Lucida Sans Unicode" w:hAnsi="Times New Roman" w:cs="Tahoma"/>
      <w:kern w:val="2"/>
      <w:sz w:val="24"/>
    </w:rPr>
  </w:style>
  <w:style w:type="paragraph" w:customStyle="1" w:styleId="Caption">
    <w:name w:val="Caption"/>
    <w:basedOn w:val="Normln"/>
    <w:qFormat/>
    <w:rsid w:val="00B77F68"/>
    <w:pPr>
      <w:widowControl w:val="0"/>
      <w:suppressLineNumbers/>
      <w:suppressAutoHyphens/>
      <w:spacing w:before="120" w:after="120"/>
    </w:pPr>
    <w:rPr>
      <w:rFonts w:eastAsia="Lucida Sans Unicode" w:cs="Tahoma"/>
      <w:i/>
      <w:iCs/>
      <w:kern w:val="2"/>
    </w:rPr>
  </w:style>
  <w:style w:type="paragraph" w:customStyle="1" w:styleId="Rejstk">
    <w:name w:val="Rejstřík"/>
    <w:basedOn w:val="Normln"/>
    <w:qFormat/>
    <w:rsid w:val="00B77F68"/>
    <w:pPr>
      <w:widowControl w:val="0"/>
      <w:suppressLineNumbers/>
      <w:suppressAutoHyphens/>
    </w:pPr>
    <w:rPr>
      <w:rFonts w:eastAsia="Lucida Sans Unicode" w:cs="Tahoma"/>
      <w:kern w:val="2"/>
    </w:rPr>
  </w:style>
  <w:style w:type="paragraph" w:customStyle="1" w:styleId="Header">
    <w:name w:val="Header"/>
    <w:basedOn w:val="Normln"/>
    <w:link w:val="ZhlavChar1"/>
    <w:semiHidden/>
    <w:unhideWhenUsed/>
    <w:rsid w:val="00203022"/>
    <w:pPr>
      <w:tabs>
        <w:tab w:val="center" w:pos="4536"/>
        <w:tab w:val="right" w:pos="9072"/>
      </w:tabs>
    </w:pPr>
  </w:style>
  <w:style w:type="paragraph" w:customStyle="1" w:styleId="Footer">
    <w:name w:val="Footer"/>
    <w:basedOn w:val="Normln"/>
    <w:link w:val="ZpatChar1"/>
    <w:uiPriority w:val="99"/>
    <w:unhideWhenUsed/>
    <w:rsid w:val="00203022"/>
    <w:pPr>
      <w:tabs>
        <w:tab w:val="center" w:pos="4536"/>
        <w:tab w:val="right" w:pos="9072"/>
      </w:tabs>
    </w:pPr>
  </w:style>
  <w:style w:type="paragraph" w:customStyle="1" w:styleId="nzevzprvy">
    <w:name w:val="název zprávy"/>
    <w:basedOn w:val="Normln"/>
    <w:next w:val="Normln"/>
    <w:qFormat/>
    <w:rsid w:val="004B2FF6"/>
    <w:pPr>
      <w:spacing w:line="360" w:lineRule="auto"/>
      <w:jc w:val="both"/>
    </w:pPr>
    <w:rPr>
      <w:rFonts w:ascii="Arial" w:hAnsi="Arial"/>
      <w:b/>
      <w:caps/>
      <w:sz w:val="32"/>
      <w:szCs w:val="20"/>
    </w:rPr>
  </w:style>
  <w:style w:type="paragraph" w:styleId="Textbubliny">
    <w:name w:val="Balloon Text"/>
    <w:basedOn w:val="Normln"/>
    <w:link w:val="TextbublinyChar"/>
    <w:qFormat/>
    <w:rsid w:val="00D0276F"/>
    <w:rPr>
      <w:rFonts w:ascii="Tahoma" w:hAnsi="Tahoma"/>
      <w:sz w:val="16"/>
      <w:szCs w:val="16"/>
    </w:rPr>
  </w:style>
  <w:style w:type="paragraph" w:customStyle="1" w:styleId="stavndopis">
    <w:name w:val="Ústavní dopis"/>
    <w:basedOn w:val="Normln"/>
    <w:qFormat/>
    <w:rsid w:val="00BB41C7"/>
    <w:pPr>
      <w:textAlignment w:val="baseline"/>
    </w:pPr>
    <w:rPr>
      <w:rFonts w:ascii=".PresentScriptTTEE" w:hAnsi=".PresentScriptTTEE"/>
      <w:szCs w:val="20"/>
    </w:rPr>
  </w:style>
  <w:style w:type="paragraph" w:customStyle="1" w:styleId="nadpis1">
    <w:name w:val="nadpis1"/>
    <w:basedOn w:val="Normln"/>
    <w:autoRedefine/>
    <w:qFormat/>
    <w:rsid w:val="00BB41C7"/>
    <w:pPr>
      <w:keepNext/>
      <w:spacing w:before="200" w:after="200"/>
      <w:jc w:val="both"/>
      <w:outlineLvl w:val="0"/>
    </w:pPr>
    <w:rPr>
      <w:rFonts w:ascii="Arial" w:hAnsi="Arial" w:cs="Arial"/>
      <w:b/>
      <w:kern w:val="2"/>
      <w:sz w:val="40"/>
      <w:szCs w:val="20"/>
    </w:rPr>
  </w:style>
  <w:style w:type="paragraph" w:customStyle="1" w:styleId="nadpis20">
    <w:name w:val="nadpis2"/>
    <w:basedOn w:val="Heading2"/>
    <w:qFormat/>
    <w:rsid w:val="00BB41C7"/>
    <w:pPr>
      <w:numPr>
        <w:ilvl w:val="0"/>
        <w:numId w:val="0"/>
      </w:numPr>
      <w:tabs>
        <w:tab w:val="left" w:pos="1440"/>
      </w:tabs>
      <w:ind w:left="1440" w:hanging="360"/>
      <w:jc w:val="both"/>
    </w:pPr>
    <w:rPr>
      <w:i w:val="0"/>
      <w:sz w:val="24"/>
      <w:szCs w:val="24"/>
    </w:rPr>
  </w:style>
  <w:style w:type="paragraph" w:customStyle="1" w:styleId="nadpis3">
    <w:name w:val="nadpis3"/>
    <w:basedOn w:val="Heading3"/>
    <w:qFormat/>
    <w:rsid w:val="00BB41C7"/>
    <w:pPr>
      <w:numPr>
        <w:ilvl w:val="0"/>
        <w:numId w:val="0"/>
      </w:numPr>
      <w:tabs>
        <w:tab w:val="left" w:pos="2160"/>
      </w:tabs>
      <w:ind w:left="2160" w:hanging="360"/>
      <w:jc w:val="both"/>
    </w:pPr>
    <w:rPr>
      <w:b w:val="0"/>
      <w:i/>
      <w:caps/>
      <w:sz w:val="24"/>
      <w:szCs w:val="24"/>
    </w:rPr>
  </w:style>
  <w:style w:type="paragraph" w:styleId="Textkomente">
    <w:name w:val="annotation text"/>
    <w:basedOn w:val="Normln"/>
    <w:link w:val="TextkomenteChar"/>
    <w:qFormat/>
    <w:rsid w:val="00780EED"/>
    <w:rPr>
      <w:sz w:val="20"/>
      <w:szCs w:val="20"/>
    </w:rPr>
  </w:style>
  <w:style w:type="paragraph" w:styleId="Pedmtkomente">
    <w:name w:val="annotation subject"/>
    <w:basedOn w:val="Textkomente"/>
    <w:next w:val="Textkomente"/>
    <w:link w:val="PedmtkomenteChar"/>
    <w:qFormat/>
    <w:rsid w:val="00780EED"/>
    <w:rPr>
      <w:b/>
      <w:bCs/>
    </w:rPr>
  </w:style>
  <w:style w:type="paragraph" w:styleId="Revize">
    <w:name w:val="Revision"/>
    <w:uiPriority w:val="99"/>
    <w:semiHidden/>
    <w:qFormat/>
    <w:rsid w:val="00780EED"/>
    <w:rPr>
      <w:sz w:val="24"/>
      <w:szCs w:val="24"/>
    </w:rPr>
  </w:style>
  <w:style w:type="paragraph" w:styleId="Zkladntextodsazen">
    <w:name w:val="Body Text Indent"/>
    <w:basedOn w:val="Normln"/>
    <w:link w:val="ZkladntextodsazenChar"/>
    <w:rsid w:val="005124A2"/>
    <w:pPr>
      <w:spacing w:after="120"/>
      <w:ind w:left="360"/>
    </w:pPr>
  </w:style>
  <w:style w:type="paragraph" w:styleId="Nzev">
    <w:name w:val="Title"/>
    <w:basedOn w:val="Normln"/>
    <w:link w:val="NzevChar"/>
    <w:qFormat/>
    <w:rsid w:val="005124A2"/>
    <w:pPr>
      <w:pBdr>
        <w:top w:val="single" w:sz="24" w:space="6" w:color="000000"/>
        <w:left w:val="single" w:sz="24" w:space="3" w:color="000000"/>
        <w:bottom w:val="single" w:sz="24" w:space="6" w:color="000000"/>
        <w:right w:val="single" w:sz="24" w:space="3" w:color="000000"/>
      </w:pBdr>
      <w:shd w:val="clear" w:color="auto" w:fill="FFFFFF"/>
      <w:jc w:val="center"/>
      <w:textAlignment w:val="baseline"/>
    </w:pPr>
    <w:rPr>
      <w:rFonts w:ascii="Arial" w:hAnsi="Arial"/>
      <w:b/>
      <w:bCs/>
    </w:rPr>
  </w:style>
  <w:style w:type="paragraph" w:customStyle="1" w:styleId="nadpiszkona">
    <w:name w:val="nadpis zákona"/>
    <w:basedOn w:val="Normln"/>
    <w:next w:val="Normln"/>
    <w:qFormat/>
    <w:rsid w:val="00C66BB6"/>
    <w:pPr>
      <w:keepNext/>
      <w:keepLines/>
      <w:spacing w:before="120"/>
      <w:jc w:val="center"/>
      <w:outlineLvl w:val="0"/>
    </w:pPr>
    <w:rPr>
      <w:b/>
      <w:szCs w:val="20"/>
    </w:rPr>
  </w:style>
  <w:style w:type="paragraph" w:customStyle="1" w:styleId="TOC1">
    <w:name w:val="TOC 1"/>
    <w:basedOn w:val="Normln"/>
    <w:next w:val="Normln"/>
    <w:autoRedefine/>
    <w:uiPriority w:val="39"/>
    <w:rsid w:val="00A64AF6"/>
    <w:pPr>
      <w:jc w:val="both"/>
    </w:pPr>
    <w:rPr>
      <w:rFonts w:ascii="Arial" w:hAnsi="Arial" w:cs="Arial"/>
      <w:b/>
      <w:caps/>
      <w:spacing w:val="-4"/>
      <w:sz w:val="20"/>
      <w:szCs w:val="20"/>
    </w:rPr>
  </w:style>
  <w:style w:type="paragraph" w:customStyle="1" w:styleId="normln1">
    <w:name w:val="normální 1"/>
    <w:basedOn w:val="Normln"/>
    <w:qFormat/>
    <w:rsid w:val="00F56766"/>
    <w:pPr>
      <w:spacing w:line="360" w:lineRule="auto"/>
      <w:jc w:val="both"/>
    </w:pPr>
    <w:rPr>
      <w:rFonts w:ascii="Arial" w:hAnsi="Arial"/>
      <w:sz w:val="22"/>
      <w:szCs w:val="20"/>
    </w:rPr>
  </w:style>
  <w:style w:type="paragraph" w:customStyle="1" w:styleId="Default">
    <w:name w:val="Default"/>
    <w:qFormat/>
    <w:rsid w:val="00E230B4"/>
    <w:pPr>
      <w:widowControl w:val="0"/>
    </w:pPr>
    <w:rPr>
      <w:rFonts w:ascii="Tahoma" w:hAnsi="Tahoma" w:cs="Tahoma"/>
      <w:color w:val="000000"/>
      <w:sz w:val="24"/>
      <w:szCs w:val="24"/>
    </w:rPr>
  </w:style>
  <w:style w:type="paragraph" w:customStyle="1" w:styleId="CM21">
    <w:name w:val="CM21"/>
    <w:basedOn w:val="Default"/>
    <w:next w:val="Default"/>
    <w:qFormat/>
    <w:rsid w:val="00E230B4"/>
    <w:pPr>
      <w:spacing w:after="285"/>
    </w:pPr>
    <w:rPr>
      <w:color w:val="auto"/>
    </w:rPr>
  </w:style>
  <w:style w:type="paragraph" w:customStyle="1" w:styleId="CM24">
    <w:name w:val="CM24"/>
    <w:basedOn w:val="Default"/>
    <w:next w:val="Default"/>
    <w:qFormat/>
    <w:rsid w:val="00E230B4"/>
    <w:pPr>
      <w:spacing w:after="113"/>
    </w:pPr>
    <w:rPr>
      <w:color w:val="auto"/>
    </w:rPr>
  </w:style>
  <w:style w:type="paragraph" w:customStyle="1" w:styleId="CM27">
    <w:name w:val="CM27"/>
    <w:basedOn w:val="Default"/>
    <w:next w:val="Default"/>
    <w:qFormat/>
    <w:rsid w:val="00E230B4"/>
    <w:pPr>
      <w:spacing w:after="180"/>
    </w:pPr>
    <w:rPr>
      <w:color w:val="auto"/>
    </w:rPr>
  </w:style>
  <w:style w:type="paragraph" w:customStyle="1" w:styleId="CM20">
    <w:name w:val="CM20"/>
    <w:basedOn w:val="Default"/>
    <w:next w:val="Default"/>
    <w:qFormat/>
    <w:rsid w:val="00E230B4"/>
    <w:pPr>
      <w:spacing w:line="428" w:lineRule="atLeast"/>
    </w:pPr>
    <w:rPr>
      <w:color w:val="auto"/>
    </w:rPr>
  </w:style>
  <w:style w:type="paragraph" w:customStyle="1" w:styleId="CM30">
    <w:name w:val="CM30"/>
    <w:basedOn w:val="Default"/>
    <w:next w:val="Default"/>
    <w:qFormat/>
    <w:rsid w:val="00E230B4"/>
    <w:pPr>
      <w:spacing w:after="920"/>
    </w:pPr>
    <w:rPr>
      <w:color w:val="auto"/>
    </w:rPr>
  </w:style>
  <w:style w:type="paragraph" w:customStyle="1" w:styleId="CM13">
    <w:name w:val="CM13"/>
    <w:basedOn w:val="Default"/>
    <w:next w:val="Default"/>
    <w:qFormat/>
    <w:rsid w:val="00A85FF5"/>
    <w:pPr>
      <w:spacing w:line="360" w:lineRule="atLeast"/>
    </w:pPr>
    <w:rPr>
      <w:color w:val="auto"/>
    </w:rPr>
  </w:style>
  <w:style w:type="paragraph" w:customStyle="1" w:styleId="ZOV-text-normln">
    <w:name w:val="ZOV-text-normální"/>
    <w:qFormat/>
    <w:rsid w:val="00D965B8"/>
    <w:pPr>
      <w:suppressAutoHyphens/>
      <w:spacing w:before="30" w:after="30" w:line="288" w:lineRule="auto"/>
      <w:jc w:val="both"/>
    </w:pPr>
    <w:rPr>
      <w:rFonts w:ascii="Arial" w:eastAsia="Arial" w:hAnsi="Arial" w:cs="Arial"/>
      <w:sz w:val="24"/>
      <w:lang w:eastAsia="ar-SA"/>
    </w:rPr>
  </w:style>
  <w:style w:type="paragraph" w:styleId="Odstavecseseznamem">
    <w:name w:val="List Paragraph"/>
    <w:basedOn w:val="Normln"/>
    <w:uiPriority w:val="34"/>
    <w:qFormat/>
    <w:rsid w:val="00981434"/>
    <w:pPr>
      <w:ind w:left="720"/>
      <w:contextualSpacing/>
    </w:pPr>
  </w:style>
  <w:style w:type="paragraph" w:customStyle="1" w:styleId="Zkladtextodsazen">
    <w:name w:val="_Základ. text odsazený"/>
    <w:basedOn w:val="Normln"/>
    <w:qFormat/>
    <w:rsid w:val="00BE428D"/>
    <w:pPr>
      <w:widowControl w:val="0"/>
      <w:tabs>
        <w:tab w:val="left" w:pos="3828"/>
      </w:tabs>
      <w:spacing w:line="100" w:lineRule="atLeast"/>
      <w:ind w:left="284"/>
      <w:jc w:val="both"/>
    </w:pPr>
    <w:rPr>
      <w:rFonts w:ascii="Arial" w:eastAsia="Lucida Sans Unicode" w:hAnsi="Arial" w:cs="Arial"/>
      <w:sz w:val="22"/>
      <w:szCs w:val="22"/>
      <w:lang w:eastAsia="en-US"/>
    </w:rPr>
  </w:style>
  <w:style w:type="paragraph" w:customStyle="1" w:styleId="1111Nadpis4">
    <w:name w:val="1.1.1.1Nadpis4"/>
    <w:qFormat/>
    <w:rsid w:val="001B5C13"/>
    <w:pPr>
      <w:suppressAutoHyphens/>
      <w:ind w:left="992" w:hanging="283"/>
    </w:pPr>
    <w:rPr>
      <w:rFonts w:ascii="Arial" w:hAnsi="Arial" w:cs="Arial"/>
      <w:b/>
      <w:bCs/>
      <w:spacing w:val="-10"/>
      <w:kern w:val="2"/>
      <w:sz w:val="22"/>
      <w:szCs w:val="22"/>
      <w:lang w:eastAsia="ar-SA"/>
    </w:rPr>
  </w:style>
  <w:style w:type="paragraph" w:customStyle="1" w:styleId="Zkladntext1">
    <w:name w:val="Základní text1"/>
    <w:basedOn w:val="Normln"/>
    <w:qFormat/>
    <w:rsid w:val="001B5C13"/>
    <w:pPr>
      <w:widowControl w:val="0"/>
      <w:suppressAutoHyphens/>
      <w:jc w:val="both"/>
    </w:pPr>
    <w:rPr>
      <w:rFonts w:ascii="Arial" w:eastAsia="Arial" w:hAnsi="Arial" w:cs="Arial"/>
    </w:rPr>
  </w:style>
  <w:style w:type="paragraph" w:styleId="Zkladntext3">
    <w:name w:val="Body Text 3"/>
    <w:basedOn w:val="Normln"/>
    <w:link w:val="Zkladntext3Char"/>
    <w:qFormat/>
    <w:rsid w:val="0017179D"/>
    <w:pPr>
      <w:spacing w:before="120" w:after="120"/>
      <w:jc w:val="both"/>
    </w:pPr>
    <w:rPr>
      <w:kern w:val="2"/>
      <w:sz w:val="16"/>
      <w:szCs w:val="16"/>
    </w:rPr>
  </w:style>
  <w:style w:type="paragraph" w:customStyle="1" w:styleId="ElektroNormln">
    <w:name w:val="Elektro_Normální"/>
    <w:basedOn w:val="Normln"/>
    <w:qFormat/>
    <w:rsid w:val="006E66B0"/>
    <w:pPr>
      <w:spacing w:after="120"/>
      <w:jc w:val="both"/>
    </w:pPr>
    <w:rPr>
      <w:rFonts w:ascii="Arial" w:hAnsi="Arial"/>
      <w:kern w:val="2"/>
      <w:sz w:val="20"/>
      <w:szCs w:val="20"/>
    </w:rPr>
  </w:style>
  <w:style w:type="paragraph" w:customStyle="1" w:styleId="RICAR">
    <w:name w:val="RICAR"/>
    <w:basedOn w:val="Bezmezer"/>
    <w:qFormat/>
    <w:rsid w:val="006A3725"/>
    <w:pPr>
      <w:widowControl w:val="0"/>
      <w:suppressAutoHyphens/>
      <w:ind w:left="1134" w:firstLine="284"/>
      <w:jc w:val="both"/>
    </w:pPr>
    <w:rPr>
      <w:rFonts w:ascii="Arial" w:eastAsia="Lucida Sans Unicode" w:hAnsi="Arial" w:cs="Arial"/>
      <w:kern w:val="2"/>
      <w:sz w:val="20"/>
      <w:szCs w:val="20"/>
      <w:lang w:eastAsia="en-US"/>
    </w:rPr>
  </w:style>
  <w:style w:type="paragraph" w:styleId="Bezmezer">
    <w:name w:val="No Spacing"/>
    <w:uiPriority w:val="1"/>
    <w:qFormat/>
    <w:rsid w:val="006A3725"/>
    <w:rPr>
      <w:sz w:val="24"/>
      <w:szCs w:val="24"/>
    </w:rPr>
  </w:style>
  <w:style w:type="paragraph" w:customStyle="1" w:styleId="Normln10">
    <w:name w:val="Normální1"/>
    <w:basedOn w:val="Normln"/>
    <w:qFormat/>
    <w:rsid w:val="00A64AF6"/>
    <w:pPr>
      <w:suppressAutoHyphens/>
      <w:spacing w:line="228" w:lineRule="auto"/>
      <w:textAlignment w:val="baseline"/>
    </w:pPr>
    <w:rPr>
      <w:sz w:val="20"/>
      <w:szCs w:val="20"/>
    </w:rPr>
  </w:style>
  <w:style w:type="paragraph" w:styleId="Nadpisobsahu">
    <w:name w:val="TOC Heading"/>
    <w:basedOn w:val="Heading1"/>
    <w:next w:val="Normln"/>
    <w:uiPriority w:val="39"/>
    <w:unhideWhenUsed/>
    <w:qFormat/>
    <w:rsid w:val="009353FD"/>
    <w:pPr>
      <w:keepLines/>
      <w:spacing w:before="480" w:line="276" w:lineRule="auto"/>
    </w:pPr>
    <w:rPr>
      <w:rFonts w:asciiTheme="majorHAnsi" w:eastAsiaTheme="majorEastAsia" w:hAnsiTheme="majorHAnsi" w:cstheme="majorBidi"/>
      <w:color w:val="365F91" w:themeColor="accent1" w:themeShade="BF"/>
      <w:kern w:val="0"/>
      <w:sz w:val="28"/>
      <w:szCs w:val="28"/>
      <w:lang w:eastAsia="en-US"/>
    </w:rPr>
  </w:style>
  <w:style w:type="paragraph" w:customStyle="1" w:styleId="RICAR1">
    <w:name w:val="RICAR1"/>
    <w:basedOn w:val="Heading1"/>
    <w:qFormat/>
    <w:rsid w:val="009353FD"/>
    <w:pPr>
      <w:widowControl w:val="0"/>
      <w:suppressAutoHyphens/>
      <w:spacing w:after="120"/>
    </w:pPr>
    <w:rPr>
      <w:rFonts w:eastAsia="MS Mincho" w:cs="Tahoma"/>
      <w:sz w:val="40"/>
      <w:szCs w:val="40"/>
      <w:lang w:eastAsia="en-US"/>
    </w:rPr>
  </w:style>
  <w:style w:type="paragraph" w:customStyle="1" w:styleId="TOC2">
    <w:name w:val="TOC 2"/>
    <w:basedOn w:val="Normln"/>
    <w:next w:val="Normln"/>
    <w:autoRedefine/>
    <w:uiPriority w:val="39"/>
    <w:rsid w:val="009353FD"/>
    <w:pPr>
      <w:spacing w:after="100"/>
      <w:ind w:left="240"/>
    </w:pPr>
  </w:style>
  <w:style w:type="paragraph" w:customStyle="1" w:styleId="TOC3">
    <w:name w:val="TOC 3"/>
    <w:basedOn w:val="Normln"/>
    <w:next w:val="Normln"/>
    <w:autoRedefine/>
    <w:uiPriority w:val="39"/>
    <w:rsid w:val="005F7ACD"/>
    <w:pPr>
      <w:spacing w:after="100"/>
      <w:ind w:left="480"/>
    </w:pPr>
  </w:style>
  <w:style w:type="paragraph" w:customStyle="1" w:styleId="odrky">
    <w:name w:val="odrážky"/>
    <w:basedOn w:val="Normln"/>
    <w:qFormat/>
    <w:rsid w:val="005F42F1"/>
    <w:pPr>
      <w:tabs>
        <w:tab w:val="right" w:pos="7938"/>
      </w:tabs>
    </w:pPr>
    <w:rPr>
      <w:rFonts w:ascii="Arial" w:hAnsi="Arial"/>
      <w:sz w:val="22"/>
      <w:szCs w:val="20"/>
    </w:rPr>
  </w:style>
  <w:style w:type="paragraph" w:customStyle="1" w:styleId="Obsahtabulky">
    <w:name w:val="Obsah tabulky"/>
    <w:basedOn w:val="Normln"/>
    <w:qFormat/>
    <w:rsid w:val="00B77F68"/>
    <w:pPr>
      <w:widowControl w:val="0"/>
      <w:suppressLineNumbers/>
      <w:suppressAutoHyphens/>
    </w:pPr>
    <w:rPr>
      <w:rFonts w:eastAsia="Lucida Sans Unicode"/>
      <w:kern w:val="2"/>
    </w:rPr>
  </w:style>
  <w:style w:type="paragraph" w:customStyle="1" w:styleId="Nadpistabulky">
    <w:name w:val="Nadpis tabulky"/>
    <w:basedOn w:val="Obsahtabulky"/>
    <w:qFormat/>
    <w:rsid w:val="00B77F68"/>
    <w:pPr>
      <w:jc w:val="center"/>
    </w:pPr>
    <w:rPr>
      <w:b/>
      <w:bCs/>
    </w:rPr>
  </w:style>
  <w:style w:type="paragraph" w:customStyle="1" w:styleId="Zkladntext21">
    <w:name w:val="Základní text 21"/>
    <w:basedOn w:val="Normln"/>
    <w:qFormat/>
    <w:rsid w:val="00B77F68"/>
    <w:pPr>
      <w:widowControl w:val="0"/>
      <w:suppressAutoHyphens/>
      <w:jc w:val="both"/>
    </w:pPr>
    <w:rPr>
      <w:rFonts w:eastAsia="Lucida Sans Unicode"/>
      <w:kern w:val="2"/>
    </w:rPr>
  </w:style>
  <w:style w:type="paragraph" w:customStyle="1" w:styleId="Zkladntext31">
    <w:name w:val="Základní text 31"/>
    <w:basedOn w:val="Normln"/>
    <w:qFormat/>
    <w:rsid w:val="00B77F68"/>
    <w:pPr>
      <w:widowControl w:val="0"/>
      <w:suppressAutoHyphens/>
    </w:pPr>
    <w:rPr>
      <w:rFonts w:eastAsia="Lucida Sans Unicode"/>
      <w:kern w:val="2"/>
      <w:sz w:val="22"/>
    </w:rPr>
  </w:style>
  <w:style w:type="paragraph" w:styleId="Normlnweb">
    <w:name w:val="Normal (Web)"/>
    <w:basedOn w:val="Normln"/>
    <w:uiPriority w:val="99"/>
    <w:unhideWhenUsed/>
    <w:qFormat/>
    <w:rsid w:val="00B77F68"/>
    <w:pPr>
      <w:spacing w:beforeAutospacing="1" w:afterAutospacing="1"/>
    </w:pPr>
  </w:style>
  <w:style w:type="paragraph" w:customStyle="1" w:styleId="CM5">
    <w:name w:val="CM5"/>
    <w:basedOn w:val="Normln"/>
    <w:next w:val="Normln"/>
    <w:qFormat/>
    <w:rsid w:val="00B77F68"/>
    <w:pPr>
      <w:widowControl w:val="0"/>
      <w:spacing w:line="363" w:lineRule="atLeast"/>
    </w:pPr>
    <w:rPr>
      <w:rFonts w:ascii="Tahoma" w:hAnsi="Tahoma" w:cs="Tahoma"/>
    </w:rPr>
  </w:style>
  <w:style w:type="paragraph" w:customStyle="1" w:styleId="CM3">
    <w:name w:val="CM3"/>
    <w:basedOn w:val="Default"/>
    <w:next w:val="Default"/>
    <w:qFormat/>
    <w:rsid w:val="00B77F68"/>
    <w:rPr>
      <w:color w:val="auto"/>
    </w:rPr>
  </w:style>
  <w:style w:type="paragraph" w:customStyle="1" w:styleId="CM6">
    <w:name w:val="CM6"/>
    <w:basedOn w:val="Default"/>
    <w:next w:val="Default"/>
    <w:qFormat/>
    <w:rsid w:val="00B77F68"/>
    <w:pPr>
      <w:spacing w:line="363" w:lineRule="atLeast"/>
    </w:pPr>
    <w:rPr>
      <w:color w:val="auto"/>
    </w:rPr>
  </w:style>
  <w:style w:type="paragraph" w:customStyle="1" w:styleId="CM22">
    <w:name w:val="CM22"/>
    <w:basedOn w:val="Default"/>
    <w:next w:val="Default"/>
    <w:qFormat/>
    <w:rsid w:val="00B77F68"/>
    <w:pPr>
      <w:spacing w:after="348"/>
    </w:pPr>
    <w:rPr>
      <w:color w:val="auto"/>
    </w:rPr>
  </w:style>
  <w:style w:type="paragraph" w:customStyle="1" w:styleId="CM25">
    <w:name w:val="CM25"/>
    <w:basedOn w:val="Default"/>
    <w:next w:val="Default"/>
    <w:qFormat/>
    <w:rsid w:val="00B77F68"/>
    <w:pPr>
      <w:spacing w:after="565"/>
    </w:pPr>
    <w:rPr>
      <w:color w:val="auto"/>
    </w:rPr>
  </w:style>
  <w:style w:type="paragraph" w:customStyle="1" w:styleId="CM16">
    <w:name w:val="CM16"/>
    <w:basedOn w:val="Default"/>
    <w:next w:val="Default"/>
    <w:qFormat/>
    <w:rsid w:val="00B77F68"/>
    <w:pPr>
      <w:spacing w:line="353" w:lineRule="atLeast"/>
    </w:pPr>
    <w:rPr>
      <w:color w:val="auto"/>
    </w:rPr>
  </w:style>
  <w:style w:type="paragraph" w:customStyle="1" w:styleId="CM29">
    <w:name w:val="CM29"/>
    <w:basedOn w:val="Default"/>
    <w:next w:val="Default"/>
    <w:qFormat/>
    <w:rsid w:val="00B77F68"/>
    <w:pPr>
      <w:spacing w:after="1008"/>
    </w:pPr>
    <w:rPr>
      <w:color w:val="auto"/>
    </w:rPr>
  </w:style>
  <w:style w:type="paragraph" w:styleId="Prosttext">
    <w:name w:val="Plain Text"/>
    <w:basedOn w:val="Normln"/>
    <w:link w:val="ProsttextChar"/>
    <w:uiPriority w:val="99"/>
    <w:qFormat/>
    <w:rsid w:val="00B77F68"/>
    <w:rPr>
      <w:rFonts w:ascii="Courier New" w:hAnsi="Courier New"/>
      <w:sz w:val="20"/>
      <w:szCs w:val="20"/>
    </w:rPr>
  </w:style>
  <w:style w:type="paragraph" w:customStyle="1" w:styleId="CM23">
    <w:name w:val="CM23"/>
    <w:basedOn w:val="Default"/>
    <w:next w:val="Default"/>
    <w:qFormat/>
    <w:rsid w:val="00B77F68"/>
    <w:pPr>
      <w:spacing w:after="508"/>
    </w:pPr>
    <w:rPr>
      <w:color w:val="auto"/>
    </w:rPr>
  </w:style>
  <w:style w:type="paragraph" w:customStyle="1" w:styleId="CM26">
    <w:name w:val="CM26"/>
    <w:basedOn w:val="Default"/>
    <w:next w:val="Default"/>
    <w:qFormat/>
    <w:rsid w:val="00B77F68"/>
    <w:pPr>
      <w:spacing w:after="610"/>
    </w:pPr>
    <w:rPr>
      <w:color w:val="auto"/>
    </w:rPr>
  </w:style>
  <w:style w:type="paragraph" w:styleId="Podtitul">
    <w:name w:val="Subtitle"/>
    <w:basedOn w:val="Normln"/>
    <w:link w:val="PodtitulChar"/>
    <w:qFormat/>
    <w:rsid w:val="00B77F68"/>
    <w:pPr>
      <w:spacing w:after="60"/>
      <w:jc w:val="center"/>
      <w:outlineLvl w:val="1"/>
    </w:pPr>
    <w:rPr>
      <w:rFonts w:ascii="Arial" w:hAnsi="Arial"/>
      <w:szCs w:val="20"/>
    </w:rPr>
  </w:style>
  <w:style w:type="paragraph" w:customStyle="1" w:styleId="Normln0">
    <w:name w:val="Normální~"/>
    <w:basedOn w:val="Normln"/>
    <w:qFormat/>
    <w:rsid w:val="00B77F68"/>
    <w:pPr>
      <w:widowControl w:val="0"/>
      <w:spacing w:after="120" w:line="360" w:lineRule="auto"/>
      <w:jc w:val="both"/>
    </w:pPr>
    <w:rPr>
      <w:szCs w:val="20"/>
    </w:rPr>
  </w:style>
  <w:style w:type="paragraph" w:customStyle="1" w:styleId="StylNadpis3Mala9b">
    <w:name w:val="Styl Nadpis 3 + Mala 9 b."/>
    <w:basedOn w:val="Heading3"/>
    <w:link w:val="StylNadpis3Mala9bChar"/>
    <w:autoRedefine/>
    <w:qFormat/>
    <w:rsid w:val="00B77F68"/>
    <w:pPr>
      <w:keepLines/>
      <w:numPr>
        <w:ilvl w:val="0"/>
        <w:numId w:val="0"/>
      </w:numPr>
      <w:pBdr>
        <w:bottom w:val="single" w:sz="4" w:space="1" w:color="000000"/>
      </w:pBdr>
      <w:tabs>
        <w:tab w:val="left" w:pos="1146"/>
        <w:tab w:val="right" w:pos="9639"/>
      </w:tabs>
      <w:spacing w:before="240" w:after="120" w:line="240" w:lineRule="atLeast"/>
      <w:ind w:left="1146" w:hanging="720"/>
    </w:pPr>
    <w:rPr>
      <w:spacing w:val="-10"/>
      <w:kern w:val="2"/>
      <w:sz w:val="20"/>
      <w:szCs w:val="20"/>
      <w:u w:val="none"/>
    </w:rPr>
  </w:style>
  <w:style w:type="paragraph" w:customStyle="1" w:styleId="StylNadpis4Mal9b">
    <w:name w:val="Styl Nadpis 4 + Malá 9 b."/>
    <w:basedOn w:val="Heading3"/>
    <w:autoRedefine/>
    <w:qFormat/>
    <w:rsid w:val="00B77F68"/>
    <w:pPr>
      <w:keepLines/>
      <w:numPr>
        <w:ilvl w:val="0"/>
        <w:numId w:val="0"/>
      </w:numPr>
      <w:tabs>
        <w:tab w:val="left" w:pos="864"/>
        <w:tab w:val="left" w:pos="1276"/>
        <w:tab w:val="right" w:pos="9639"/>
      </w:tabs>
      <w:spacing w:before="240" w:after="120" w:line="240" w:lineRule="atLeast"/>
      <w:ind w:left="864" w:hanging="438"/>
    </w:pPr>
    <w:rPr>
      <w:rFonts w:cs="Times New Roman"/>
      <w:spacing w:val="-10"/>
      <w:kern w:val="2"/>
      <w:sz w:val="18"/>
      <w:szCs w:val="20"/>
      <w:u w:val="none"/>
      <w:lang w:eastAsia="ar-SA"/>
    </w:rPr>
  </w:style>
  <w:style w:type="paragraph" w:customStyle="1" w:styleId="StylStylNadpis4Mal9bDolejednoduchAutomatick1">
    <w:name w:val="Styl Styl Nadpis 4 + Malá 9 b. + Dole: (jednoduché Automatická  ...1"/>
    <w:basedOn w:val="StylNadpis4Mal9b"/>
    <w:autoRedefine/>
    <w:qFormat/>
    <w:rsid w:val="00173589"/>
    <w:pPr>
      <w:pBdr>
        <w:bottom w:val="single" w:sz="4" w:space="1" w:color="000000"/>
      </w:pBdr>
      <w:ind w:hanging="864"/>
    </w:pPr>
    <w:rPr>
      <w:rFonts w:cs="Arial"/>
      <w:b w:val="0"/>
      <w:sz w:val="22"/>
      <w:szCs w:val="22"/>
    </w:rPr>
  </w:style>
  <w:style w:type="paragraph" w:customStyle="1" w:styleId="Nadpis2VELKA9">
    <w:name w:val="Nadpis 2   VELKA  9"/>
    <w:basedOn w:val="Heading2"/>
    <w:link w:val="Nadpis2VELKA9Char"/>
    <w:qFormat/>
    <w:rsid w:val="00B77F68"/>
    <w:pPr>
      <w:keepLines/>
      <w:numPr>
        <w:ilvl w:val="0"/>
        <w:numId w:val="0"/>
      </w:numPr>
      <w:pBdr>
        <w:bottom w:val="single" w:sz="6" w:space="1" w:color="000000"/>
      </w:pBdr>
      <w:tabs>
        <w:tab w:val="left" w:pos="860"/>
        <w:tab w:val="right" w:pos="9639"/>
      </w:tabs>
      <w:spacing w:before="360" w:after="120" w:line="240" w:lineRule="atLeast"/>
      <w:ind w:left="860" w:hanging="576"/>
    </w:pPr>
    <w:rPr>
      <w:rFonts w:cs="Times New Roman"/>
      <w:i w:val="0"/>
      <w:iCs w:val="0"/>
      <w:caps/>
      <w:spacing w:val="-15"/>
      <w:kern w:val="2"/>
      <w:sz w:val="18"/>
      <w:szCs w:val="22"/>
      <w:u w:val="none"/>
    </w:rPr>
  </w:style>
  <w:style w:type="paragraph" w:styleId="slovanseznam">
    <w:name w:val="List Number"/>
    <w:basedOn w:val="Seznam"/>
    <w:qFormat/>
    <w:rsid w:val="00B77F68"/>
    <w:pPr>
      <w:widowControl/>
      <w:suppressAutoHyphens w:val="0"/>
      <w:spacing w:after="60"/>
      <w:jc w:val="both"/>
    </w:pPr>
    <w:rPr>
      <w:rFonts w:ascii="Arial" w:eastAsia="Times New Roman" w:hAnsi="Arial" w:cs="Times New Roman"/>
      <w:spacing w:val="-5"/>
      <w:kern w:val="0"/>
      <w:sz w:val="22"/>
      <w:szCs w:val="20"/>
    </w:rPr>
  </w:style>
  <w:style w:type="paragraph" w:styleId="slovanseznam2">
    <w:name w:val="List Number 2"/>
    <w:basedOn w:val="Normln"/>
    <w:qFormat/>
    <w:rsid w:val="00B77F68"/>
    <w:pPr>
      <w:spacing w:after="120" w:line="240" w:lineRule="atLeast"/>
      <w:jc w:val="both"/>
    </w:pPr>
    <w:rPr>
      <w:rFonts w:ascii="Arial" w:hAnsi="Arial"/>
      <w:sz w:val="22"/>
      <w:szCs w:val="20"/>
    </w:rPr>
  </w:style>
  <w:style w:type="paragraph" w:styleId="Hlavikaobsahu">
    <w:name w:val="toa heading"/>
    <w:basedOn w:val="Normln"/>
    <w:next w:val="Normln"/>
    <w:qFormat/>
    <w:rsid w:val="00B77F68"/>
    <w:pPr>
      <w:spacing w:before="120"/>
    </w:pPr>
    <w:rPr>
      <w:rFonts w:ascii="Arial" w:hAnsi="Arial"/>
      <w:b/>
      <w:caps/>
      <w:szCs w:val="20"/>
    </w:rPr>
  </w:style>
  <w:style w:type="paragraph" w:customStyle="1" w:styleId="Nadpisvtabulce">
    <w:name w:val="Nadpis v tabulce"/>
    <w:basedOn w:val="Normln"/>
    <w:qFormat/>
    <w:rsid w:val="00B77F68"/>
    <w:pPr>
      <w:spacing w:before="60"/>
      <w:jc w:val="center"/>
    </w:pPr>
    <w:rPr>
      <w:rFonts w:ascii="Arial Black" w:hAnsi="Arial Black"/>
      <w:spacing w:val="-5"/>
      <w:sz w:val="16"/>
      <w:szCs w:val="20"/>
    </w:rPr>
  </w:style>
  <w:style w:type="paragraph" w:customStyle="1" w:styleId="Styl1">
    <w:name w:val="Styl1"/>
    <w:basedOn w:val="Normln"/>
    <w:autoRedefine/>
    <w:qFormat/>
    <w:rsid w:val="00B77F68"/>
    <w:pPr>
      <w:jc w:val="both"/>
    </w:pPr>
    <w:rPr>
      <w:rFonts w:ascii="Arial" w:hAnsi="Arial"/>
      <w:sz w:val="22"/>
      <w:szCs w:val="22"/>
    </w:rPr>
  </w:style>
  <w:style w:type="paragraph" w:styleId="Seznamobrzk">
    <w:name w:val="table of figures"/>
    <w:basedOn w:val="Normln"/>
    <w:next w:val="Normln"/>
    <w:qFormat/>
    <w:rsid w:val="00B77F68"/>
    <w:rPr>
      <w:rFonts w:ascii="Arial" w:hAnsi="Arial"/>
      <w:sz w:val="22"/>
      <w:szCs w:val="20"/>
    </w:rPr>
  </w:style>
  <w:style w:type="paragraph" w:customStyle="1" w:styleId="Nzevnaoblce">
    <w:name w:val="Název na obálce"/>
    <w:basedOn w:val="Normln"/>
    <w:next w:val="Normln"/>
    <w:qFormat/>
    <w:rsid w:val="00B77F68"/>
    <w:pPr>
      <w:keepNext/>
      <w:keepLines/>
      <w:pBdr>
        <w:top w:val="single" w:sz="48" w:space="31" w:color="000000"/>
      </w:pBdr>
      <w:tabs>
        <w:tab w:val="left" w:pos="0"/>
      </w:tabs>
      <w:spacing w:before="240" w:after="500" w:line="640" w:lineRule="exact"/>
      <w:ind w:left="-840" w:right="-840"/>
    </w:pPr>
    <w:rPr>
      <w:rFonts w:ascii="Arial Black" w:hAnsi="Arial Black"/>
      <w:b/>
      <w:spacing w:val="-48"/>
      <w:kern w:val="2"/>
      <w:sz w:val="64"/>
      <w:szCs w:val="20"/>
    </w:rPr>
  </w:style>
  <w:style w:type="paragraph" w:customStyle="1" w:styleId="Nzevspolenosti">
    <w:name w:val="Název společnosti"/>
    <w:basedOn w:val="Normln"/>
    <w:qFormat/>
    <w:rsid w:val="00B77F68"/>
    <w:pPr>
      <w:keepNext/>
      <w:keepLines/>
      <w:spacing w:line="220" w:lineRule="atLeast"/>
    </w:pPr>
    <w:rPr>
      <w:rFonts w:ascii="Arial Black" w:hAnsi="Arial Black"/>
      <w:spacing w:val="-25"/>
      <w:kern w:val="2"/>
      <w:sz w:val="32"/>
      <w:szCs w:val="20"/>
    </w:rPr>
  </w:style>
  <w:style w:type="paragraph" w:styleId="Normlnodsazen">
    <w:name w:val="Normal Indent"/>
    <w:basedOn w:val="Normln"/>
    <w:qFormat/>
    <w:rsid w:val="00B77F68"/>
    <w:pPr>
      <w:ind w:left="708"/>
    </w:pPr>
    <w:rPr>
      <w:rFonts w:ascii="Arial" w:hAnsi="Arial"/>
      <w:sz w:val="22"/>
      <w:szCs w:val="20"/>
    </w:rPr>
  </w:style>
  <w:style w:type="paragraph" w:customStyle="1" w:styleId="Oznaensti">
    <w:name w:val="Označení části"/>
    <w:basedOn w:val="Normln"/>
    <w:qFormat/>
    <w:rsid w:val="00B77F68"/>
    <w:pPr>
      <w:pBdr>
        <w:top w:val="single" w:sz="6" w:space="1" w:color="000000"/>
        <w:left w:val="single" w:sz="6" w:space="1" w:color="000000"/>
      </w:pBdr>
      <w:shd w:val="solid" w:color="auto" w:fill="auto"/>
      <w:spacing w:line="360" w:lineRule="exact"/>
      <w:ind w:right="7656"/>
      <w:jc w:val="center"/>
    </w:pPr>
    <w:rPr>
      <w:rFonts w:ascii="Arial" w:hAnsi="Arial"/>
      <w:color w:val="FFFFFF"/>
      <w:spacing w:val="-16"/>
      <w:sz w:val="26"/>
      <w:szCs w:val="20"/>
    </w:rPr>
  </w:style>
  <w:style w:type="paragraph" w:customStyle="1" w:styleId="Podtitulnaoblce">
    <w:name w:val="Podtitul na obálce"/>
    <w:basedOn w:val="Nzevnaoblce"/>
    <w:next w:val="Zkladntext"/>
    <w:qFormat/>
    <w:rsid w:val="00B77F68"/>
    <w:pPr>
      <w:pBdr>
        <w:top w:val="single" w:sz="6" w:space="24" w:color="000000"/>
      </w:pBdr>
      <w:tabs>
        <w:tab w:val="clear" w:pos="0"/>
      </w:tabs>
      <w:spacing w:before="0" w:after="0" w:line="480" w:lineRule="atLeast"/>
      <w:ind w:left="0" w:right="0"/>
    </w:pPr>
    <w:rPr>
      <w:rFonts w:ascii="Arial" w:hAnsi="Arial"/>
      <w:b w:val="0"/>
      <w:spacing w:val="-30"/>
      <w:sz w:val="48"/>
    </w:rPr>
  </w:style>
  <w:style w:type="paragraph" w:styleId="Seznamsodrkami">
    <w:name w:val="List Bullet"/>
    <w:basedOn w:val="Seznam"/>
    <w:autoRedefine/>
    <w:qFormat/>
    <w:rsid w:val="00B77F68"/>
    <w:pPr>
      <w:widowControl/>
      <w:tabs>
        <w:tab w:val="center" w:pos="6804"/>
      </w:tabs>
      <w:suppressAutoHyphens w:val="0"/>
      <w:spacing w:after="0"/>
      <w:jc w:val="both"/>
    </w:pPr>
    <w:rPr>
      <w:rFonts w:ascii="Arial" w:eastAsia="Times New Roman" w:hAnsi="Arial" w:cs="Times New Roman"/>
      <w:spacing w:val="-5"/>
      <w:kern w:val="0"/>
      <w:sz w:val="22"/>
      <w:szCs w:val="20"/>
    </w:rPr>
  </w:style>
  <w:style w:type="paragraph" w:customStyle="1" w:styleId="Textvtabulce">
    <w:name w:val="Text v tabulce"/>
    <w:basedOn w:val="Normln"/>
    <w:qFormat/>
    <w:rsid w:val="00B77F68"/>
    <w:pPr>
      <w:spacing w:before="60"/>
    </w:pPr>
    <w:rPr>
      <w:rFonts w:ascii="Arial" w:hAnsi="Arial"/>
      <w:spacing w:val="-5"/>
      <w:sz w:val="16"/>
      <w:szCs w:val="20"/>
    </w:rPr>
  </w:style>
  <w:style w:type="paragraph" w:styleId="Titulek">
    <w:name w:val="caption"/>
    <w:basedOn w:val="Normln"/>
    <w:next w:val="Zkladntext"/>
    <w:qFormat/>
    <w:rsid w:val="00B77F68"/>
    <w:pPr>
      <w:keepNext/>
      <w:spacing w:before="60" w:after="240" w:line="220" w:lineRule="atLeast"/>
    </w:pPr>
    <w:rPr>
      <w:rFonts w:ascii="Arial Narrow" w:hAnsi="Arial Narrow"/>
      <w:sz w:val="18"/>
      <w:szCs w:val="20"/>
    </w:rPr>
  </w:style>
  <w:style w:type="paragraph" w:styleId="Zkladntextodsazen3">
    <w:name w:val="Body Text Indent 3"/>
    <w:basedOn w:val="Normln"/>
    <w:link w:val="Zkladntextodsazen3Char"/>
    <w:qFormat/>
    <w:rsid w:val="00B77F68"/>
    <w:pPr>
      <w:widowControl w:val="0"/>
      <w:spacing w:line="360" w:lineRule="auto"/>
      <w:ind w:right="-25" w:firstLine="360"/>
      <w:jc w:val="both"/>
    </w:pPr>
    <w:rPr>
      <w:rFonts w:ascii="Arial" w:hAnsi="Arial"/>
      <w:szCs w:val="20"/>
    </w:rPr>
  </w:style>
  <w:style w:type="paragraph" w:styleId="slovanseznam3">
    <w:name w:val="List Number 3"/>
    <w:basedOn w:val="slovanseznam"/>
    <w:qFormat/>
    <w:rsid w:val="00B77F68"/>
  </w:style>
  <w:style w:type="paragraph" w:styleId="slovanseznam4">
    <w:name w:val="List Number 4"/>
    <w:basedOn w:val="Normln"/>
    <w:qFormat/>
    <w:rsid w:val="00B77F68"/>
    <w:rPr>
      <w:rFonts w:ascii="Arial" w:hAnsi="Arial"/>
      <w:sz w:val="22"/>
      <w:szCs w:val="20"/>
    </w:rPr>
  </w:style>
  <w:style w:type="paragraph" w:customStyle="1" w:styleId="TOC4">
    <w:name w:val="TOC 4"/>
    <w:basedOn w:val="Normln"/>
    <w:next w:val="Normln"/>
    <w:autoRedefine/>
    <w:uiPriority w:val="39"/>
    <w:rsid w:val="00B77F68"/>
    <w:pPr>
      <w:ind w:left="660"/>
    </w:pPr>
    <w:rPr>
      <w:rFonts w:ascii="Arial" w:hAnsi="Arial"/>
      <w:sz w:val="22"/>
      <w:szCs w:val="20"/>
    </w:rPr>
  </w:style>
  <w:style w:type="paragraph" w:customStyle="1" w:styleId="TOC5">
    <w:name w:val="TOC 5"/>
    <w:basedOn w:val="Normln"/>
    <w:next w:val="Normln"/>
    <w:autoRedefine/>
    <w:uiPriority w:val="39"/>
    <w:rsid w:val="00B77F68"/>
    <w:pPr>
      <w:ind w:left="880"/>
    </w:pPr>
    <w:rPr>
      <w:rFonts w:ascii="Arial" w:hAnsi="Arial"/>
      <w:sz w:val="22"/>
      <w:szCs w:val="20"/>
    </w:rPr>
  </w:style>
  <w:style w:type="paragraph" w:customStyle="1" w:styleId="TOC6">
    <w:name w:val="TOC 6"/>
    <w:basedOn w:val="Normln"/>
    <w:next w:val="Normln"/>
    <w:autoRedefine/>
    <w:uiPriority w:val="39"/>
    <w:rsid w:val="00B77F68"/>
    <w:pPr>
      <w:ind w:left="1100"/>
    </w:pPr>
    <w:rPr>
      <w:rFonts w:ascii="Arial" w:hAnsi="Arial"/>
      <w:sz w:val="22"/>
      <w:szCs w:val="20"/>
    </w:rPr>
  </w:style>
  <w:style w:type="paragraph" w:customStyle="1" w:styleId="TOC7">
    <w:name w:val="TOC 7"/>
    <w:basedOn w:val="Normln"/>
    <w:next w:val="Normln"/>
    <w:autoRedefine/>
    <w:uiPriority w:val="39"/>
    <w:rsid w:val="00B77F68"/>
    <w:pPr>
      <w:ind w:left="1320"/>
    </w:pPr>
    <w:rPr>
      <w:rFonts w:ascii="Arial" w:hAnsi="Arial"/>
      <w:sz w:val="22"/>
      <w:szCs w:val="20"/>
    </w:rPr>
  </w:style>
  <w:style w:type="paragraph" w:customStyle="1" w:styleId="TOC8">
    <w:name w:val="TOC 8"/>
    <w:basedOn w:val="Normln"/>
    <w:next w:val="Normln"/>
    <w:autoRedefine/>
    <w:uiPriority w:val="39"/>
    <w:rsid w:val="00B77F68"/>
    <w:pPr>
      <w:ind w:left="1540"/>
    </w:pPr>
    <w:rPr>
      <w:rFonts w:ascii="Arial" w:hAnsi="Arial"/>
      <w:sz w:val="22"/>
      <w:szCs w:val="20"/>
    </w:rPr>
  </w:style>
  <w:style w:type="paragraph" w:customStyle="1" w:styleId="TOC9">
    <w:name w:val="TOC 9"/>
    <w:basedOn w:val="Normln"/>
    <w:next w:val="Normln"/>
    <w:autoRedefine/>
    <w:uiPriority w:val="39"/>
    <w:rsid w:val="00B77F68"/>
    <w:pPr>
      <w:ind w:left="1760"/>
    </w:pPr>
    <w:rPr>
      <w:rFonts w:ascii="Arial" w:hAnsi="Arial"/>
      <w:sz w:val="22"/>
      <w:szCs w:val="20"/>
    </w:rPr>
  </w:style>
  <w:style w:type="paragraph" w:styleId="Zkladntextodsazen2">
    <w:name w:val="Body Text Indent 2"/>
    <w:basedOn w:val="Normln"/>
    <w:link w:val="Zkladntextodsazen2Char"/>
    <w:qFormat/>
    <w:rsid w:val="00B77F68"/>
    <w:pPr>
      <w:spacing w:after="120"/>
      <w:ind w:left="567" w:right="1701"/>
      <w:jc w:val="both"/>
    </w:pPr>
    <w:rPr>
      <w:rFonts w:ascii="Arial" w:hAnsi="Arial"/>
      <w:sz w:val="22"/>
      <w:szCs w:val="20"/>
    </w:rPr>
  </w:style>
  <w:style w:type="paragraph" w:customStyle="1" w:styleId="Techudaj">
    <w:name w:val="Techudaj"/>
    <w:basedOn w:val="Normln"/>
    <w:qFormat/>
    <w:rsid w:val="00B77F68"/>
    <w:pPr>
      <w:tabs>
        <w:tab w:val="left" w:pos="3969"/>
      </w:tabs>
      <w:spacing w:before="60"/>
      <w:ind w:left="567"/>
    </w:pPr>
    <w:rPr>
      <w:rFonts w:ascii="Arial" w:hAnsi="Arial"/>
      <w:kern w:val="2"/>
      <w:sz w:val="20"/>
      <w:szCs w:val="20"/>
    </w:rPr>
  </w:style>
  <w:style w:type="paragraph" w:customStyle="1" w:styleId="FR1">
    <w:name w:val="FR1"/>
    <w:qFormat/>
    <w:rsid w:val="00B77F68"/>
    <w:pPr>
      <w:widowControl w:val="0"/>
      <w:spacing w:line="540" w:lineRule="auto"/>
      <w:ind w:left="40"/>
    </w:pPr>
    <w:rPr>
      <w:sz w:val="24"/>
    </w:rPr>
  </w:style>
  <w:style w:type="paragraph" w:customStyle="1" w:styleId="FR2">
    <w:name w:val="FR2"/>
    <w:qFormat/>
    <w:rsid w:val="00B77F68"/>
    <w:pPr>
      <w:widowControl w:val="0"/>
    </w:pPr>
    <w:rPr>
      <w:b/>
      <w:sz w:val="24"/>
    </w:rPr>
  </w:style>
  <w:style w:type="paragraph" w:styleId="Seznamsodrkami2">
    <w:name w:val="List Bullet 2"/>
    <w:basedOn w:val="Normln"/>
    <w:autoRedefine/>
    <w:qFormat/>
    <w:rsid w:val="00B77F68"/>
    <w:pPr>
      <w:ind w:left="566" w:hanging="283"/>
    </w:pPr>
    <w:rPr>
      <w:sz w:val="20"/>
      <w:szCs w:val="20"/>
    </w:rPr>
  </w:style>
  <w:style w:type="paragraph" w:customStyle="1" w:styleId="Zkladntext4">
    <w:name w:val="Základní text 4"/>
    <w:basedOn w:val="Zkladntextodsazen"/>
    <w:qFormat/>
    <w:rsid w:val="00B77F68"/>
    <w:pPr>
      <w:ind w:left="283"/>
    </w:pPr>
    <w:rPr>
      <w:b/>
      <w:szCs w:val="20"/>
    </w:rPr>
  </w:style>
  <w:style w:type="paragraph" w:customStyle="1" w:styleId="Text">
    <w:name w:val="Text"/>
    <w:qFormat/>
    <w:rsid w:val="00B77F68"/>
    <w:pPr>
      <w:widowControl w:val="0"/>
      <w:spacing w:before="142"/>
      <w:ind w:firstLine="283"/>
      <w:jc w:val="both"/>
    </w:pPr>
    <w:rPr>
      <w:color w:val="000000"/>
      <w:sz w:val="24"/>
    </w:rPr>
  </w:style>
  <w:style w:type="paragraph" w:customStyle="1" w:styleId="Textbezodsa">
    <w:name w:val="Text bez odsa"/>
    <w:qFormat/>
    <w:rsid w:val="00B77F68"/>
    <w:pPr>
      <w:widowControl w:val="0"/>
      <w:spacing w:before="142"/>
      <w:jc w:val="both"/>
    </w:pPr>
    <w:rPr>
      <w:color w:val="000000"/>
      <w:sz w:val="24"/>
    </w:rPr>
  </w:style>
  <w:style w:type="paragraph" w:customStyle="1" w:styleId="ElektroOdrkaPkon">
    <w:name w:val="Elektro_Odrážka_Příkon"/>
    <w:basedOn w:val="Normln"/>
    <w:next w:val="Normln"/>
    <w:autoRedefine/>
    <w:qFormat/>
    <w:rsid w:val="00B77F68"/>
    <w:pPr>
      <w:tabs>
        <w:tab w:val="left" w:pos="851"/>
        <w:tab w:val="left" w:pos="3402"/>
        <w:tab w:val="left" w:pos="3969"/>
        <w:tab w:val="right" w:pos="4962"/>
        <w:tab w:val="left" w:pos="5103"/>
      </w:tabs>
      <w:spacing w:before="60"/>
      <w:ind w:left="851"/>
    </w:pPr>
    <w:rPr>
      <w:rFonts w:ascii="Arial" w:hAnsi="Arial"/>
      <w:kern w:val="2"/>
      <w:sz w:val="22"/>
      <w:szCs w:val="20"/>
    </w:rPr>
  </w:style>
  <w:style w:type="paragraph" w:customStyle="1" w:styleId="ElektroNadpis">
    <w:name w:val="Elektro_Nadpis"/>
    <w:basedOn w:val="ElektroNormln"/>
    <w:next w:val="ElektroNormln"/>
    <w:qFormat/>
    <w:rsid w:val="00B77F68"/>
    <w:pPr>
      <w:ind w:left="709"/>
      <w:jc w:val="left"/>
    </w:pPr>
    <w:rPr>
      <w:b/>
      <w:i/>
      <w:u w:val="single"/>
    </w:rPr>
  </w:style>
  <w:style w:type="paragraph" w:styleId="Seznamsodrkami5">
    <w:name w:val="List Bullet 5"/>
    <w:basedOn w:val="Normln"/>
    <w:autoRedefine/>
    <w:qFormat/>
    <w:rsid w:val="00B77F68"/>
    <w:pPr>
      <w:tabs>
        <w:tab w:val="left" w:pos="1276"/>
        <w:tab w:val="left" w:pos="3828"/>
        <w:tab w:val="center" w:pos="5670"/>
        <w:tab w:val="left" w:pos="7371"/>
      </w:tabs>
      <w:ind w:left="1276" w:hanging="283"/>
    </w:pPr>
    <w:rPr>
      <w:rFonts w:ascii="Arial" w:hAnsi="Arial"/>
      <w:sz w:val="22"/>
      <w:szCs w:val="20"/>
    </w:rPr>
  </w:style>
  <w:style w:type="paragraph" w:customStyle="1" w:styleId="dka">
    <w:name w:val="Řádka"/>
    <w:qFormat/>
    <w:rsid w:val="00B77F68"/>
    <w:rPr>
      <w:color w:val="000000"/>
      <w:sz w:val="24"/>
    </w:rPr>
  </w:style>
  <w:style w:type="paragraph" w:customStyle="1" w:styleId="odsazen3">
    <w:name w:val="odsazení 3"/>
    <w:qFormat/>
    <w:rsid w:val="00B77F68"/>
    <w:pPr>
      <w:spacing w:after="120"/>
      <w:ind w:left="1843" w:hanging="142"/>
      <w:jc w:val="both"/>
    </w:pPr>
    <w:rPr>
      <w:color w:val="000000"/>
      <w:sz w:val="24"/>
    </w:rPr>
  </w:style>
  <w:style w:type="paragraph" w:styleId="Textvbloku">
    <w:name w:val="Block Text"/>
    <w:basedOn w:val="Normln"/>
    <w:qFormat/>
    <w:rsid w:val="00B77F68"/>
    <w:pPr>
      <w:spacing w:line="360" w:lineRule="auto"/>
      <w:ind w:left="284" w:right="283" w:hanging="284"/>
      <w:jc w:val="both"/>
    </w:pPr>
    <w:rPr>
      <w:szCs w:val="20"/>
    </w:rPr>
  </w:style>
  <w:style w:type="paragraph" w:styleId="Zkladntext2">
    <w:name w:val="Body Text 2"/>
    <w:basedOn w:val="Normln"/>
    <w:link w:val="Zkladntext2Char"/>
    <w:qFormat/>
    <w:rsid w:val="00B77F68"/>
    <w:pPr>
      <w:ind w:right="283"/>
      <w:jc w:val="both"/>
    </w:pPr>
    <w:rPr>
      <w:rFonts w:ascii="Arial" w:hAnsi="Arial"/>
      <w:szCs w:val="20"/>
    </w:rPr>
  </w:style>
  <w:style w:type="paragraph" w:styleId="Rozvrendokumentu">
    <w:name w:val="Document Map"/>
    <w:basedOn w:val="Normln"/>
    <w:link w:val="RozvrendokumentuChar"/>
    <w:qFormat/>
    <w:rsid w:val="00B77F68"/>
    <w:pPr>
      <w:shd w:val="clear" w:color="auto" w:fill="000080"/>
    </w:pPr>
    <w:rPr>
      <w:rFonts w:ascii="Tahoma" w:hAnsi="Tahoma"/>
      <w:kern w:val="2"/>
      <w:szCs w:val="20"/>
    </w:rPr>
  </w:style>
  <w:style w:type="paragraph" w:customStyle="1" w:styleId="Zkladntext22">
    <w:name w:val="Základní text 22"/>
    <w:basedOn w:val="Normln"/>
    <w:qFormat/>
    <w:rsid w:val="00B77F68"/>
    <w:pPr>
      <w:spacing w:before="120"/>
    </w:pPr>
    <w:rPr>
      <w:szCs w:val="20"/>
    </w:rPr>
  </w:style>
  <w:style w:type="paragraph" w:customStyle="1" w:styleId="Import19">
    <w:name w:val="Import 19"/>
    <w:basedOn w:val="Normln"/>
    <w:qFormat/>
    <w:rsid w:val="00B77F68"/>
    <w:pPr>
      <w:tabs>
        <w:tab w:val="left" w:pos="720"/>
        <w:tab w:val="left" w:pos="1584"/>
        <w:tab w:val="left" w:pos="2448"/>
        <w:tab w:val="left" w:pos="3312"/>
        <w:tab w:val="left" w:pos="4176"/>
        <w:tab w:val="left" w:pos="5040"/>
        <w:tab w:val="left" w:pos="5904"/>
        <w:tab w:val="left" w:pos="6768"/>
        <w:tab w:val="left" w:pos="7632"/>
        <w:tab w:val="left" w:pos="8496"/>
        <w:tab w:val="left" w:pos="9360"/>
        <w:tab w:val="left" w:pos="10224"/>
        <w:tab w:val="left" w:pos="11088"/>
        <w:tab w:val="left" w:pos="11952"/>
        <w:tab w:val="left" w:pos="12816"/>
        <w:tab w:val="left" w:pos="13680"/>
        <w:tab w:val="left" w:pos="14544"/>
        <w:tab w:val="left" w:pos="15408"/>
        <w:tab w:val="left" w:pos="16272"/>
        <w:tab w:val="left" w:pos="17136"/>
        <w:tab w:val="left" w:pos="18000"/>
        <w:tab w:val="left" w:pos="18864"/>
      </w:tabs>
      <w:suppressAutoHyphens/>
      <w:spacing w:line="276" w:lineRule="auto"/>
      <w:ind w:left="288" w:firstLine="864"/>
      <w:textAlignment w:val="baseline"/>
    </w:pPr>
    <w:rPr>
      <w:rFonts w:ascii="Arial" w:hAnsi="Arial"/>
      <w:szCs w:val="20"/>
    </w:rPr>
  </w:style>
  <w:style w:type="paragraph" w:customStyle="1" w:styleId="H3">
    <w:name w:val="H3"/>
    <w:basedOn w:val="Normln"/>
    <w:next w:val="Normln"/>
    <w:qFormat/>
    <w:rsid w:val="00B77F68"/>
    <w:pPr>
      <w:keepNext/>
      <w:spacing w:before="100" w:after="100"/>
      <w:outlineLvl w:val="3"/>
    </w:pPr>
    <w:rPr>
      <w:b/>
      <w:sz w:val="28"/>
      <w:szCs w:val="20"/>
    </w:rPr>
  </w:style>
  <w:style w:type="paragraph" w:customStyle="1" w:styleId="H4">
    <w:name w:val="H4"/>
    <w:basedOn w:val="Normln"/>
    <w:next w:val="Normln"/>
    <w:qFormat/>
    <w:rsid w:val="00B77F68"/>
    <w:pPr>
      <w:keepNext/>
      <w:spacing w:before="100" w:after="100"/>
      <w:outlineLvl w:val="4"/>
    </w:pPr>
    <w:rPr>
      <w:b/>
      <w:szCs w:val="20"/>
    </w:rPr>
  </w:style>
  <w:style w:type="paragraph" w:customStyle="1" w:styleId="StylStylNadpis4Mal9bDolejednoduchAutomatick">
    <w:name w:val="Styl Styl Nadpis 4 + Malá 9 b. + Dole: (jednoduché Automatická  ..."/>
    <w:basedOn w:val="StylNadpis4Mal9b"/>
    <w:autoRedefine/>
    <w:qFormat/>
    <w:rsid w:val="00B77F68"/>
    <w:pPr>
      <w:pBdr>
        <w:bottom w:val="single" w:sz="4" w:space="1" w:color="000000"/>
      </w:pBdr>
      <w:tabs>
        <w:tab w:val="clear" w:pos="864"/>
      </w:tabs>
      <w:ind w:left="0" w:firstLine="0"/>
    </w:pPr>
  </w:style>
  <w:style w:type="paragraph" w:customStyle="1" w:styleId="232">
    <w:name w:val="232"/>
    <w:basedOn w:val="Normln"/>
    <w:qFormat/>
    <w:rsid w:val="00B77F68"/>
    <w:pPr>
      <w:jc w:val="both"/>
    </w:pPr>
    <w:rPr>
      <w:rFonts w:ascii="Arial" w:hAnsi="Arial"/>
      <w:szCs w:val="20"/>
    </w:rPr>
  </w:style>
  <w:style w:type="paragraph" w:customStyle="1" w:styleId="slovanseznammikroregiony">
    <w:name w:val="Číslovaný seznam mikroregiony"/>
    <w:basedOn w:val="Normln"/>
    <w:qFormat/>
    <w:rsid w:val="00B77F68"/>
    <w:pPr>
      <w:spacing w:after="60"/>
    </w:pPr>
    <w:rPr>
      <w:rFonts w:ascii="Arial" w:hAnsi="Arial" w:cs="Arial"/>
    </w:rPr>
  </w:style>
  <w:style w:type="paragraph" w:customStyle="1" w:styleId="StylslovanseznamDoleva">
    <w:name w:val="Styl Číslovaný seznam + Doleva"/>
    <w:basedOn w:val="slovanseznam"/>
    <w:qFormat/>
    <w:rsid w:val="00B77F68"/>
    <w:pPr>
      <w:jc w:val="left"/>
    </w:pPr>
  </w:style>
  <w:style w:type="paragraph" w:customStyle="1" w:styleId="Normal-12">
    <w:name w:val="Normal-12"/>
    <w:basedOn w:val="Normln"/>
    <w:qFormat/>
    <w:rsid w:val="00B77F68"/>
    <w:pPr>
      <w:spacing w:line="360" w:lineRule="auto"/>
      <w:jc w:val="both"/>
    </w:pPr>
  </w:style>
  <w:style w:type="paragraph" w:customStyle="1" w:styleId="seznamsodrkami20">
    <w:name w:val="seznam s odrážkami 2"/>
    <w:basedOn w:val="Normln"/>
    <w:qFormat/>
    <w:rsid w:val="00B77F68"/>
    <w:pPr>
      <w:tabs>
        <w:tab w:val="left" w:pos="992"/>
      </w:tabs>
      <w:ind w:left="1134" w:hanging="142"/>
      <w:jc w:val="both"/>
    </w:pPr>
    <w:rPr>
      <w:rFonts w:ascii="Arial" w:hAnsi="Arial"/>
      <w:sz w:val="22"/>
      <w:szCs w:val="20"/>
    </w:rPr>
  </w:style>
  <w:style w:type="paragraph" w:customStyle="1" w:styleId="text0">
    <w:name w:val="text"/>
    <w:basedOn w:val="Normln"/>
    <w:next w:val="text2"/>
    <w:qFormat/>
    <w:rsid w:val="00B77F68"/>
    <w:pPr>
      <w:widowControl w:val="0"/>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360"/>
      </w:tabs>
      <w:ind w:left="1441" w:hanging="1441"/>
      <w:jc w:val="both"/>
    </w:pPr>
    <w:rPr>
      <w:rFonts w:ascii="Arial" w:hAnsi="Arial"/>
      <w:sz w:val="20"/>
      <w:szCs w:val="20"/>
    </w:rPr>
  </w:style>
  <w:style w:type="paragraph" w:customStyle="1" w:styleId="text2">
    <w:name w:val="text2"/>
    <w:basedOn w:val="text0"/>
    <w:qFormat/>
    <w:rsid w:val="00B77F68"/>
    <w:pPr>
      <w:ind w:firstLine="0"/>
    </w:pPr>
  </w:style>
  <w:style w:type="paragraph" w:customStyle="1" w:styleId="normlnodsaz">
    <w:name w:val="normální odsaz"/>
    <w:basedOn w:val="Normln"/>
    <w:qFormat/>
    <w:rsid w:val="00B77F68"/>
    <w:pPr>
      <w:spacing w:before="120"/>
      <w:ind w:firstLine="720"/>
      <w:jc w:val="both"/>
    </w:pPr>
    <w:rPr>
      <w:szCs w:val="20"/>
    </w:rPr>
  </w:style>
  <w:style w:type="paragraph" w:customStyle="1" w:styleId="StylZkladntextArial11b">
    <w:name w:val="Styl Základní text + Arial 11 b."/>
    <w:basedOn w:val="Zkladntext"/>
    <w:qFormat/>
    <w:rsid w:val="00B77F68"/>
    <w:pPr>
      <w:spacing w:before="60" w:after="60" w:line="240" w:lineRule="auto"/>
      <w:ind w:firstLine="709"/>
    </w:pPr>
    <w:rPr>
      <w:rFonts w:cs="Times New Roman"/>
      <w:szCs w:val="20"/>
    </w:rPr>
  </w:style>
  <w:style w:type="paragraph" w:customStyle="1" w:styleId="normlntext">
    <w:name w:val="normální text"/>
    <w:basedOn w:val="Normln"/>
    <w:next w:val="Zkladntextodsazen"/>
    <w:qFormat/>
    <w:rsid w:val="00B77F68"/>
    <w:pPr>
      <w:keepLines/>
      <w:tabs>
        <w:tab w:val="left" w:pos="-2835"/>
        <w:tab w:val="left" w:pos="-1843"/>
        <w:tab w:val="left" w:pos="709"/>
      </w:tabs>
      <w:spacing w:before="120"/>
      <w:ind w:left="709"/>
      <w:jc w:val="both"/>
    </w:pPr>
    <w:rPr>
      <w:rFonts w:ascii="Arial" w:hAnsi="Arial"/>
      <w:b/>
      <w:sz w:val="22"/>
      <w:szCs w:val="20"/>
    </w:rPr>
  </w:style>
  <w:style w:type="paragraph" w:customStyle="1" w:styleId="Odstavec">
    <w:name w:val="Odstavec"/>
    <w:basedOn w:val="Normln"/>
    <w:qFormat/>
    <w:rsid w:val="00B77F68"/>
    <w:pPr>
      <w:tabs>
        <w:tab w:val="left" w:pos="851"/>
      </w:tabs>
      <w:spacing w:before="240"/>
      <w:jc w:val="both"/>
    </w:pPr>
    <w:rPr>
      <w:rFonts w:ascii="Arial" w:hAnsi="Arial"/>
      <w:sz w:val="20"/>
      <w:szCs w:val="20"/>
    </w:rPr>
  </w:style>
  <w:style w:type="paragraph" w:customStyle="1" w:styleId="FootnoteText">
    <w:name w:val="Footnote Text"/>
    <w:basedOn w:val="Normln"/>
    <w:link w:val="TextpoznpodarouChar"/>
    <w:rsid w:val="00B77F68"/>
    <w:rPr>
      <w:sz w:val="20"/>
      <w:szCs w:val="20"/>
    </w:rPr>
  </w:style>
  <w:style w:type="paragraph" w:customStyle="1" w:styleId="Zkladntextodsazen21">
    <w:name w:val="Základní text odsazený 21"/>
    <w:basedOn w:val="Normln"/>
    <w:qFormat/>
    <w:rsid w:val="00B77F68"/>
    <w:pPr>
      <w:suppressAutoHyphens/>
      <w:spacing w:line="228" w:lineRule="auto"/>
      <w:ind w:left="426"/>
      <w:textAlignment w:val="baseline"/>
    </w:pPr>
    <w:rPr>
      <w:szCs w:val="20"/>
    </w:rPr>
  </w:style>
  <w:style w:type="paragraph" w:styleId="Rejstk1">
    <w:name w:val="index 1"/>
    <w:basedOn w:val="Normln"/>
    <w:next w:val="Normln"/>
    <w:autoRedefine/>
    <w:qFormat/>
    <w:rsid w:val="00B77F68"/>
    <w:pPr>
      <w:ind w:left="220" w:hanging="220"/>
    </w:pPr>
    <w:rPr>
      <w:rFonts w:ascii="Arial" w:hAnsi="Arial"/>
      <w:sz w:val="22"/>
      <w:szCs w:val="20"/>
    </w:rPr>
  </w:style>
  <w:style w:type="paragraph" w:customStyle="1" w:styleId="StylNadpis2nenTun">
    <w:name w:val="Styl Nadpis 2 + není Tučné"/>
    <w:basedOn w:val="Heading2"/>
    <w:next w:val="Heading2"/>
    <w:qFormat/>
    <w:rsid w:val="00B77F68"/>
    <w:pPr>
      <w:numPr>
        <w:ilvl w:val="0"/>
        <w:numId w:val="0"/>
      </w:numPr>
      <w:tabs>
        <w:tab w:val="left" w:pos="1134"/>
        <w:tab w:val="right" w:pos="9639"/>
      </w:tabs>
      <w:spacing w:before="240" w:after="120"/>
      <w:ind w:left="578" w:hanging="578"/>
    </w:pPr>
    <w:rPr>
      <w:rFonts w:ascii="Times New Roman" w:hAnsi="Times New Roman" w:cs="Times New Roman"/>
      <w:bCs w:val="0"/>
      <w:i w:val="0"/>
      <w:iCs w:val="0"/>
      <w:caps/>
      <w:sz w:val="22"/>
      <w:szCs w:val="22"/>
      <w:u w:val="none"/>
    </w:rPr>
  </w:style>
  <w:style w:type="paragraph" w:customStyle="1" w:styleId="Textodsazen">
    <w:name w:val="Text odsazený"/>
    <w:qFormat/>
    <w:rsid w:val="00B77F68"/>
    <w:pPr>
      <w:widowControl w:val="0"/>
      <w:ind w:left="567" w:hanging="567"/>
      <w:jc w:val="both"/>
    </w:pPr>
    <w:rPr>
      <w:rFonts w:ascii="Arial" w:hAnsi="Arial"/>
      <w:color w:val="000000"/>
      <w:sz w:val="24"/>
    </w:rPr>
  </w:style>
  <w:style w:type="paragraph" w:customStyle="1" w:styleId="NormlnBlok">
    <w:name w:val="Normální+Blok"/>
    <w:basedOn w:val="Normln"/>
    <w:qFormat/>
    <w:rsid w:val="00B77F68"/>
    <w:pPr>
      <w:jc w:val="both"/>
    </w:pPr>
    <w:rPr>
      <w:szCs w:val="20"/>
    </w:rPr>
  </w:style>
  <w:style w:type="paragraph" w:styleId="Seznamsodrkami3">
    <w:name w:val="List Bullet 3"/>
    <w:basedOn w:val="Normln"/>
    <w:autoRedefine/>
    <w:qFormat/>
    <w:rsid w:val="00B77F68"/>
    <w:rPr>
      <w:rFonts w:ascii="Arial" w:hAnsi="Arial"/>
      <w:sz w:val="22"/>
      <w:szCs w:val="20"/>
    </w:rPr>
  </w:style>
  <w:style w:type="paragraph" w:customStyle="1" w:styleId="Normlnweb2">
    <w:name w:val="Normální (web)2"/>
    <w:basedOn w:val="Normln"/>
    <w:qFormat/>
    <w:rsid w:val="00B77F68"/>
    <w:pPr>
      <w:spacing w:beforeAutospacing="1" w:afterAutospacing="1"/>
    </w:pPr>
    <w:rPr>
      <w:rFonts w:ascii="Verdana" w:hAnsi="Verdana"/>
    </w:rPr>
  </w:style>
  <w:style w:type="paragraph" w:customStyle="1" w:styleId="titulek0">
    <w:name w:val="titulek"/>
    <w:basedOn w:val="Zkladntext"/>
    <w:qFormat/>
    <w:rsid w:val="00B77F68"/>
    <w:pPr>
      <w:spacing w:line="240" w:lineRule="auto"/>
    </w:pPr>
    <w:rPr>
      <w:rFonts w:cs="Times New Roman"/>
      <w:sz w:val="20"/>
    </w:rPr>
  </w:style>
  <w:style w:type="paragraph" w:customStyle="1" w:styleId="Jana4">
    <w:name w:val="Jana4"/>
    <w:basedOn w:val="Normln"/>
    <w:qFormat/>
    <w:rsid w:val="00B77F68"/>
    <w:pPr>
      <w:widowControl w:val="0"/>
      <w:suppressAutoHyphens/>
      <w:spacing w:line="252" w:lineRule="auto"/>
      <w:ind w:firstLine="425"/>
      <w:jc w:val="both"/>
      <w:textAlignment w:val="baseline"/>
    </w:pPr>
    <w:rPr>
      <w:rFonts w:ascii="Sans EE CE" w:hAnsi="Sans EE CE"/>
      <w:sz w:val="20"/>
      <w:szCs w:val="20"/>
    </w:rPr>
  </w:style>
  <w:style w:type="paragraph" w:customStyle="1" w:styleId="xl24">
    <w:name w:val="xl24"/>
    <w:basedOn w:val="Normln"/>
    <w:qFormat/>
    <w:rsid w:val="00B77F68"/>
    <w:pPr>
      <w:pBdr>
        <w:top w:val="single" w:sz="4" w:space="0" w:color="000000"/>
        <w:left w:val="single" w:sz="4" w:space="0" w:color="000000"/>
        <w:bottom w:val="single" w:sz="4" w:space="0" w:color="000000"/>
        <w:right w:val="single" w:sz="4" w:space="0" w:color="000000"/>
      </w:pBdr>
      <w:spacing w:beforeAutospacing="1" w:afterAutospacing="1"/>
      <w:textAlignment w:val="top"/>
    </w:pPr>
    <w:rPr>
      <w:rFonts w:ascii="Arial" w:hAnsi="Arial" w:cs="Arial"/>
    </w:rPr>
  </w:style>
  <w:style w:type="paragraph" w:customStyle="1" w:styleId="xl25">
    <w:name w:val="xl25"/>
    <w:basedOn w:val="Normln"/>
    <w:qFormat/>
    <w:rsid w:val="00B77F68"/>
    <w:pPr>
      <w:pBdr>
        <w:top w:val="single" w:sz="4" w:space="0" w:color="000000"/>
        <w:left w:val="single" w:sz="4" w:space="0" w:color="000000"/>
        <w:bottom w:val="single" w:sz="4" w:space="0" w:color="000000"/>
        <w:right w:val="single" w:sz="4" w:space="0" w:color="000000"/>
      </w:pBdr>
      <w:spacing w:beforeAutospacing="1" w:afterAutospacing="1"/>
      <w:textAlignment w:val="top"/>
    </w:pPr>
    <w:rPr>
      <w:rFonts w:ascii="Arial" w:hAnsi="Arial" w:cs="Arial"/>
    </w:rPr>
  </w:style>
  <w:style w:type="paragraph" w:customStyle="1" w:styleId="xl26">
    <w:name w:val="xl26"/>
    <w:basedOn w:val="Normln"/>
    <w:qFormat/>
    <w:rsid w:val="00B77F68"/>
    <w:pPr>
      <w:pBdr>
        <w:top w:val="single" w:sz="4" w:space="0" w:color="000000"/>
        <w:left w:val="single" w:sz="4" w:space="0" w:color="000000"/>
        <w:bottom w:val="single" w:sz="4" w:space="0" w:color="000000"/>
        <w:right w:val="single" w:sz="4" w:space="0" w:color="000000"/>
      </w:pBdr>
      <w:spacing w:beforeAutospacing="1" w:afterAutospacing="1"/>
    </w:pPr>
  </w:style>
  <w:style w:type="paragraph" w:customStyle="1" w:styleId="xl27">
    <w:name w:val="xl27"/>
    <w:basedOn w:val="Normln"/>
    <w:qFormat/>
    <w:rsid w:val="00B77F68"/>
    <w:pPr>
      <w:pBdr>
        <w:top w:val="single" w:sz="4" w:space="0" w:color="000000"/>
        <w:left w:val="single" w:sz="4" w:space="0" w:color="000000"/>
        <w:bottom w:val="single" w:sz="4" w:space="0" w:color="000000"/>
        <w:right w:val="single" w:sz="4" w:space="0" w:color="000000"/>
      </w:pBdr>
      <w:spacing w:beforeAutospacing="1" w:afterAutospacing="1"/>
      <w:textAlignment w:val="top"/>
    </w:pPr>
    <w:rPr>
      <w:rFonts w:ascii="Arial" w:hAnsi="Arial" w:cs="Arial"/>
    </w:rPr>
  </w:style>
  <w:style w:type="paragraph" w:customStyle="1" w:styleId="xl28">
    <w:name w:val="xl28"/>
    <w:basedOn w:val="Normln"/>
    <w:qFormat/>
    <w:rsid w:val="00B77F68"/>
    <w:pPr>
      <w:pBdr>
        <w:top w:val="single" w:sz="4" w:space="0" w:color="000000"/>
        <w:left w:val="single" w:sz="4" w:space="0" w:color="000000"/>
        <w:bottom w:val="single" w:sz="4" w:space="0" w:color="000000"/>
        <w:right w:val="single" w:sz="4" w:space="0" w:color="000000"/>
      </w:pBdr>
      <w:spacing w:beforeAutospacing="1" w:afterAutospacing="1"/>
      <w:textAlignment w:val="top"/>
    </w:pPr>
    <w:rPr>
      <w:rFonts w:ascii="Arial" w:hAnsi="Arial" w:cs="Arial"/>
    </w:rPr>
  </w:style>
  <w:style w:type="paragraph" w:customStyle="1" w:styleId="xl29">
    <w:name w:val="xl29"/>
    <w:basedOn w:val="Normln"/>
    <w:qFormat/>
    <w:rsid w:val="00B77F68"/>
    <w:pPr>
      <w:spacing w:beforeAutospacing="1" w:afterAutospacing="1"/>
    </w:pPr>
  </w:style>
  <w:style w:type="paragraph" w:customStyle="1" w:styleId="xl30">
    <w:name w:val="xl30"/>
    <w:basedOn w:val="Normln"/>
    <w:qFormat/>
    <w:rsid w:val="00B77F68"/>
    <w:pPr>
      <w:pBdr>
        <w:top w:val="single" w:sz="8" w:space="0" w:color="000000"/>
        <w:left w:val="single" w:sz="8" w:space="0" w:color="000000"/>
        <w:bottom w:val="single" w:sz="4" w:space="0" w:color="000000"/>
        <w:right w:val="single" w:sz="4" w:space="0" w:color="000000"/>
      </w:pBdr>
      <w:spacing w:beforeAutospacing="1" w:afterAutospacing="1"/>
    </w:pPr>
  </w:style>
  <w:style w:type="paragraph" w:customStyle="1" w:styleId="xl31">
    <w:name w:val="xl31"/>
    <w:basedOn w:val="Normln"/>
    <w:qFormat/>
    <w:rsid w:val="00B77F68"/>
    <w:pPr>
      <w:pBdr>
        <w:top w:val="single" w:sz="8" w:space="0" w:color="000000"/>
        <w:left w:val="single" w:sz="4" w:space="0" w:color="000000"/>
        <w:bottom w:val="single" w:sz="4" w:space="0" w:color="000000"/>
        <w:right w:val="single" w:sz="4" w:space="0" w:color="000000"/>
      </w:pBdr>
      <w:spacing w:beforeAutospacing="1" w:afterAutospacing="1"/>
    </w:pPr>
  </w:style>
  <w:style w:type="paragraph" w:customStyle="1" w:styleId="xl32">
    <w:name w:val="xl32"/>
    <w:basedOn w:val="Normln"/>
    <w:qFormat/>
    <w:rsid w:val="00B77F68"/>
    <w:pPr>
      <w:pBdr>
        <w:top w:val="single" w:sz="4" w:space="0" w:color="000000"/>
        <w:left w:val="single" w:sz="8" w:space="0" w:color="000000"/>
        <w:bottom w:val="single" w:sz="4" w:space="0" w:color="000000"/>
        <w:right w:val="single" w:sz="4" w:space="0" w:color="000000"/>
      </w:pBdr>
      <w:spacing w:beforeAutospacing="1" w:afterAutospacing="1"/>
    </w:pPr>
  </w:style>
  <w:style w:type="paragraph" w:customStyle="1" w:styleId="xl33">
    <w:name w:val="xl33"/>
    <w:basedOn w:val="Normln"/>
    <w:qFormat/>
    <w:rsid w:val="00B77F68"/>
    <w:pPr>
      <w:pBdr>
        <w:top w:val="single" w:sz="4" w:space="0" w:color="000000"/>
        <w:left w:val="single" w:sz="8" w:space="0" w:color="000000"/>
        <w:bottom w:val="single" w:sz="8" w:space="0" w:color="000000"/>
        <w:right w:val="single" w:sz="4" w:space="0" w:color="000000"/>
      </w:pBdr>
      <w:spacing w:beforeAutospacing="1" w:afterAutospacing="1"/>
    </w:pPr>
  </w:style>
  <w:style w:type="paragraph" w:customStyle="1" w:styleId="xl34">
    <w:name w:val="xl34"/>
    <w:basedOn w:val="Normln"/>
    <w:qFormat/>
    <w:rsid w:val="00B77F68"/>
    <w:pPr>
      <w:pBdr>
        <w:top w:val="single" w:sz="4" w:space="0" w:color="000000"/>
        <w:left w:val="single" w:sz="4" w:space="0" w:color="000000"/>
        <w:bottom w:val="single" w:sz="8" w:space="0" w:color="000000"/>
        <w:right w:val="single" w:sz="4" w:space="0" w:color="000000"/>
      </w:pBdr>
      <w:spacing w:beforeAutospacing="1" w:afterAutospacing="1"/>
    </w:pPr>
  </w:style>
  <w:style w:type="paragraph" w:customStyle="1" w:styleId="xl35">
    <w:name w:val="xl35"/>
    <w:basedOn w:val="Normln"/>
    <w:qFormat/>
    <w:rsid w:val="00B77F68"/>
    <w:pPr>
      <w:pBdr>
        <w:left w:val="single" w:sz="8" w:space="0" w:color="000000"/>
        <w:bottom w:val="single" w:sz="8" w:space="0" w:color="000000"/>
      </w:pBdr>
      <w:spacing w:beforeAutospacing="1" w:afterAutospacing="1"/>
    </w:pPr>
  </w:style>
  <w:style w:type="paragraph" w:customStyle="1" w:styleId="xl36">
    <w:name w:val="xl36"/>
    <w:basedOn w:val="Normln"/>
    <w:qFormat/>
    <w:rsid w:val="00B77F68"/>
    <w:pPr>
      <w:pBdr>
        <w:bottom w:val="single" w:sz="8" w:space="0" w:color="000000"/>
      </w:pBdr>
      <w:spacing w:beforeAutospacing="1" w:afterAutospacing="1"/>
    </w:pPr>
  </w:style>
  <w:style w:type="paragraph" w:customStyle="1" w:styleId="xl37">
    <w:name w:val="xl37"/>
    <w:basedOn w:val="Normln"/>
    <w:qFormat/>
    <w:rsid w:val="00B77F68"/>
    <w:pPr>
      <w:pBdr>
        <w:bottom w:val="single" w:sz="8" w:space="0" w:color="000000"/>
        <w:right w:val="single" w:sz="8" w:space="0" w:color="000000"/>
      </w:pBdr>
      <w:spacing w:beforeAutospacing="1" w:afterAutospacing="1"/>
    </w:pPr>
  </w:style>
  <w:style w:type="paragraph" w:customStyle="1" w:styleId="xl38">
    <w:name w:val="xl38"/>
    <w:basedOn w:val="Normln"/>
    <w:qFormat/>
    <w:rsid w:val="00B77F68"/>
    <w:pPr>
      <w:pBdr>
        <w:top w:val="single" w:sz="8" w:space="0" w:color="000000"/>
        <w:left w:val="single" w:sz="8" w:space="0" w:color="000000"/>
        <w:bottom w:val="single" w:sz="4" w:space="0" w:color="000000"/>
        <w:right w:val="single" w:sz="4" w:space="0" w:color="000000"/>
      </w:pBdr>
      <w:spacing w:beforeAutospacing="1" w:afterAutospacing="1"/>
      <w:textAlignment w:val="top"/>
    </w:pPr>
    <w:rPr>
      <w:rFonts w:ascii="Arial" w:hAnsi="Arial" w:cs="Arial"/>
    </w:rPr>
  </w:style>
  <w:style w:type="paragraph" w:customStyle="1" w:styleId="xl39">
    <w:name w:val="xl39"/>
    <w:basedOn w:val="Normln"/>
    <w:qFormat/>
    <w:rsid w:val="00B77F68"/>
    <w:pPr>
      <w:pBdr>
        <w:top w:val="single" w:sz="8" w:space="0" w:color="000000"/>
        <w:left w:val="single" w:sz="4" w:space="0" w:color="000000"/>
        <w:bottom w:val="single" w:sz="4" w:space="0" w:color="000000"/>
        <w:right w:val="single" w:sz="4" w:space="0" w:color="000000"/>
      </w:pBdr>
      <w:spacing w:beforeAutospacing="1" w:afterAutospacing="1"/>
      <w:textAlignment w:val="top"/>
    </w:pPr>
    <w:rPr>
      <w:rFonts w:ascii="Arial" w:hAnsi="Arial" w:cs="Arial"/>
    </w:rPr>
  </w:style>
  <w:style w:type="paragraph" w:customStyle="1" w:styleId="xl40">
    <w:name w:val="xl40"/>
    <w:basedOn w:val="Normln"/>
    <w:qFormat/>
    <w:rsid w:val="00B77F68"/>
    <w:pPr>
      <w:pBdr>
        <w:top w:val="single" w:sz="8" w:space="0" w:color="000000"/>
        <w:left w:val="single" w:sz="4" w:space="0" w:color="000000"/>
        <w:bottom w:val="single" w:sz="4" w:space="0" w:color="000000"/>
        <w:right w:val="single" w:sz="4" w:space="0" w:color="000000"/>
      </w:pBdr>
      <w:spacing w:beforeAutospacing="1" w:afterAutospacing="1"/>
      <w:textAlignment w:val="top"/>
    </w:pPr>
    <w:rPr>
      <w:rFonts w:ascii="Arial" w:hAnsi="Arial" w:cs="Arial"/>
    </w:rPr>
  </w:style>
  <w:style w:type="paragraph" w:customStyle="1" w:styleId="xl41">
    <w:name w:val="xl41"/>
    <w:basedOn w:val="Normln"/>
    <w:qFormat/>
    <w:rsid w:val="00B77F68"/>
    <w:pPr>
      <w:pBdr>
        <w:top w:val="single" w:sz="4" w:space="0" w:color="000000"/>
        <w:left w:val="single" w:sz="8" w:space="0" w:color="000000"/>
        <w:bottom w:val="single" w:sz="4" w:space="0" w:color="000000"/>
        <w:right w:val="single" w:sz="4" w:space="0" w:color="000000"/>
      </w:pBdr>
      <w:spacing w:beforeAutospacing="1" w:afterAutospacing="1"/>
      <w:textAlignment w:val="top"/>
    </w:pPr>
    <w:rPr>
      <w:rFonts w:ascii="Arial" w:hAnsi="Arial" w:cs="Arial"/>
    </w:rPr>
  </w:style>
  <w:style w:type="paragraph" w:customStyle="1" w:styleId="xl42">
    <w:name w:val="xl42"/>
    <w:basedOn w:val="Normln"/>
    <w:qFormat/>
    <w:rsid w:val="00B77F68"/>
    <w:pPr>
      <w:pBdr>
        <w:top w:val="single" w:sz="4" w:space="0" w:color="000000"/>
        <w:left w:val="single" w:sz="8" w:space="0" w:color="000000"/>
        <w:right w:val="single" w:sz="4" w:space="0" w:color="000000"/>
      </w:pBdr>
      <w:spacing w:beforeAutospacing="1" w:afterAutospacing="1"/>
      <w:textAlignment w:val="top"/>
    </w:pPr>
    <w:rPr>
      <w:rFonts w:ascii="Arial" w:hAnsi="Arial" w:cs="Arial"/>
    </w:rPr>
  </w:style>
  <w:style w:type="paragraph" w:customStyle="1" w:styleId="xl43">
    <w:name w:val="xl43"/>
    <w:basedOn w:val="Normln"/>
    <w:qFormat/>
    <w:rsid w:val="00B77F68"/>
    <w:pPr>
      <w:pBdr>
        <w:top w:val="single" w:sz="4" w:space="0" w:color="000000"/>
        <w:left w:val="single" w:sz="4" w:space="0" w:color="000000"/>
        <w:right w:val="single" w:sz="4" w:space="0" w:color="000000"/>
      </w:pBdr>
      <w:spacing w:beforeAutospacing="1" w:afterAutospacing="1"/>
      <w:textAlignment w:val="top"/>
    </w:pPr>
    <w:rPr>
      <w:rFonts w:ascii="Arial" w:hAnsi="Arial" w:cs="Arial"/>
    </w:rPr>
  </w:style>
  <w:style w:type="paragraph" w:customStyle="1" w:styleId="xl44">
    <w:name w:val="xl44"/>
    <w:basedOn w:val="Normln"/>
    <w:qFormat/>
    <w:rsid w:val="00B77F68"/>
    <w:pPr>
      <w:pBdr>
        <w:top w:val="single" w:sz="4" w:space="0" w:color="000000"/>
        <w:left w:val="single" w:sz="4" w:space="0" w:color="000000"/>
        <w:right w:val="single" w:sz="4" w:space="0" w:color="000000"/>
      </w:pBdr>
      <w:spacing w:beforeAutospacing="1" w:afterAutospacing="1"/>
      <w:textAlignment w:val="top"/>
    </w:pPr>
    <w:rPr>
      <w:rFonts w:ascii="Arial" w:hAnsi="Arial" w:cs="Arial"/>
    </w:rPr>
  </w:style>
  <w:style w:type="paragraph" w:customStyle="1" w:styleId="xl45">
    <w:name w:val="xl45"/>
    <w:basedOn w:val="Normln"/>
    <w:qFormat/>
    <w:rsid w:val="00B77F68"/>
    <w:pPr>
      <w:pBdr>
        <w:top w:val="single" w:sz="8" w:space="0" w:color="000000"/>
        <w:left w:val="single" w:sz="8" w:space="0" w:color="000000"/>
        <w:bottom w:val="single" w:sz="8" w:space="0" w:color="000000"/>
      </w:pBdr>
      <w:spacing w:beforeAutospacing="1" w:afterAutospacing="1"/>
    </w:pPr>
  </w:style>
  <w:style w:type="paragraph" w:customStyle="1" w:styleId="xl46">
    <w:name w:val="xl46"/>
    <w:basedOn w:val="Normln"/>
    <w:qFormat/>
    <w:rsid w:val="00B77F68"/>
    <w:pPr>
      <w:pBdr>
        <w:top w:val="single" w:sz="8" w:space="0" w:color="000000"/>
        <w:bottom w:val="single" w:sz="8" w:space="0" w:color="000000"/>
      </w:pBdr>
      <w:spacing w:beforeAutospacing="1" w:afterAutospacing="1"/>
    </w:pPr>
  </w:style>
  <w:style w:type="paragraph" w:customStyle="1" w:styleId="xl47">
    <w:name w:val="xl47"/>
    <w:basedOn w:val="Normln"/>
    <w:qFormat/>
    <w:rsid w:val="00B77F68"/>
    <w:pPr>
      <w:pBdr>
        <w:top w:val="single" w:sz="8" w:space="0" w:color="000000"/>
        <w:bottom w:val="single" w:sz="8" w:space="0" w:color="000000"/>
        <w:right w:val="single" w:sz="8" w:space="0" w:color="000000"/>
      </w:pBdr>
      <w:spacing w:beforeAutospacing="1" w:afterAutospacing="1"/>
    </w:pPr>
  </w:style>
  <w:style w:type="paragraph" w:customStyle="1" w:styleId="xl48">
    <w:name w:val="xl48"/>
    <w:basedOn w:val="Normln"/>
    <w:qFormat/>
    <w:rsid w:val="00B77F68"/>
    <w:pPr>
      <w:pBdr>
        <w:top w:val="single" w:sz="8" w:space="0" w:color="000000"/>
        <w:left w:val="single" w:sz="8" w:space="0" w:color="000000"/>
        <w:bottom w:val="single" w:sz="8" w:space="0" w:color="000000"/>
        <w:right w:val="single" w:sz="8" w:space="0" w:color="000000"/>
      </w:pBdr>
      <w:spacing w:beforeAutospacing="1" w:afterAutospacing="1"/>
    </w:pPr>
  </w:style>
  <w:style w:type="paragraph" w:customStyle="1" w:styleId="xl49">
    <w:name w:val="xl49"/>
    <w:basedOn w:val="Normln"/>
    <w:qFormat/>
    <w:rsid w:val="00B77F68"/>
    <w:pPr>
      <w:pBdr>
        <w:top w:val="single" w:sz="4" w:space="0" w:color="000000"/>
        <w:left w:val="single" w:sz="4" w:space="0" w:color="000000"/>
        <w:right w:val="single" w:sz="4" w:space="0" w:color="000000"/>
      </w:pBdr>
      <w:spacing w:beforeAutospacing="1" w:afterAutospacing="1"/>
      <w:textAlignment w:val="top"/>
    </w:pPr>
    <w:rPr>
      <w:rFonts w:ascii="Arial" w:hAnsi="Arial" w:cs="Arial"/>
    </w:rPr>
  </w:style>
  <w:style w:type="paragraph" w:customStyle="1" w:styleId="xl50">
    <w:name w:val="xl50"/>
    <w:basedOn w:val="Normln"/>
    <w:qFormat/>
    <w:rsid w:val="00B77F68"/>
    <w:pPr>
      <w:pBdr>
        <w:top w:val="single" w:sz="8" w:space="0" w:color="000000"/>
        <w:left w:val="single" w:sz="8" w:space="0" w:color="000000"/>
        <w:bottom w:val="single" w:sz="8" w:space="0" w:color="000000"/>
        <w:right w:val="single" w:sz="8" w:space="0" w:color="000000"/>
      </w:pBdr>
      <w:spacing w:beforeAutospacing="1" w:afterAutospacing="1"/>
    </w:pPr>
  </w:style>
  <w:style w:type="paragraph" w:customStyle="1" w:styleId="xl51">
    <w:name w:val="xl51"/>
    <w:basedOn w:val="Normln"/>
    <w:qFormat/>
    <w:rsid w:val="00B77F68"/>
    <w:pPr>
      <w:pBdr>
        <w:top w:val="single" w:sz="4" w:space="0" w:color="000000"/>
        <w:left w:val="single" w:sz="8" w:space="0" w:color="000000"/>
        <w:right w:val="single" w:sz="4" w:space="0" w:color="000000"/>
      </w:pBdr>
      <w:spacing w:beforeAutospacing="1" w:afterAutospacing="1"/>
    </w:pPr>
  </w:style>
  <w:style w:type="paragraph" w:customStyle="1" w:styleId="xl52">
    <w:name w:val="xl52"/>
    <w:basedOn w:val="Normln"/>
    <w:qFormat/>
    <w:rsid w:val="00B77F68"/>
    <w:pPr>
      <w:pBdr>
        <w:top w:val="single" w:sz="4" w:space="0" w:color="000000"/>
        <w:left w:val="single" w:sz="4" w:space="0" w:color="000000"/>
        <w:right w:val="single" w:sz="4" w:space="0" w:color="000000"/>
      </w:pBdr>
      <w:spacing w:beforeAutospacing="1" w:afterAutospacing="1"/>
    </w:pPr>
  </w:style>
  <w:style w:type="paragraph" w:customStyle="1" w:styleId="xl53">
    <w:name w:val="xl53"/>
    <w:basedOn w:val="Normln"/>
    <w:qFormat/>
    <w:rsid w:val="00B77F68"/>
    <w:pPr>
      <w:pBdr>
        <w:top w:val="single" w:sz="8" w:space="0" w:color="000000"/>
        <w:bottom w:val="single" w:sz="8" w:space="0" w:color="000000"/>
        <w:right w:val="single" w:sz="8" w:space="0" w:color="000000"/>
      </w:pBdr>
      <w:spacing w:beforeAutospacing="1" w:afterAutospacing="1"/>
    </w:pPr>
  </w:style>
  <w:style w:type="paragraph" w:customStyle="1" w:styleId="xl54">
    <w:name w:val="xl54"/>
    <w:basedOn w:val="Normln"/>
    <w:qFormat/>
    <w:rsid w:val="00B77F68"/>
    <w:pPr>
      <w:pBdr>
        <w:top w:val="single" w:sz="8" w:space="0" w:color="000000"/>
        <w:left w:val="single" w:sz="8" w:space="0" w:color="000000"/>
        <w:right w:val="single" w:sz="4" w:space="0" w:color="000000"/>
      </w:pBdr>
      <w:spacing w:beforeAutospacing="1" w:afterAutospacing="1"/>
      <w:textAlignment w:val="center"/>
    </w:pPr>
    <w:rPr>
      <w:rFonts w:ascii="Arial" w:hAnsi="Arial" w:cs="Arial"/>
      <w:b/>
      <w:bCs/>
    </w:rPr>
  </w:style>
  <w:style w:type="paragraph" w:customStyle="1" w:styleId="xl55">
    <w:name w:val="xl55"/>
    <w:basedOn w:val="Normln"/>
    <w:qFormat/>
    <w:rsid w:val="00B77F68"/>
    <w:pPr>
      <w:pBdr>
        <w:top w:val="single" w:sz="8" w:space="0" w:color="000000"/>
        <w:left w:val="single" w:sz="4" w:space="0" w:color="000000"/>
        <w:right w:val="single" w:sz="4" w:space="0" w:color="000000"/>
      </w:pBdr>
      <w:spacing w:beforeAutospacing="1" w:afterAutospacing="1"/>
      <w:textAlignment w:val="center"/>
    </w:pPr>
    <w:rPr>
      <w:rFonts w:ascii="Arial" w:hAnsi="Arial" w:cs="Arial"/>
      <w:b/>
      <w:bCs/>
    </w:rPr>
  </w:style>
  <w:style w:type="paragraph" w:customStyle="1" w:styleId="xl56">
    <w:name w:val="xl56"/>
    <w:basedOn w:val="Normln"/>
    <w:qFormat/>
    <w:rsid w:val="00B77F68"/>
    <w:pPr>
      <w:pBdr>
        <w:top w:val="single" w:sz="8" w:space="0" w:color="000000"/>
        <w:left w:val="single" w:sz="4" w:space="0" w:color="000000"/>
        <w:right w:val="single" w:sz="8" w:space="0" w:color="000000"/>
      </w:pBdr>
      <w:spacing w:beforeAutospacing="1" w:afterAutospacing="1"/>
      <w:textAlignment w:val="center"/>
    </w:pPr>
    <w:rPr>
      <w:rFonts w:ascii="Arial" w:hAnsi="Arial" w:cs="Arial"/>
      <w:b/>
      <w:bCs/>
    </w:rPr>
  </w:style>
  <w:style w:type="paragraph" w:customStyle="1" w:styleId="xl57">
    <w:name w:val="xl57"/>
    <w:basedOn w:val="Normln"/>
    <w:qFormat/>
    <w:rsid w:val="00B77F68"/>
    <w:pPr>
      <w:spacing w:beforeAutospacing="1" w:afterAutospacing="1"/>
      <w:textAlignment w:val="center"/>
    </w:pPr>
    <w:rPr>
      <w:rFonts w:ascii="Arial" w:hAnsi="Arial" w:cs="Arial"/>
      <w:b/>
      <w:bCs/>
      <w:sz w:val="28"/>
      <w:szCs w:val="28"/>
    </w:rPr>
  </w:style>
  <w:style w:type="paragraph" w:customStyle="1" w:styleId="xl58">
    <w:name w:val="xl58"/>
    <w:basedOn w:val="Normln"/>
    <w:qFormat/>
    <w:rsid w:val="00B77F68"/>
    <w:pPr>
      <w:pBdr>
        <w:top w:val="single" w:sz="4" w:space="0" w:color="000000"/>
        <w:left w:val="single" w:sz="4" w:space="0" w:color="000000"/>
        <w:right w:val="single" w:sz="8" w:space="0" w:color="000000"/>
      </w:pBdr>
      <w:spacing w:beforeAutospacing="1" w:afterAutospacing="1"/>
      <w:jc w:val="center"/>
      <w:textAlignment w:val="top"/>
    </w:pPr>
  </w:style>
  <w:style w:type="paragraph" w:customStyle="1" w:styleId="xl59">
    <w:name w:val="xl59"/>
    <w:basedOn w:val="Normln"/>
    <w:qFormat/>
    <w:rsid w:val="00B77F68"/>
    <w:pPr>
      <w:pBdr>
        <w:left w:val="single" w:sz="4" w:space="0" w:color="000000"/>
        <w:right w:val="single" w:sz="8" w:space="0" w:color="000000"/>
      </w:pBdr>
      <w:spacing w:beforeAutospacing="1" w:afterAutospacing="1"/>
      <w:jc w:val="center"/>
      <w:textAlignment w:val="top"/>
    </w:pPr>
  </w:style>
  <w:style w:type="paragraph" w:customStyle="1" w:styleId="xl60">
    <w:name w:val="xl60"/>
    <w:basedOn w:val="Normln"/>
    <w:qFormat/>
    <w:rsid w:val="00B77F68"/>
    <w:pPr>
      <w:pBdr>
        <w:top w:val="single" w:sz="8" w:space="0" w:color="000000"/>
        <w:left w:val="single" w:sz="4" w:space="0" w:color="000000"/>
        <w:bottom w:val="single" w:sz="4" w:space="0" w:color="000000"/>
        <w:right w:val="single" w:sz="8" w:space="0" w:color="000000"/>
      </w:pBdr>
      <w:spacing w:beforeAutospacing="1" w:afterAutospacing="1"/>
      <w:textAlignment w:val="top"/>
    </w:pPr>
  </w:style>
  <w:style w:type="paragraph" w:customStyle="1" w:styleId="xl61">
    <w:name w:val="xl61"/>
    <w:basedOn w:val="Normln"/>
    <w:qFormat/>
    <w:rsid w:val="00B77F68"/>
    <w:pPr>
      <w:pBdr>
        <w:top w:val="single" w:sz="4" w:space="0" w:color="000000"/>
        <w:left w:val="single" w:sz="4" w:space="0" w:color="000000"/>
        <w:bottom w:val="single" w:sz="4" w:space="0" w:color="000000"/>
        <w:right w:val="single" w:sz="8" w:space="0" w:color="000000"/>
      </w:pBdr>
      <w:spacing w:beforeAutospacing="1" w:afterAutospacing="1"/>
      <w:textAlignment w:val="top"/>
    </w:pPr>
  </w:style>
  <w:style w:type="paragraph" w:customStyle="1" w:styleId="xl62">
    <w:name w:val="xl62"/>
    <w:basedOn w:val="Normln"/>
    <w:qFormat/>
    <w:rsid w:val="00B77F68"/>
    <w:pPr>
      <w:pBdr>
        <w:top w:val="single" w:sz="4" w:space="0" w:color="000000"/>
        <w:left w:val="single" w:sz="4" w:space="0" w:color="000000"/>
        <w:right w:val="single" w:sz="8" w:space="0" w:color="000000"/>
      </w:pBdr>
      <w:spacing w:beforeAutospacing="1" w:afterAutospacing="1"/>
      <w:textAlignment w:val="top"/>
    </w:pPr>
  </w:style>
  <w:style w:type="paragraph" w:customStyle="1" w:styleId="xl63">
    <w:name w:val="xl63"/>
    <w:basedOn w:val="Normln"/>
    <w:qFormat/>
    <w:rsid w:val="00B77F68"/>
    <w:pPr>
      <w:pBdr>
        <w:top w:val="single" w:sz="8" w:space="0" w:color="000000"/>
        <w:left w:val="single" w:sz="4" w:space="0" w:color="000000"/>
        <w:bottom w:val="single" w:sz="4" w:space="0" w:color="000000"/>
        <w:right w:val="single" w:sz="8" w:space="0" w:color="000000"/>
      </w:pBdr>
      <w:spacing w:beforeAutospacing="1" w:afterAutospacing="1"/>
      <w:jc w:val="center"/>
      <w:textAlignment w:val="top"/>
    </w:pPr>
  </w:style>
  <w:style w:type="paragraph" w:customStyle="1" w:styleId="xl64">
    <w:name w:val="xl64"/>
    <w:basedOn w:val="Normln"/>
    <w:qFormat/>
    <w:rsid w:val="00B77F68"/>
    <w:pPr>
      <w:pBdr>
        <w:top w:val="single" w:sz="4" w:space="0" w:color="000000"/>
        <w:left w:val="single" w:sz="4" w:space="0" w:color="000000"/>
        <w:bottom w:val="single" w:sz="4" w:space="0" w:color="000000"/>
        <w:right w:val="single" w:sz="8" w:space="0" w:color="000000"/>
      </w:pBdr>
      <w:spacing w:beforeAutospacing="1" w:afterAutospacing="1"/>
      <w:jc w:val="center"/>
      <w:textAlignment w:val="top"/>
    </w:pPr>
  </w:style>
  <w:style w:type="paragraph" w:customStyle="1" w:styleId="xl65">
    <w:name w:val="xl65"/>
    <w:basedOn w:val="Normln"/>
    <w:qFormat/>
    <w:rsid w:val="00B77F68"/>
    <w:pPr>
      <w:pBdr>
        <w:top w:val="single" w:sz="4" w:space="0" w:color="000000"/>
        <w:left w:val="single" w:sz="4" w:space="0" w:color="000000"/>
        <w:bottom w:val="single" w:sz="8" w:space="0" w:color="000000"/>
        <w:right w:val="single" w:sz="8" w:space="0" w:color="000000"/>
      </w:pBdr>
      <w:spacing w:beforeAutospacing="1" w:afterAutospacing="1"/>
      <w:jc w:val="center"/>
      <w:textAlignment w:val="top"/>
    </w:pPr>
  </w:style>
  <w:style w:type="paragraph" w:customStyle="1" w:styleId="xl66">
    <w:name w:val="xl66"/>
    <w:basedOn w:val="Normln"/>
    <w:qFormat/>
    <w:rsid w:val="00B77F68"/>
    <w:pPr>
      <w:pBdr>
        <w:top w:val="single" w:sz="8" w:space="0" w:color="000000"/>
        <w:left w:val="single" w:sz="4" w:space="0" w:color="000000"/>
        <w:right w:val="single" w:sz="8" w:space="0" w:color="000000"/>
      </w:pBdr>
      <w:spacing w:beforeAutospacing="1" w:afterAutospacing="1"/>
      <w:textAlignment w:val="top"/>
    </w:pPr>
  </w:style>
  <w:style w:type="paragraph" w:customStyle="1" w:styleId="xl67">
    <w:name w:val="xl67"/>
    <w:basedOn w:val="Normln"/>
    <w:qFormat/>
    <w:rsid w:val="00B77F68"/>
    <w:pPr>
      <w:pBdr>
        <w:left w:val="single" w:sz="4" w:space="0" w:color="000000"/>
        <w:right w:val="single" w:sz="8" w:space="0" w:color="000000"/>
      </w:pBdr>
      <w:spacing w:beforeAutospacing="1" w:afterAutospacing="1"/>
      <w:textAlignment w:val="top"/>
    </w:pPr>
  </w:style>
  <w:style w:type="paragraph" w:customStyle="1" w:styleId="xl68">
    <w:name w:val="xl68"/>
    <w:basedOn w:val="Normln"/>
    <w:qFormat/>
    <w:rsid w:val="00B77F68"/>
    <w:pPr>
      <w:pBdr>
        <w:left w:val="single" w:sz="4" w:space="0" w:color="000000"/>
        <w:bottom w:val="single" w:sz="4" w:space="0" w:color="000000"/>
        <w:right w:val="single" w:sz="8" w:space="0" w:color="000000"/>
      </w:pBdr>
      <w:spacing w:beforeAutospacing="1" w:afterAutospacing="1"/>
      <w:textAlignment w:val="top"/>
    </w:pPr>
  </w:style>
  <w:style w:type="paragraph" w:customStyle="1" w:styleId="xl69">
    <w:name w:val="xl69"/>
    <w:basedOn w:val="Normln"/>
    <w:qFormat/>
    <w:rsid w:val="00B77F68"/>
    <w:pPr>
      <w:pBdr>
        <w:top w:val="single" w:sz="8" w:space="0" w:color="000000"/>
        <w:left w:val="single" w:sz="4" w:space="0" w:color="000000"/>
        <w:bottom w:val="single" w:sz="4" w:space="0" w:color="000000"/>
        <w:right w:val="single" w:sz="8" w:space="0" w:color="000000"/>
      </w:pBdr>
      <w:spacing w:beforeAutospacing="1" w:afterAutospacing="1"/>
      <w:textAlignment w:val="top"/>
    </w:pPr>
    <w:rPr>
      <w:rFonts w:ascii="Arial" w:hAnsi="Arial" w:cs="Arial"/>
    </w:rPr>
  </w:style>
  <w:style w:type="paragraph" w:customStyle="1" w:styleId="xl70">
    <w:name w:val="xl70"/>
    <w:basedOn w:val="Normln"/>
    <w:qFormat/>
    <w:rsid w:val="00B77F68"/>
    <w:pPr>
      <w:pBdr>
        <w:top w:val="single" w:sz="4" w:space="0" w:color="000000"/>
        <w:left w:val="single" w:sz="4" w:space="0" w:color="000000"/>
        <w:bottom w:val="single" w:sz="4" w:space="0" w:color="000000"/>
        <w:right w:val="single" w:sz="8" w:space="0" w:color="000000"/>
      </w:pBdr>
      <w:spacing w:beforeAutospacing="1" w:afterAutospacing="1"/>
      <w:textAlignment w:val="top"/>
    </w:pPr>
  </w:style>
  <w:style w:type="paragraph" w:customStyle="1" w:styleId="xl71">
    <w:name w:val="xl71"/>
    <w:basedOn w:val="Normln"/>
    <w:qFormat/>
    <w:rsid w:val="00B77F68"/>
    <w:pPr>
      <w:pBdr>
        <w:top w:val="single" w:sz="4" w:space="0" w:color="000000"/>
        <w:left w:val="single" w:sz="4" w:space="0" w:color="000000"/>
        <w:right w:val="single" w:sz="8" w:space="0" w:color="000000"/>
      </w:pBdr>
      <w:spacing w:beforeAutospacing="1" w:afterAutospacing="1"/>
      <w:textAlignment w:val="top"/>
    </w:pPr>
  </w:style>
  <w:style w:type="paragraph" w:customStyle="1" w:styleId="xl72">
    <w:name w:val="xl72"/>
    <w:basedOn w:val="Normln"/>
    <w:qFormat/>
    <w:rsid w:val="00B77F68"/>
    <w:pPr>
      <w:pBdr>
        <w:top w:val="single" w:sz="8" w:space="0" w:color="000000"/>
        <w:left w:val="single" w:sz="4" w:space="0" w:color="000000"/>
        <w:right w:val="single" w:sz="8" w:space="0" w:color="000000"/>
      </w:pBdr>
      <w:spacing w:beforeAutospacing="1" w:afterAutospacing="1"/>
      <w:jc w:val="center"/>
      <w:textAlignment w:val="top"/>
    </w:pPr>
  </w:style>
  <w:style w:type="paragraph" w:customStyle="1" w:styleId="xl73">
    <w:name w:val="xl73"/>
    <w:basedOn w:val="Normln"/>
    <w:qFormat/>
    <w:rsid w:val="00B77F68"/>
    <w:pPr>
      <w:pBdr>
        <w:left w:val="single" w:sz="4" w:space="0" w:color="000000"/>
        <w:bottom w:val="single" w:sz="4" w:space="0" w:color="000000"/>
        <w:right w:val="single" w:sz="8" w:space="0" w:color="000000"/>
      </w:pBdr>
      <w:spacing w:beforeAutospacing="1" w:afterAutospacing="1"/>
      <w:jc w:val="center"/>
      <w:textAlignment w:val="top"/>
    </w:pPr>
  </w:style>
  <w:style w:type="paragraph" w:customStyle="1" w:styleId="xl74">
    <w:name w:val="xl74"/>
    <w:basedOn w:val="Normln"/>
    <w:qFormat/>
    <w:rsid w:val="00B77F68"/>
    <w:pPr>
      <w:pBdr>
        <w:top w:val="single" w:sz="4" w:space="0" w:color="000000"/>
        <w:left w:val="single" w:sz="4" w:space="0" w:color="000000"/>
        <w:bottom w:val="single" w:sz="4" w:space="0" w:color="000000"/>
        <w:right w:val="single" w:sz="8" w:space="0" w:color="000000"/>
      </w:pBdr>
      <w:spacing w:beforeAutospacing="1" w:afterAutospacing="1"/>
      <w:textAlignment w:val="top"/>
    </w:pPr>
    <w:rPr>
      <w:rFonts w:ascii="Arial" w:hAnsi="Arial" w:cs="Arial"/>
    </w:rPr>
  </w:style>
  <w:style w:type="paragraph" w:customStyle="1" w:styleId="StylNadpis2Modr">
    <w:name w:val="Styl Nadpis 2 + Modrá"/>
    <w:basedOn w:val="Heading2"/>
    <w:qFormat/>
    <w:rsid w:val="00B77F68"/>
    <w:pPr>
      <w:keepLines/>
      <w:numPr>
        <w:ilvl w:val="0"/>
        <w:numId w:val="0"/>
      </w:numPr>
      <w:pBdr>
        <w:bottom w:val="single" w:sz="6" w:space="1" w:color="000000"/>
      </w:pBdr>
      <w:tabs>
        <w:tab w:val="left" w:pos="709"/>
        <w:tab w:val="left" w:pos="860"/>
        <w:tab w:val="right" w:pos="9639"/>
      </w:tabs>
      <w:spacing w:before="360" w:after="120" w:line="240" w:lineRule="atLeast"/>
      <w:ind w:left="860" w:hanging="576"/>
    </w:pPr>
    <w:rPr>
      <w:rFonts w:cs="Times New Roman"/>
      <w:i w:val="0"/>
      <w:iCs w:val="0"/>
      <w:caps/>
      <w:color w:val="0000FF"/>
      <w:spacing w:val="-15"/>
      <w:kern w:val="2"/>
      <w:sz w:val="22"/>
      <w:szCs w:val="22"/>
      <w:u w:val="none"/>
    </w:rPr>
  </w:style>
  <w:style w:type="paragraph" w:customStyle="1" w:styleId="Normln2">
    <w:name w:val="Normální2"/>
    <w:basedOn w:val="Normln"/>
    <w:qFormat/>
    <w:rsid w:val="00B77F68"/>
    <w:pPr>
      <w:spacing w:after="60" w:line="336" w:lineRule="atLeast"/>
    </w:pPr>
    <w:rPr>
      <w:sz w:val="20"/>
      <w:szCs w:val="20"/>
    </w:rPr>
  </w:style>
  <w:style w:type="paragraph" w:customStyle="1" w:styleId="PrvnnadpisStyl14bTun">
    <w:name w:val="První nadpis Styl 14 b. Tučné"/>
    <w:basedOn w:val="Normln"/>
    <w:autoRedefine/>
    <w:qFormat/>
    <w:rsid w:val="00B77F68"/>
    <w:pPr>
      <w:shd w:val="clear" w:color="auto" w:fill="C0C0C0"/>
    </w:pPr>
    <w:rPr>
      <w:rFonts w:ascii="Arial" w:hAnsi="Arial"/>
      <w:b/>
      <w:bCs/>
      <w:sz w:val="28"/>
      <w:szCs w:val="20"/>
    </w:rPr>
  </w:style>
  <w:style w:type="paragraph" w:customStyle="1" w:styleId="Vnitnadresa">
    <w:name w:val="Vnitřní adresa"/>
    <w:basedOn w:val="Normln"/>
    <w:qFormat/>
    <w:rsid w:val="00B77F68"/>
    <w:rPr>
      <w:sz w:val="20"/>
      <w:szCs w:val="20"/>
    </w:rPr>
  </w:style>
  <w:style w:type="paragraph" w:customStyle="1" w:styleId="vycet1">
    <w:name w:val="vycet1"/>
    <w:basedOn w:val="Normln"/>
    <w:qFormat/>
    <w:rsid w:val="00B77F68"/>
    <w:pPr>
      <w:spacing w:beforeAutospacing="1" w:afterAutospacing="1"/>
      <w:jc w:val="both"/>
    </w:pPr>
    <w:rPr>
      <w:sz w:val="12"/>
      <w:szCs w:val="12"/>
    </w:rPr>
  </w:style>
  <w:style w:type="paragraph" w:customStyle="1" w:styleId="foto1">
    <w:name w:val="foto1"/>
    <w:basedOn w:val="Normln"/>
    <w:qFormat/>
    <w:rsid w:val="00B77F68"/>
    <w:pPr>
      <w:spacing w:beforeAutospacing="1" w:afterAutospacing="1"/>
      <w:ind w:firstLine="150"/>
      <w:jc w:val="center"/>
    </w:pPr>
    <w:rPr>
      <w:sz w:val="12"/>
      <w:szCs w:val="12"/>
    </w:rPr>
  </w:style>
  <w:style w:type="paragraph" w:styleId="FormtovanvHTML">
    <w:name w:val="HTML Preformatted"/>
    <w:basedOn w:val="Normln"/>
    <w:link w:val="FormtovanvHTMLChar"/>
    <w:uiPriority w:val="99"/>
    <w:unhideWhenUsed/>
    <w:qFormat/>
    <w:rsid w:val="00F277F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paragraph" w:customStyle="1" w:styleId="Obsahrmce">
    <w:name w:val="Obsah rámce"/>
    <w:basedOn w:val="Normln"/>
    <w:qFormat/>
    <w:rsid w:val="004E1502"/>
  </w:style>
  <w:style w:type="numbering" w:customStyle="1" w:styleId="TOMZPRVA">
    <w:name w:val="TOM ZPRÁVA"/>
    <w:uiPriority w:val="99"/>
    <w:qFormat/>
    <w:rsid w:val="00B77F68"/>
  </w:style>
  <w:style w:type="numbering" w:customStyle="1" w:styleId="Bezseznamu1">
    <w:name w:val="Bez seznamu1"/>
    <w:semiHidden/>
    <w:qFormat/>
    <w:rsid w:val="00B77F68"/>
  </w:style>
  <w:style w:type="numbering" w:customStyle="1" w:styleId="Bezseznamu2">
    <w:name w:val="Bez seznamu2"/>
    <w:semiHidden/>
    <w:qFormat/>
    <w:rsid w:val="00B77F68"/>
  </w:style>
  <w:style w:type="table" w:styleId="Mkatabulky">
    <w:name w:val="Table Grid"/>
    <w:basedOn w:val="Normlntabulka"/>
    <w:rsid w:val="00CC693E"/>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Mkatabulky2">
    <w:name w:val="Table Grid 2"/>
    <w:basedOn w:val="Normlntabulka"/>
    <w:rsid w:val="00B77F68"/>
    <w:pPr>
      <w:spacing w:line="140" w:lineRule="exact"/>
      <w:jc w:val="both"/>
    </w:p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paragraph" w:styleId="Obsah1">
    <w:name w:val="toc 1"/>
    <w:basedOn w:val="Normln"/>
    <w:next w:val="Normln"/>
    <w:autoRedefine/>
    <w:uiPriority w:val="39"/>
    <w:unhideWhenUsed/>
    <w:rsid w:val="0000661B"/>
    <w:pPr>
      <w:spacing w:after="100"/>
    </w:pPr>
  </w:style>
  <w:style w:type="paragraph" w:styleId="Obsah2">
    <w:name w:val="toc 2"/>
    <w:basedOn w:val="Normln"/>
    <w:next w:val="Normln"/>
    <w:autoRedefine/>
    <w:uiPriority w:val="39"/>
    <w:unhideWhenUsed/>
    <w:rsid w:val="0000661B"/>
    <w:pPr>
      <w:spacing w:after="100"/>
      <w:ind w:left="240"/>
    </w:pPr>
  </w:style>
  <w:style w:type="paragraph" w:styleId="Obsah3">
    <w:name w:val="toc 3"/>
    <w:basedOn w:val="Normln"/>
    <w:next w:val="Normln"/>
    <w:autoRedefine/>
    <w:uiPriority w:val="39"/>
    <w:unhideWhenUsed/>
    <w:rsid w:val="0000661B"/>
    <w:pPr>
      <w:spacing w:after="100"/>
      <w:ind w:left="480"/>
    </w:pPr>
  </w:style>
  <w:style w:type="character" w:styleId="Hypertextovodkaz">
    <w:name w:val="Hyperlink"/>
    <w:basedOn w:val="Standardnpsmoodstavce"/>
    <w:uiPriority w:val="99"/>
    <w:unhideWhenUsed/>
    <w:rsid w:val="0000661B"/>
    <w:rPr>
      <w:color w:val="0000FF" w:themeColor="hyperlink"/>
      <w:u w:val="single"/>
    </w:rPr>
  </w:style>
  <w:style w:type="character" w:customStyle="1" w:styleId="Nadpis2Char2">
    <w:name w:val="Nadpis 2 Char2"/>
    <w:aliases w:val="h2 Char1,NADPIS 1 Char1,Nadpis 2 Char Char Char2,Nadpis 2 Char Char Char Char Char Char1,Nadpis 2 Char Char Char Char1"/>
    <w:basedOn w:val="Standardnpsmoodstavce"/>
    <w:link w:val="Nadpis2"/>
    <w:rsid w:val="00B013FC"/>
    <w:rPr>
      <w:rFonts w:ascii="Arial" w:hAnsi="Arial" w:cs="Arial"/>
      <w:b/>
      <w:bCs/>
      <w:i/>
      <w:iCs/>
      <w:sz w:val="28"/>
      <w:szCs w:val="28"/>
      <w:u w:val="single"/>
    </w:rPr>
  </w:style>
  <w:style w:type="paragraph" w:styleId="Zhlav">
    <w:name w:val="header"/>
    <w:basedOn w:val="Normln"/>
    <w:link w:val="ZhlavChar2"/>
    <w:semiHidden/>
    <w:unhideWhenUsed/>
    <w:rsid w:val="007B52BB"/>
    <w:pPr>
      <w:tabs>
        <w:tab w:val="center" w:pos="4536"/>
        <w:tab w:val="right" w:pos="9072"/>
      </w:tabs>
    </w:pPr>
  </w:style>
  <w:style w:type="character" w:customStyle="1" w:styleId="ZhlavChar2">
    <w:name w:val="Záhlaví Char2"/>
    <w:basedOn w:val="Standardnpsmoodstavce"/>
    <w:link w:val="Zhlav"/>
    <w:semiHidden/>
    <w:rsid w:val="007B52BB"/>
    <w:rPr>
      <w:sz w:val="24"/>
      <w:szCs w:val="24"/>
    </w:rPr>
  </w:style>
  <w:style w:type="paragraph" w:styleId="Zpat">
    <w:name w:val="footer"/>
    <w:basedOn w:val="Normln"/>
    <w:link w:val="ZpatChar2"/>
    <w:uiPriority w:val="99"/>
    <w:unhideWhenUsed/>
    <w:rsid w:val="007B52BB"/>
    <w:pPr>
      <w:tabs>
        <w:tab w:val="center" w:pos="4536"/>
        <w:tab w:val="right" w:pos="9072"/>
      </w:tabs>
    </w:pPr>
  </w:style>
  <w:style w:type="character" w:customStyle="1" w:styleId="ZpatChar2">
    <w:name w:val="Zápatí Char2"/>
    <w:basedOn w:val="Standardnpsmoodstavce"/>
    <w:link w:val="Zpat"/>
    <w:uiPriority w:val="99"/>
    <w:semiHidden/>
    <w:rsid w:val="007B52BB"/>
    <w:rPr>
      <w:sz w:val="24"/>
      <w:szCs w:val="24"/>
    </w:rPr>
  </w:style>
</w:styles>
</file>

<file path=word/webSettings.xml><?xml version="1.0" encoding="utf-8"?>
<w:webSettings xmlns:r="http://schemas.openxmlformats.org/officeDocument/2006/relationships" xmlns:w="http://schemas.openxmlformats.org/wordprocessingml/2006/main">
  <w:divs>
    <w:div w:id="682440865">
      <w:bodyDiv w:val="1"/>
      <w:marLeft w:val="0"/>
      <w:marRight w:val="0"/>
      <w:marTop w:val="0"/>
      <w:marBottom w:val="0"/>
      <w:divBdr>
        <w:top w:val="none" w:sz="0" w:space="0" w:color="auto"/>
        <w:left w:val="none" w:sz="0" w:space="0" w:color="auto"/>
        <w:bottom w:val="none" w:sz="0" w:space="0" w:color="auto"/>
        <w:right w:val="none" w:sz="0" w:space="0" w:color="auto"/>
      </w:divBdr>
    </w:div>
    <w:div w:id="794058288">
      <w:bodyDiv w:val="1"/>
      <w:marLeft w:val="0"/>
      <w:marRight w:val="0"/>
      <w:marTop w:val="0"/>
      <w:marBottom w:val="0"/>
      <w:divBdr>
        <w:top w:val="none" w:sz="0" w:space="0" w:color="auto"/>
        <w:left w:val="none" w:sz="0" w:space="0" w:color="auto"/>
        <w:bottom w:val="none" w:sz="0" w:space="0" w:color="auto"/>
        <w:right w:val="none" w:sz="0" w:space="0" w:color="auto"/>
      </w:divBdr>
      <w:divsChild>
        <w:div w:id="480586996">
          <w:marLeft w:val="0"/>
          <w:marRight w:val="0"/>
          <w:marTop w:val="0"/>
          <w:marBottom w:val="0"/>
          <w:divBdr>
            <w:top w:val="none" w:sz="0" w:space="0" w:color="auto"/>
            <w:left w:val="none" w:sz="0" w:space="0" w:color="auto"/>
            <w:bottom w:val="none" w:sz="0" w:space="0" w:color="auto"/>
            <w:right w:val="none" w:sz="0" w:space="0" w:color="auto"/>
          </w:divBdr>
        </w:div>
      </w:divsChild>
    </w:div>
    <w:div w:id="170709512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1.png"/><Relationship Id="rId26" Type="http://schemas.openxmlformats.org/officeDocument/2006/relationships/image" Target="media/image19.png"/><Relationship Id="rId3" Type="http://schemas.openxmlformats.org/officeDocument/2006/relationships/styles" Target="styles.xml"/><Relationship Id="rId21" Type="http://schemas.openxmlformats.org/officeDocument/2006/relationships/image" Target="media/image14.png"/><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pn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png"/><Relationship Id="rId32"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10" Type="http://schemas.openxmlformats.org/officeDocument/2006/relationships/image" Target="media/image3.jpeg"/><Relationship Id="rId19" Type="http://schemas.openxmlformats.org/officeDocument/2006/relationships/image" Target="media/image12.png"/><Relationship Id="rId31"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png"/><Relationship Id="rId27" Type="http://schemas.openxmlformats.org/officeDocument/2006/relationships/image" Target="media/image20.jpeg"/><Relationship Id="rId30" Type="http://schemas.openxmlformats.org/officeDocument/2006/relationships/image" Target="media/image23.emf"/></Relationships>
</file>

<file path=word/_rels/footer1.xml.rels><?xml version="1.0" encoding="UTF-8" standalone="yes"?>
<Relationships xmlns="http://schemas.openxmlformats.org/package/2006/relationships"><Relationship Id="rId2" Type="http://schemas.openxmlformats.org/officeDocument/2006/relationships/hyperlink" Target="http://www.stavebni-projektant.cz/" TargetMode="External"/><Relationship Id="rId1" Type="http://schemas.openxmlformats.org/officeDocument/2006/relationships/image" Target="media/image24.jpeg"/></Relationships>
</file>

<file path=word/theme/theme1.xml><?xml version="1.0" encoding="utf-8"?>
<a:theme xmlns:a="http://schemas.openxmlformats.org/drawingml/2006/main" name="Motiv sady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CHICAGO.XSL" StyleName="Chicago"/>
</file>

<file path=customXml/itemProps1.xml><?xml version="1.0" encoding="utf-8"?>
<ds:datastoreItem xmlns:ds="http://schemas.openxmlformats.org/officeDocument/2006/customXml" ds:itemID="{B64ADE38-D3BC-4C8D-8E2C-006BA9A4CB3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22190</TotalTime>
  <Pages>60</Pages>
  <Words>22146</Words>
  <Characters>130663</Characters>
  <Application>Microsoft Office Word</Application>
  <DocSecurity>0</DocSecurity>
  <Lines>1088</Lines>
  <Paragraphs>305</Paragraphs>
  <ScaleCrop>false</ScaleCrop>
  <HeadingPairs>
    <vt:vector size="2" baseType="variant">
      <vt:variant>
        <vt:lpstr>Název</vt:lpstr>
      </vt:variant>
      <vt:variant>
        <vt:i4>1</vt:i4>
      </vt:variant>
    </vt:vector>
  </HeadingPairs>
  <TitlesOfParts>
    <vt:vector size="1" baseType="lpstr">
      <vt:lpstr>RD TĚRLICKO</vt:lpstr>
    </vt:vector>
  </TitlesOfParts>
  <Company>GOPAS, a.s.</Company>
  <LinksUpToDate>false</LinksUpToDate>
  <CharactersWithSpaces>152504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RD TĚRLICKO</dc:title>
  <dc:creator>Ing. tomáš Řičař</dc:creator>
  <cp:lastModifiedBy>Stavebni-projektan 3</cp:lastModifiedBy>
  <cp:revision>47</cp:revision>
  <cp:lastPrinted>2019-12-13T04:41:00Z</cp:lastPrinted>
  <dcterms:created xsi:type="dcterms:W3CDTF">2017-02-27T01:52:00Z</dcterms:created>
  <dcterms:modified xsi:type="dcterms:W3CDTF">2021-05-10T00:15:00Z</dcterms:modified>
  <dc:language>cs-CZ</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12.0000</vt:lpwstr>
  </property>
  <property fmtid="{D5CDD505-2E9C-101B-9397-08002B2CF9AE}" pid="3" name="Company">
    <vt:lpwstr>GOPAS, a.s.</vt:lpwstr>
  </property>
  <property fmtid="{D5CDD505-2E9C-101B-9397-08002B2CF9AE}" pid="4" name="DocSecurity">
    <vt:i4>0</vt:i4>
  </property>
  <property fmtid="{D5CDD505-2E9C-101B-9397-08002B2CF9AE}" pid="5" name="HyperlinksChanged">
    <vt:bool>false</vt:bool>
  </property>
  <property fmtid="{D5CDD505-2E9C-101B-9397-08002B2CF9AE}" pid="6" name="LinksUpToDate">
    <vt:bool>false</vt:bool>
  </property>
  <property fmtid="{D5CDD505-2E9C-101B-9397-08002B2CF9AE}" pid="7" name="ScaleCrop">
    <vt:bool>false</vt:bool>
  </property>
  <property fmtid="{D5CDD505-2E9C-101B-9397-08002B2CF9AE}" pid="8" name="ShareDoc">
    <vt:bool>false</vt:bool>
  </property>
</Properties>
</file>