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728BB" w:rsidRDefault="008D1A5F" w:rsidP="002728BB">
      <w:pPr>
        <w:spacing w:before="0"/>
        <w:ind w:firstLine="0"/>
        <w:jc w:val="left"/>
      </w:pPr>
      <w:r w:rsidRPr="00894C26">
        <w:t>Akce</w:t>
      </w:r>
      <w:r w:rsidR="00FF5621">
        <w:t>:</w:t>
      </w:r>
      <w:r w:rsidR="00FF5621">
        <w:tab/>
      </w:r>
      <w:r w:rsidR="00FF5621">
        <w:tab/>
      </w:r>
      <w:r w:rsidR="002728BB">
        <w:t>Rekonstrukce kuchyně ZŠ bratří Venclíků</w:t>
      </w:r>
    </w:p>
    <w:p w:rsidR="002728BB" w:rsidRPr="00894C26" w:rsidRDefault="002728BB" w:rsidP="002728BB">
      <w:pPr>
        <w:spacing w:before="0"/>
        <w:ind w:left="720" w:firstLine="720"/>
        <w:jc w:val="left"/>
      </w:pPr>
      <w:r>
        <w:t>bratří Venclíků 1, čp. 1140, Praha 9 – Černý Most</w:t>
      </w:r>
    </w:p>
    <w:p w:rsidR="00E8728E" w:rsidRPr="00894C26" w:rsidRDefault="00FF5621" w:rsidP="002728BB">
      <w:pPr>
        <w:spacing w:before="0"/>
        <w:ind w:firstLine="0"/>
        <w:jc w:val="left"/>
      </w:pPr>
      <w:r>
        <w:t>Objednavatel:</w:t>
      </w:r>
      <w:r>
        <w:tab/>
      </w:r>
      <w:r w:rsidR="002728BB">
        <w:t>MČ Praha 14, bratří Venclíků 1073, 198 21 Praha 9</w:t>
      </w:r>
    </w:p>
    <w:p w:rsidR="006E4F28" w:rsidRPr="00894C26" w:rsidRDefault="00FF5621" w:rsidP="006E4F28">
      <w:pPr>
        <w:spacing w:before="0"/>
        <w:ind w:firstLine="0"/>
        <w:jc w:val="left"/>
      </w:pPr>
      <w:r>
        <w:t>Stupeň:</w:t>
      </w:r>
      <w:r>
        <w:tab/>
      </w:r>
      <w:r>
        <w:tab/>
      </w:r>
      <w:proofErr w:type="gramStart"/>
      <w:r w:rsidR="006E4F28" w:rsidRPr="00894C26">
        <w:t>DPS - dokumentace</w:t>
      </w:r>
      <w:proofErr w:type="gramEnd"/>
      <w:r w:rsidR="006E4F28" w:rsidRPr="00894C26">
        <w:t xml:space="preserve"> </w:t>
      </w:r>
      <w:r w:rsidR="006E4F28">
        <w:t xml:space="preserve">pro </w:t>
      </w:r>
      <w:r w:rsidR="006E4F28" w:rsidRPr="00894C26">
        <w:t>provedení stavby</w:t>
      </w:r>
    </w:p>
    <w:p w:rsidR="00E8728E" w:rsidRPr="00894C26" w:rsidRDefault="008D1A5F" w:rsidP="003C64B0">
      <w:pPr>
        <w:spacing w:before="0"/>
        <w:ind w:firstLine="0"/>
        <w:jc w:val="left"/>
      </w:pPr>
      <w:r w:rsidRPr="00894C26">
        <w:t>Č. zakázky</w:t>
      </w:r>
      <w:r w:rsidR="00FF5621">
        <w:t>:</w:t>
      </w:r>
      <w:r w:rsidR="00FF5621">
        <w:tab/>
      </w:r>
      <w:r w:rsidR="002728BB" w:rsidRPr="00FC4B76">
        <w:t>0009 0113 40</w:t>
      </w:r>
    </w:p>
    <w:p w:rsidR="00E8728E" w:rsidRPr="00E21BB0" w:rsidRDefault="00000000" w:rsidP="003C64B0">
      <w:pPr>
        <w:spacing w:before="0"/>
        <w:ind w:firstLine="0"/>
        <w:jc w:val="left"/>
        <w:rPr>
          <w:rFonts w:ascii="Arial" w:hAnsi="Arial"/>
          <w:sz w:val="20"/>
        </w:rPr>
      </w:pPr>
      <w:r>
        <w:rPr>
          <w:rFonts w:ascii="Arial" w:hAnsi="Arial"/>
          <w:sz w:val="20"/>
        </w:rPr>
        <w:pict>
          <v:rect id="_x0000_i1025" style="width:0;height:1.5pt" o:hralign="center" o:hrstd="t" o:hr="t" fillcolor="gray" stroked="f"/>
        </w:pict>
      </w:r>
    </w:p>
    <w:p w:rsidR="00E8728E" w:rsidRPr="00B070BD" w:rsidRDefault="00E8728E" w:rsidP="00B27F74">
      <w:pPr>
        <w:spacing w:before="0"/>
        <w:ind w:firstLine="0"/>
        <w:jc w:val="left"/>
      </w:pPr>
    </w:p>
    <w:p w:rsidR="00E8728E" w:rsidRPr="00B070BD" w:rsidRDefault="00E8728E" w:rsidP="00B27F74">
      <w:pPr>
        <w:spacing w:before="0"/>
        <w:ind w:firstLine="0"/>
        <w:jc w:val="left"/>
        <w:rPr>
          <w:rFonts w:cs="Arial"/>
          <w:szCs w:val="24"/>
        </w:rPr>
      </w:pPr>
    </w:p>
    <w:p w:rsidR="00E8728E" w:rsidRPr="00B070BD" w:rsidRDefault="00E8728E" w:rsidP="00B27F74">
      <w:pPr>
        <w:spacing w:before="0"/>
        <w:ind w:firstLine="0"/>
        <w:jc w:val="left"/>
      </w:pPr>
    </w:p>
    <w:p w:rsidR="00E8728E" w:rsidRPr="00B070BD" w:rsidRDefault="00E8728E" w:rsidP="00B27F74">
      <w:pPr>
        <w:spacing w:before="0"/>
        <w:ind w:firstLine="0"/>
        <w:jc w:val="left"/>
      </w:pPr>
    </w:p>
    <w:p w:rsidR="00E8728E" w:rsidRPr="00B070BD" w:rsidRDefault="00E8728E" w:rsidP="00B27F74">
      <w:pPr>
        <w:spacing w:before="0"/>
        <w:ind w:firstLine="0"/>
        <w:jc w:val="left"/>
      </w:pPr>
    </w:p>
    <w:p w:rsidR="00E8728E" w:rsidRPr="00B070BD" w:rsidRDefault="00777F1E" w:rsidP="008B03C2">
      <w:pPr>
        <w:spacing w:before="0" w:line="240" w:lineRule="auto"/>
        <w:ind w:firstLine="0"/>
        <w:jc w:val="center"/>
        <w:rPr>
          <w:b/>
          <w:bCs/>
          <w:sz w:val="32"/>
          <w:szCs w:val="32"/>
        </w:rPr>
      </w:pPr>
      <w:r w:rsidRPr="00B070BD">
        <w:rPr>
          <w:b/>
          <w:bCs/>
          <w:sz w:val="32"/>
          <w:szCs w:val="32"/>
        </w:rPr>
        <w:t>D.1.4</w:t>
      </w:r>
    </w:p>
    <w:p w:rsidR="00E8728E" w:rsidRPr="00B070BD" w:rsidRDefault="00E8728E" w:rsidP="008B03C2">
      <w:pPr>
        <w:spacing w:before="0" w:line="240" w:lineRule="auto"/>
        <w:ind w:firstLine="0"/>
        <w:jc w:val="center"/>
        <w:rPr>
          <w:b/>
          <w:bCs/>
          <w:sz w:val="28"/>
          <w:szCs w:val="32"/>
        </w:rPr>
      </w:pPr>
      <w:r w:rsidRPr="00B070BD">
        <w:rPr>
          <w:b/>
          <w:bCs/>
          <w:sz w:val="28"/>
          <w:szCs w:val="32"/>
        </w:rPr>
        <w:t>TECHNIKA PROSTŘEDÍ STAVEB</w:t>
      </w:r>
    </w:p>
    <w:p w:rsidR="00D64176" w:rsidRPr="00B070BD" w:rsidRDefault="00D64176" w:rsidP="008B03C2">
      <w:pPr>
        <w:spacing w:before="0" w:line="240" w:lineRule="auto"/>
        <w:ind w:firstLine="0"/>
        <w:jc w:val="center"/>
        <w:rPr>
          <w:b/>
          <w:bCs/>
          <w:sz w:val="28"/>
          <w:szCs w:val="32"/>
        </w:rPr>
      </w:pPr>
    </w:p>
    <w:p w:rsidR="00E8728E" w:rsidRPr="00B070BD" w:rsidRDefault="00D64176" w:rsidP="008B03C2">
      <w:pPr>
        <w:spacing w:before="0" w:line="240" w:lineRule="auto"/>
        <w:ind w:firstLine="0"/>
        <w:jc w:val="center"/>
        <w:rPr>
          <w:b/>
          <w:bCs/>
          <w:sz w:val="28"/>
          <w:szCs w:val="32"/>
        </w:rPr>
      </w:pPr>
      <w:r w:rsidRPr="00B070BD">
        <w:rPr>
          <w:b/>
          <w:bCs/>
          <w:sz w:val="28"/>
          <w:szCs w:val="32"/>
        </w:rPr>
        <w:t xml:space="preserve">ZAŘÍZENÍ </w:t>
      </w:r>
      <w:r w:rsidR="00E8728E" w:rsidRPr="00B070BD">
        <w:rPr>
          <w:b/>
          <w:bCs/>
          <w:sz w:val="28"/>
          <w:szCs w:val="32"/>
        </w:rPr>
        <w:t>ZDRAVOTNĚ TECHNICK</w:t>
      </w:r>
      <w:r w:rsidRPr="00B070BD">
        <w:rPr>
          <w:b/>
          <w:bCs/>
          <w:sz w:val="28"/>
          <w:szCs w:val="32"/>
        </w:rPr>
        <w:t>ÝCH INSTALACÍ</w:t>
      </w:r>
    </w:p>
    <w:p w:rsidR="00E8728E" w:rsidRPr="00B070BD" w:rsidRDefault="00E8728E" w:rsidP="00D04427">
      <w:pPr>
        <w:spacing w:before="0"/>
        <w:ind w:firstLine="0"/>
        <w:jc w:val="center"/>
      </w:pPr>
    </w:p>
    <w:p w:rsidR="00E8728E" w:rsidRPr="00B070BD" w:rsidRDefault="00E8728E" w:rsidP="00D3520D">
      <w:pPr>
        <w:spacing w:before="0"/>
        <w:ind w:firstLine="0"/>
        <w:jc w:val="left"/>
      </w:pPr>
    </w:p>
    <w:p w:rsidR="00E8728E" w:rsidRPr="00894C26" w:rsidRDefault="00DC451A" w:rsidP="00DC451A">
      <w:pPr>
        <w:spacing w:before="0"/>
        <w:ind w:firstLine="0"/>
        <w:jc w:val="center"/>
      </w:pPr>
      <w:r w:rsidRPr="00BB0E44">
        <w:rPr>
          <w:rFonts w:ascii="Arial" w:hAnsi="Arial"/>
          <w:b/>
          <w:bCs/>
          <w:sz w:val="28"/>
          <w:szCs w:val="28"/>
        </w:rPr>
        <w:t>ODLUČOVAČ TUKŮ</w:t>
      </w:r>
      <w:r>
        <w:rPr>
          <w:rFonts w:ascii="Arial" w:hAnsi="Arial"/>
          <w:b/>
          <w:bCs/>
          <w:sz w:val="28"/>
          <w:szCs w:val="28"/>
        </w:rPr>
        <w:t xml:space="preserve"> </w:t>
      </w:r>
      <w:r w:rsidR="009905C1">
        <w:rPr>
          <w:rFonts w:ascii="Arial" w:hAnsi="Arial"/>
          <w:b/>
          <w:bCs/>
          <w:sz w:val="28"/>
          <w:szCs w:val="28"/>
        </w:rPr>
        <w:t xml:space="preserve">PRŮTOK </w:t>
      </w:r>
      <w:r w:rsidR="002728BB">
        <w:rPr>
          <w:rFonts w:ascii="Arial" w:hAnsi="Arial"/>
          <w:b/>
          <w:bCs/>
          <w:sz w:val="28"/>
          <w:szCs w:val="28"/>
        </w:rPr>
        <w:t xml:space="preserve">8 </w:t>
      </w:r>
      <w:r w:rsidR="009905C1">
        <w:rPr>
          <w:rFonts w:ascii="Arial" w:hAnsi="Arial"/>
          <w:b/>
          <w:bCs/>
          <w:sz w:val="28"/>
          <w:szCs w:val="28"/>
        </w:rPr>
        <w:t>l/s</w:t>
      </w:r>
    </w:p>
    <w:p w:rsidR="00E8728E" w:rsidRPr="00894C26" w:rsidRDefault="00E8728E" w:rsidP="00D3520D">
      <w:pPr>
        <w:spacing w:before="0"/>
        <w:ind w:firstLine="0"/>
        <w:jc w:val="left"/>
      </w:pPr>
    </w:p>
    <w:p w:rsidR="00E8728E" w:rsidRPr="00894C26" w:rsidRDefault="00E8728E" w:rsidP="00D3520D">
      <w:pPr>
        <w:spacing w:before="0"/>
        <w:ind w:firstLine="0"/>
        <w:jc w:val="left"/>
      </w:pPr>
    </w:p>
    <w:p w:rsidR="00E8728E" w:rsidRPr="00894C26" w:rsidRDefault="00E8728E" w:rsidP="00D3520D">
      <w:pPr>
        <w:spacing w:before="0"/>
        <w:ind w:firstLine="0"/>
        <w:jc w:val="left"/>
      </w:pPr>
    </w:p>
    <w:p w:rsidR="00E8728E" w:rsidRPr="00B070BD" w:rsidRDefault="00777F1E" w:rsidP="00E8728E">
      <w:pPr>
        <w:overflowPunct w:val="0"/>
        <w:autoSpaceDE w:val="0"/>
        <w:autoSpaceDN w:val="0"/>
        <w:adjustRightInd w:val="0"/>
        <w:spacing w:before="240" w:after="60"/>
        <w:ind w:firstLine="0"/>
        <w:jc w:val="center"/>
        <w:textAlignment w:val="baseline"/>
        <w:outlineLvl w:val="4"/>
        <w:rPr>
          <w:sz w:val="32"/>
          <w:szCs w:val="32"/>
        </w:rPr>
      </w:pPr>
      <w:r w:rsidRPr="00B070BD">
        <w:rPr>
          <w:b/>
          <w:bCs/>
          <w:sz w:val="32"/>
          <w:szCs w:val="32"/>
        </w:rPr>
        <w:t>D</w:t>
      </w:r>
      <w:r w:rsidR="00E8728E" w:rsidRPr="00B070BD">
        <w:rPr>
          <w:b/>
          <w:bCs/>
          <w:sz w:val="32"/>
          <w:szCs w:val="32"/>
        </w:rPr>
        <w:t>.1.4.</w:t>
      </w:r>
      <w:r w:rsidRPr="00B070BD">
        <w:rPr>
          <w:b/>
          <w:bCs/>
          <w:sz w:val="32"/>
          <w:szCs w:val="32"/>
        </w:rPr>
        <w:t>a</w:t>
      </w:r>
      <w:r w:rsidR="00477EC1" w:rsidRPr="00B070BD">
        <w:rPr>
          <w:b/>
          <w:bCs/>
          <w:sz w:val="32"/>
          <w:szCs w:val="32"/>
        </w:rPr>
        <w:t>.</w:t>
      </w:r>
      <w:r w:rsidR="00E8728E" w:rsidRPr="00B070BD">
        <w:rPr>
          <w:b/>
          <w:bCs/>
          <w:sz w:val="32"/>
          <w:szCs w:val="32"/>
        </w:rPr>
        <w:t xml:space="preserve"> TECHNICKÁ ZPRÁVA</w:t>
      </w:r>
    </w:p>
    <w:p w:rsidR="00E8728E" w:rsidRPr="00B070BD" w:rsidRDefault="00E8728E" w:rsidP="00B27F74">
      <w:pPr>
        <w:spacing w:before="0"/>
        <w:ind w:firstLine="0"/>
        <w:jc w:val="left"/>
      </w:pPr>
    </w:p>
    <w:p w:rsidR="00E8728E" w:rsidRPr="00B070BD" w:rsidRDefault="00E8728E" w:rsidP="00B27F74">
      <w:pPr>
        <w:spacing w:before="0"/>
        <w:ind w:firstLine="0"/>
        <w:jc w:val="left"/>
      </w:pPr>
    </w:p>
    <w:p w:rsidR="00E8728E" w:rsidRPr="00B070BD" w:rsidRDefault="00E8728E" w:rsidP="00B27F74">
      <w:pPr>
        <w:spacing w:before="0"/>
        <w:ind w:firstLine="0"/>
        <w:jc w:val="left"/>
      </w:pPr>
    </w:p>
    <w:p w:rsidR="00E8728E" w:rsidRPr="00AA5FE0" w:rsidRDefault="00E8728E" w:rsidP="003C64B0">
      <w:pPr>
        <w:spacing w:before="0"/>
        <w:ind w:firstLine="0"/>
        <w:jc w:val="left"/>
        <w:rPr>
          <w:b/>
          <w:szCs w:val="24"/>
          <w:u w:val="single"/>
        </w:rPr>
      </w:pPr>
      <w:r w:rsidRPr="00AA5FE0">
        <w:rPr>
          <w:rFonts w:cs="Arial"/>
          <w:b/>
          <w:bCs/>
          <w:szCs w:val="24"/>
          <w:u w:val="single"/>
        </w:rPr>
        <w:t>Seznam příloh:</w:t>
      </w:r>
    </w:p>
    <w:p w:rsidR="00E8728E" w:rsidRPr="00B070BD" w:rsidRDefault="00777F1E" w:rsidP="003C64B0">
      <w:pPr>
        <w:spacing w:before="0"/>
        <w:ind w:firstLine="0"/>
        <w:jc w:val="left"/>
        <w:rPr>
          <w:rFonts w:cs="Arial"/>
          <w:bCs/>
          <w:szCs w:val="24"/>
        </w:rPr>
      </w:pPr>
      <w:r w:rsidRPr="00B070BD">
        <w:rPr>
          <w:rFonts w:cs="Arial"/>
          <w:bCs/>
          <w:szCs w:val="24"/>
        </w:rPr>
        <w:t>D</w:t>
      </w:r>
      <w:r w:rsidR="00477EC1" w:rsidRPr="00B070BD">
        <w:rPr>
          <w:rFonts w:cs="Arial"/>
          <w:bCs/>
          <w:szCs w:val="24"/>
        </w:rPr>
        <w:t>.1.4.</w:t>
      </w:r>
      <w:r w:rsidRPr="00B070BD">
        <w:rPr>
          <w:rFonts w:cs="Arial"/>
          <w:bCs/>
          <w:szCs w:val="24"/>
        </w:rPr>
        <w:t>a</w:t>
      </w:r>
      <w:r w:rsidR="00E8728E" w:rsidRPr="00B070BD">
        <w:rPr>
          <w:rFonts w:cs="Arial"/>
          <w:bCs/>
          <w:szCs w:val="24"/>
        </w:rPr>
        <w:t>.</w:t>
      </w:r>
      <w:r w:rsidR="008B03C2" w:rsidRPr="00B070BD">
        <w:rPr>
          <w:rFonts w:cs="Arial"/>
          <w:bCs/>
          <w:szCs w:val="24"/>
        </w:rPr>
        <w:t xml:space="preserve"> </w:t>
      </w:r>
      <w:r w:rsidR="008F5B8E" w:rsidRPr="00B070BD">
        <w:rPr>
          <w:rFonts w:cs="Arial"/>
          <w:bCs/>
          <w:szCs w:val="24"/>
        </w:rPr>
        <w:t xml:space="preserve">Technická zpráva </w:t>
      </w:r>
    </w:p>
    <w:p w:rsidR="00E8728E" w:rsidRPr="00B070BD" w:rsidRDefault="00777F1E" w:rsidP="003C64B0">
      <w:pPr>
        <w:spacing w:before="0"/>
        <w:ind w:firstLine="0"/>
        <w:jc w:val="left"/>
        <w:rPr>
          <w:rFonts w:cs="Arial"/>
          <w:bCs/>
          <w:szCs w:val="24"/>
        </w:rPr>
      </w:pPr>
      <w:r w:rsidRPr="00B070BD">
        <w:rPr>
          <w:rFonts w:cs="Arial"/>
          <w:bCs/>
          <w:szCs w:val="24"/>
        </w:rPr>
        <w:t>D</w:t>
      </w:r>
      <w:r w:rsidR="00477EC1" w:rsidRPr="00B070BD">
        <w:rPr>
          <w:rFonts w:cs="Arial"/>
          <w:bCs/>
          <w:szCs w:val="24"/>
        </w:rPr>
        <w:t>.1.4</w:t>
      </w:r>
      <w:r w:rsidR="00E8728E" w:rsidRPr="00B070BD">
        <w:rPr>
          <w:rFonts w:cs="Arial"/>
          <w:bCs/>
          <w:szCs w:val="24"/>
        </w:rPr>
        <w:t>.</w:t>
      </w:r>
      <w:r w:rsidRPr="00B070BD">
        <w:rPr>
          <w:rFonts w:cs="Arial"/>
          <w:bCs/>
          <w:szCs w:val="24"/>
        </w:rPr>
        <w:t>b</w:t>
      </w:r>
      <w:r w:rsidR="000D6CA2" w:rsidRPr="00B070BD">
        <w:rPr>
          <w:rFonts w:cs="Arial"/>
          <w:bCs/>
          <w:szCs w:val="24"/>
        </w:rPr>
        <w:t xml:space="preserve">. Výkresová část </w:t>
      </w:r>
    </w:p>
    <w:p w:rsidR="00D34940" w:rsidRPr="00894C26" w:rsidRDefault="00D34940" w:rsidP="000E1D2A">
      <w:pPr>
        <w:numPr>
          <w:ilvl w:val="0"/>
          <w:numId w:val="11"/>
        </w:numPr>
        <w:spacing w:before="0" w:line="240" w:lineRule="exact"/>
        <w:jc w:val="left"/>
      </w:pPr>
      <w:bookmarkStart w:id="0" w:name="_Hlk131602275"/>
      <w:r w:rsidRPr="00894C26">
        <w:t xml:space="preserve">Půdorys 1. PP – kanalizace </w:t>
      </w:r>
    </w:p>
    <w:p w:rsidR="00D34940" w:rsidRDefault="00D34940" w:rsidP="000E1D2A">
      <w:pPr>
        <w:numPr>
          <w:ilvl w:val="0"/>
          <w:numId w:val="11"/>
        </w:numPr>
        <w:spacing w:before="0" w:line="240" w:lineRule="exact"/>
        <w:jc w:val="left"/>
      </w:pPr>
      <w:r w:rsidRPr="00894C26">
        <w:t xml:space="preserve">Půdorys 1. NP – kanalizace </w:t>
      </w:r>
    </w:p>
    <w:p w:rsidR="002728BB" w:rsidRDefault="002728BB" w:rsidP="000E1D2A">
      <w:pPr>
        <w:numPr>
          <w:ilvl w:val="0"/>
          <w:numId w:val="11"/>
        </w:numPr>
        <w:spacing w:before="0" w:line="240" w:lineRule="exact"/>
        <w:jc w:val="left"/>
      </w:pPr>
      <w:r w:rsidRPr="00894C26">
        <w:t xml:space="preserve">Půdorys 1. PP – </w:t>
      </w:r>
      <w:r>
        <w:t>vodovod</w:t>
      </w:r>
    </w:p>
    <w:p w:rsidR="002728BB" w:rsidRPr="00894C26" w:rsidRDefault="002728BB" w:rsidP="000E1D2A">
      <w:pPr>
        <w:numPr>
          <w:ilvl w:val="0"/>
          <w:numId w:val="11"/>
        </w:numPr>
        <w:spacing w:before="0" w:line="240" w:lineRule="exact"/>
        <w:jc w:val="left"/>
      </w:pPr>
      <w:r w:rsidRPr="00894C26">
        <w:t>Půdorys 1. NP</w:t>
      </w:r>
      <w:r>
        <w:t xml:space="preserve"> </w:t>
      </w:r>
      <w:r w:rsidRPr="00894C26">
        <w:t xml:space="preserve">– </w:t>
      </w:r>
      <w:r>
        <w:t>vodovod</w:t>
      </w:r>
    </w:p>
    <w:bookmarkEnd w:id="0"/>
    <w:p w:rsidR="00E8728E" w:rsidRDefault="00E8728E" w:rsidP="003C64B0">
      <w:pPr>
        <w:spacing w:before="0" w:line="240" w:lineRule="exact"/>
        <w:ind w:firstLine="0"/>
        <w:jc w:val="left"/>
      </w:pPr>
    </w:p>
    <w:p w:rsidR="00411773" w:rsidRDefault="00411773" w:rsidP="003C64B0">
      <w:pPr>
        <w:spacing w:before="0" w:line="240" w:lineRule="exact"/>
        <w:ind w:firstLine="0"/>
        <w:jc w:val="left"/>
      </w:pPr>
    </w:p>
    <w:p w:rsidR="00411773" w:rsidRDefault="00411773" w:rsidP="003C64B0">
      <w:pPr>
        <w:spacing w:before="0" w:line="240" w:lineRule="exact"/>
        <w:ind w:firstLine="0"/>
        <w:jc w:val="left"/>
      </w:pPr>
    </w:p>
    <w:p w:rsidR="00E8728E" w:rsidRDefault="00E8728E" w:rsidP="003C64B0">
      <w:pPr>
        <w:spacing w:before="0" w:line="240" w:lineRule="exact"/>
        <w:ind w:firstLine="0"/>
        <w:jc w:val="left"/>
      </w:pPr>
    </w:p>
    <w:p w:rsidR="00112353" w:rsidRDefault="00112353" w:rsidP="003C64B0">
      <w:pPr>
        <w:spacing w:before="0" w:line="240" w:lineRule="exact"/>
        <w:ind w:firstLine="0"/>
        <w:jc w:val="left"/>
      </w:pPr>
    </w:p>
    <w:p w:rsidR="00112353" w:rsidRDefault="00112353" w:rsidP="003C64B0">
      <w:pPr>
        <w:spacing w:before="0" w:line="240" w:lineRule="exact"/>
        <w:ind w:firstLine="0"/>
        <w:jc w:val="left"/>
      </w:pPr>
    </w:p>
    <w:p w:rsidR="00E8728E" w:rsidRPr="00B070BD" w:rsidRDefault="00E8728E" w:rsidP="003C64B0">
      <w:pPr>
        <w:spacing w:before="0"/>
        <w:ind w:firstLine="0"/>
        <w:jc w:val="left"/>
      </w:pPr>
    </w:p>
    <w:p w:rsidR="00E8728E" w:rsidRPr="00B070BD" w:rsidRDefault="00E8728E" w:rsidP="003C64B0">
      <w:pPr>
        <w:spacing w:before="0"/>
        <w:ind w:firstLine="0"/>
        <w:jc w:val="left"/>
      </w:pPr>
    </w:p>
    <w:p w:rsidR="00E8728E" w:rsidRPr="00B070BD" w:rsidRDefault="00E8728E" w:rsidP="003C64B0">
      <w:pPr>
        <w:spacing w:before="0"/>
        <w:ind w:firstLine="0"/>
        <w:jc w:val="left"/>
      </w:pPr>
    </w:p>
    <w:p w:rsidR="00E8728E" w:rsidRDefault="00E8728E" w:rsidP="003C64B0">
      <w:pPr>
        <w:spacing w:before="0"/>
        <w:ind w:firstLine="0"/>
        <w:jc w:val="left"/>
      </w:pPr>
      <w:r w:rsidRPr="00B070BD">
        <w:t>Zodpovědný projektant:</w:t>
      </w:r>
      <w:r w:rsidRPr="00B070BD">
        <w:tab/>
      </w:r>
      <w:r w:rsidRPr="00B070BD">
        <w:tab/>
        <w:t>Milan Tichý</w:t>
      </w:r>
    </w:p>
    <w:p w:rsidR="002728BB" w:rsidRDefault="002728BB" w:rsidP="002728BB">
      <w:pPr>
        <w:spacing w:before="0"/>
        <w:ind w:firstLine="0"/>
        <w:jc w:val="left"/>
      </w:pPr>
      <w:r>
        <w:tab/>
      </w:r>
      <w:r>
        <w:tab/>
      </w:r>
      <w:r>
        <w:tab/>
        <w:t xml:space="preserve"> autorizovaný technik pro stavby vodního hospodářství </w:t>
      </w:r>
    </w:p>
    <w:p w:rsidR="002728BB" w:rsidRDefault="002728BB" w:rsidP="002728BB">
      <w:pPr>
        <w:spacing w:before="0"/>
        <w:ind w:left="1440" w:firstLine="720"/>
        <w:jc w:val="left"/>
      </w:pPr>
      <w:r>
        <w:t xml:space="preserve"> a krajinného inženýrství, </w:t>
      </w:r>
      <w:proofErr w:type="spellStart"/>
      <w:r>
        <w:t>spec</w:t>
      </w:r>
      <w:proofErr w:type="spellEnd"/>
      <w:r>
        <w:t>. stavby zdravotně technické, ČKAIT 0008972</w:t>
      </w:r>
    </w:p>
    <w:p w:rsidR="002728BB" w:rsidRPr="00B070BD" w:rsidRDefault="002728BB" w:rsidP="003C64B0">
      <w:pPr>
        <w:spacing w:before="0"/>
        <w:ind w:firstLine="0"/>
        <w:jc w:val="left"/>
      </w:pPr>
    </w:p>
    <w:p w:rsidR="00E8728E" w:rsidRPr="00B070BD" w:rsidRDefault="00000000" w:rsidP="003C64B0">
      <w:pPr>
        <w:spacing w:before="0"/>
        <w:ind w:firstLine="0"/>
        <w:jc w:val="left"/>
      </w:pPr>
      <w:r>
        <w:pict>
          <v:rect id="_x0000_i1026" style="width:0;height:1.5pt" o:hralign="center" o:hrstd="t" o:hr="t" fillcolor="gray" stroked="f"/>
        </w:pict>
      </w:r>
    </w:p>
    <w:p w:rsidR="00E8728E" w:rsidRPr="00B070BD" w:rsidRDefault="00F75E7E" w:rsidP="003C64B0">
      <w:pPr>
        <w:spacing w:before="0"/>
        <w:ind w:firstLine="0"/>
        <w:jc w:val="left"/>
      </w:pPr>
      <w:r w:rsidRPr="00B070BD">
        <w:t>Praha,</w:t>
      </w:r>
      <w:r w:rsidRPr="00B070BD">
        <w:tab/>
      </w:r>
      <w:r w:rsidRPr="00B070BD">
        <w:tab/>
      </w:r>
      <w:r w:rsidRPr="00B070BD">
        <w:tab/>
      </w:r>
      <w:r w:rsidR="00CE5A4B" w:rsidRPr="00B070BD">
        <w:tab/>
      </w:r>
      <w:r w:rsidRPr="00B070BD">
        <w:tab/>
      </w:r>
      <w:r w:rsidR="002728BB">
        <w:t>duben</w:t>
      </w:r>
      <w:r w:rsidR="004952A7" w:rsidRPr="00B070BD">
        <w:t xml:space="preserve"> 20</w:t>
      </w:r>
      <w:r w:rsidR="00FF5621">
        <w:t>2</w:t>
      </w:r>
      <w:r w:rsidR="002728BB">
        <w:t>3</w:t>
      </w:r>
    </w:p>
    <w:p w:rsidR="00E8728E" w:rsidRPr="00B070BD" w:rsidRDefault="00E8728E" w:rsidP="003C64B0">
      <w:pPr>
        <w:spacing w:before="0"/>
        <w:ind w:firstLine="0"/>
        <w:jc w:val="left"/>
      </w:pPr>
    </w:p>
    <w:p w:rsidR="00E8728E" w:rsidRPr="00B070BD" w:rsidRDefault="00E8728E" w:rsidP="003C64B0">
      <w:pPr>
        <w:spacing w:before="0"/>
        <w:ind w:firstLine="0"/>
        <w:jc w:val="left"/>
      </w:pPr>
    </w:p>
    <w:p w:rsidR="00D813F1" w:rsidRPr="00B070BD" w:rsidRDefault="00E8728E" w:rsidP="00E54E18">
      <w:pPr>
        <w:pStyle w:val="Nzev"/>
        <w:rPr>
          <w:rFonts w:ascii="Calibri" w:hAnsi="Calibri"/>
          <w:sz w:val="28"/>
        </w:rPr>
      </w:pPr>
      <w:r w:rsidRPr="006F636F">
        <w:rPr>
          <w:sz w:val="28"/>
        </w:rPr>
        <w:br w:type="page"/>
      </w:r>
      <w:bookmarkStart w:id="1" w:name="_Toc411489158"/>
      <w:bookmarkStart w:id="2" w:name="_Toc411489374"/>
      <w:bookmarkStart w:id="3" w:name="_Toc411489924"/>
      <w:r w:rsidR="00511330" w:rsidRPr="00B070BD">
        <w:rPr>
          <w:rFonts w:ascii="Calibri" w:hAnsi="Calibri"/>
          <w:bCs/>
          <w:sz w:val="28"/>
        </w:rPr>
        <w:lastRenderedPageBreak/>
        <w:t>D</w:t>
      </w:r>
      <w:r w:rsidR="001C46CD" w:rsidRPr="00B070BD">
        <w:rPr>
          <w:rFonts w:ascii="Calibri" w:hAnsi="Calibri"/>
          <w:bCs/>
          <w:sz w:val="28"/>
        </w:rPr>
        <w:t>.1.4.</w:t>
      </w:r>
      <w:r w:rsidR="00511330" w:rsidRPr="00B070BD">
        <w:rPr>
          <w:rFonts w:ascii="Calibri" w:hAnsi="Calibri"/>
          <w:bCs/>
          <w:sz w:val="28"/>
        </w:rPr>
        <w:t>a</w:t>
      </w:r>
      <w:r w:rsidR="001C46CD" w:rsidRPr="00B070BD">
        <w:rPr>
          <w:rFonts w:ascii="Calibri" w:hAnsi="Calibri"/>
          <w:bCs/>
          <w:sz w:val="28"/>
        </w:rPr>
        <w:t xml:space="preserve">. </w:t>
      </w:r>
      <w:r w:rsidR="00D813F1" w:rsidRPr="00B070BD">
        <w:rPr>
          <w:rFonts w:ascii="Calibri" w:hAnsi="Calibri"/>
          <w:sz w:val="28"/>
        </w:rPr>
        <w:t>Technická zpráva</w:t>
      </w:r>
      <w:bookmarkEnd w:id="1"/>
      <w:bookmarkEnd w:id="2"/>
      <w:bookmarkEnd w:id="3"/>
    </w:p>
    <w:p w:rsidR="00826BE5" w:rsidRDefault="00D813F1" w:rsidP="004850AC">
      <w:r w:rsidRPr="00894C26">
        <w:t>K</w:t>
      </w:r>
      <w:r w:rsidR="009D2183" w:rsidRPr="00894C26">
        <w:t> </w:t>
      </w:r>
      <w:r w:rsidRPr="00894C26">
        <w:t>projektu</w:t>
      </w:r>
      <w:r w:rsidR="009D2183" w:rsidRPr="00894C26">
        <w:t xml:space="preserve"> zařízení zdravotně technických instalací </w:t>
      </w:r>
      <w:r w:rsidRPr="00894C26">
        <w:t xml:space="preserve">na akci: </w:t>
      </w:r>
      <w:r w:rsidR="002728BB">
        <w:t>Rekonstrukce kuchyně ZŠ bratří Venclíků bratří Venclíků 1, čp. 1140, Praha 9 – Černý Most</w:t>
      </w:r>
      <w:r w:rsidRPr="00894C26">
        <w:t xml:space="preserve">. </w:t>
      </w:r>
    </w:p>
    <w:p w:rsidR="006E4F28" w:rsidRDefault="00511330" w:rsidP="004850AC">
      <w:r w:rsidRPr="00894C26">
        <w:t>Projektová dokumentace je zpracována v rozsahu pro stavební řízení</w:t>
      </w:r>
      <w:r w:rsidR="006E4F28">
        <w:t xml:space="preserve"> a provedení stavby</w:t>
      </w:r>
      <w:r w:rsidRPr="00894C26">
        <w:t xml:space="preserve"> podle vyhlášky Ministerstva pro místní rozvoj č. 62/2013 </w:t>
      </w:r>
      <w:proofErr w:type="spellStart"/>
      <w:r w:rsidRPr="00894C26">
        <w:t>Sb</w:t>
      </w:r>
      <w:proofErr w:type="spellEnd"/>
      <w:r w:rsidRPr="00894C26">
        <w:t xml:space="preserve">, kterou se mění vyhláška č. 499/2006 Sb., o dokumentaci staveb. </w:t>
      </w:r>
    </w:p>
    <w:p w:rsidR="00D813F1" w:rsidRPr="00B070BD" w:rsidRDefault="00D813F1" w:rsidP="00E54E18">
      <w:pPr>
        <w:pStyle w:val="Nadpis1"/>
        <w:rPr>
          <w:rFonts w:ascii="Calibri" w:hAnsi="Calibri"/>
        </w:rPr>
      </w:pPr>
      <w:bookmarkStart w:id="4" w:name="_Toc411488623"/>
      <w:bookmarkStart w:id="5" w:name="_Toc411489159"/>
      <w:bookmarkStart w:id="6" w:name="_Toc411489375"/>
      <w:bookmarkStart w:id="7" w:name="_Toc411489925"/>
      <w:bookmarkStart w:id="8" w:name="_Toc411490908"/>
      <w:bookmarkStart w:id="9" w:name="_Toc411491737"/>
      <w:bookmarkStart w:id="10" w:name="_Toc411500404"/>
      <w:bookmarkStart w:id="11" w:name="_Toc460731872"/>
      <w:bookmarkStart w:id="12" w:name="_Toc507917607"/>
      <w:r w:rsidRPr="00B070BD">
        <w:rPr>
          <w:rFonts w:ascii="Calibri" w:hAnsi="Calibri"/>
        </w:rPr>
        <w:t>Všeobecně</w:t>
      </w:r>
      <w:bookmarkEnd w:id="4"/>
      <w:bookmarkEnd w:id="5"/>
      <w:bookmarkEnd w:id="6"/>
      <w:bookmarkEnd w:id="7"/>
      <w:bookmarkEnd w:id="8"/>
      <w:bookmarkEnd w:id="9"/>
      <w:bookmarkEnd w:id="10"/>
      <w:bookmarkEnd w:id="11"/>
      <w:bookmarkEnd w:id="12"/>
    </w:p>
    <w:p w:rsidR="00837383" w:rsidRDefault="006E4F28" w:rsidP="004850AC">
      <w:r w:rsidRPr="002E2E01">
        <w:rPr>
          <w:rFonts w:asciiTheme="minorHAnsi" w:hAnsiTheme="minorHAnsi" w:cstheme="minorHAnsi"/>
          <w:szCs w:val="22"/>
        </w:rPr>
        <w:t xml:space="preserve">Úkolem projektu je rekonstrukce stávající kuchyně, jídelny a zázemí v Základní škole bratří Venclíků 1/1140, Praha 9 – Černý Most. Stavba školy byla </w:t>
      </w:r>
      <w:r>
        <w:rPr>
          <w:rFonts w:asciiTheme="minorHAnsi" w:hAnsiTheme="minorHAnsi" w:cstheme="minorHAnsi"/>
          <w:szCs w:val="22"/>
        </w:rPr>
        <w:t xml:space="preserve">postavena </w:t>
      </w:r>
      <w:r w:rsidRPr="002E2E01">
        <w:rPr>
          <w:rFonts w:asciiTheme="minorHAnsi" w:hAnsiTheme="minorHAnsi" w:cstheme="minorHAnsi"/>
          <w:szCs w:val="22"/>
        </w:rPr>
        <w:t xml:space="preserve">jako objekt občanské vybavenosti v 80. letech 20. století, jako součást vzniklého obytného souboru Černý Most. Objekt ZŠ se skládá z 5 bloků – </w:t>
      </w:r>
      <w:r>
        <w:rPr>
          <w:rFonts w:asciiTheme="minorHAnsi" w:hAnsiTheme="minorHAnsi" w:cstheme="minorHAnsi"/>
          <w:szCs w:val="22"/>
        </w:rPr>
        <w:t>pavilonů</w:t>
      </w:r>
      <w:r w:rsidRPr="002E2E01">
        <w:rPr>
          <w:rFonts w:asciiTheme="minorHAnsi" w:hAnsiTheme="minorHAnsi" w:cstheme="minorHAnsi"/>
          <w:szCs w:val="22"/>
        </w:rPr>
        <w:t xml:space="preserve"> </w:t>
      </w:r>
      <w:proofErr w:type="gramStart"/>
      <w:r w:rsidRPr="002E2E01">
        <w:rPr>
          <w:rFonts w:asciiTheme="minorHAnsi" w:hAnsiTheme="minorHAnsi" w:cstheme="minorHAnsi"/>
          <w:szCs w:val="22"/>
        </w:rPr>
        <w:t>A – E</w:t>
      </w:r>
      <w:proofErr w:type="gramEnd"/>
      <w:r w:rsidRPr="002E2E01">
        <w:rPr>
          <w:rFonts w:asciiTheme="minorHAnsi" w:hAnsiTheme="minorHAnsi" w:cstheme="minorHAnsi"/>
          <w:szCs w:val="22"/>
        </w:rPr>
        <w:t xml:space="preserve"> a tělocvičny. Všechny </w:t>
      </w:r>
      <w:r>
        <w:rPr>
          <w:rFonts w:asciiTheme="minorHAnsi" w:hAnsiTheme="minorHAnsi" w:cstheme="minorHAnsi"/>
          <w:szCs w:val="22"/>
        </w:rPr>
        <w:t>pavilonu</w:t>
      </w:r>
      <w:r w:rsidRPr="002E2E01">
        <w:rPr>
          <w:rFonts w:asciiTheme="minorHAnsi" w:hAnsiTheme="minorHAnsi" w:cstheme="minorHAnsi"/>
          <w:szCs w:val="22"/>
        </w:rPr>
        <w:t xml:space="preserve"> jsou vzájemně propojeny spojovacími krčky, případně jsou označovány takto dilatační celky u centrální budovy A – C. Jídelna a kuchyň jsou umístěny </w:t>
      </w:r>
      <w:r>
        <w:rPr>
          <w:rFonts w:asciiTheme="minorHAnsi" w:hAnsiTheme="minorHAnsi" w:cstheme="minorHAnsi"/>
          <w:szCs w:val="22"/>
        </w:rPr>
        <w:t xml:space="preserve">v 1NP </w:t>
      </w:r>
      <w:r w:rsidRPr="002E2E01">
        <w:rPr>
          <w:rFonts w:asciiTheme="minorHAnsi" w:hAnsiTheme="minorHAnsi" w:cstheme="minorHAnsi"/>
          <w:szCs w:val="22"/>
        </w:rPr>
        <w:t xml:space="preserve">v pavilonu D v severní části areálu ZŠ. Zázemí kuchyně je umístěno ve stejném pavilonu v 1PP. Cílem projektu zdravotních instalací je návrh úpravy a doplnění stávajících </w:t>
      </w:r>
      <w:r>
        <w:rPr>
          <w:rFonts w:asciiTheme="minorHAnsi" w:hAnsiTheme="minorHAnsi" w:cstheme="minorHAnsi"/>
          <w:szCs w:val="22"/>
        </w:rPr>
        <w:t xml:space="preserve">vnitřních </w:t>
      </w:r>
      <w:r w:rsidRPr="002E2E01">
        <w:rPr>
          <w:rFonts w:asciiTheme="minorHAnsi" w:hAnsiTheme="minorHAnsi" w:cstheme="minorHAnsi"/>
          <w:szCs w:val="22"/>
        </w:rPr>
        <w:t xml:space="preserve">rozvodů splaškových vod </w:t>
      </w:r>
      <w:r>
        <w:rPr>
          <w:rFonts w:asciiTheme="minorHAnsi" w:hAnsiTheme="minorHAnsi" w:cstheme="minorHAnsi"/>
          <w:szCs w:val="22"/>
        </w:rPr>
        <w:t>a rozvodů pro</w:t>
      </w:r>
      <w:r w:rsidRPr="002E2E01">
        <w:rPr>
          <w:rFonts w:asciiTheme="minorHAnsi" w:hAnsiTheme="minorHAnsi" w:cstheme="minorHAnsi"/>
          <w:szCs w:val="22"/>
        </w:rPr>
        <w:t xml:space="preserve"> zásobování nově rozmístěných zařizovacích předmětů pitnou vodou ze stávajícího vnitřního vodovodu. </w:t>
      </w:r>
      <w:r>
        <w:rPr>
          <w:rFonts w:asciiTheme="minorHAnsi" w:hAnsiTheme="minorHAnsi" w:cstheme="minorHAnsi"/>
          <w:szCs w:val="22"/>
        </w:rPr>
        <w:t>Objekt je napojen na stávající přípojku vodovodu, která ved</w:t>
      </w:r>
      <w:r w:rsidR="00226EC4">
        <w:rPr>
          <w:rFonts w:asciiTheme="minorHAnsi" w:hAnsiTheme="minorHAnsi" w:cstheme="minorHAnsi"/>
          <w:szCs w:val="22"/>
        </w:rPr>
        <w:t>e</w:t>
      </w:r>
      <w:r>
        <w:rPr>
          <w:rFonts w:asciiTheme="minorHAnsi" w:hAnsiTheme="minorHAnsi" w:cstheme="minorHAnsi"/>
          <w:szCs w:val="22"/>
        </w:rPr>
        <w:t xml:space="preserve"> z příčné ulice bez jména, která je kolmá na ulici bratří Venclíků a přiléhá k severnímu okraji areálu ZŠ. Objekt je napojen na stávající přípojku dešťové a stávající přípojku splaškové kanalizace, která je zaústěna do uličních řadů v ulici Pospíchalova, která přiléhá k jižnímu okraji areálu ZŠ. Navrhované úpravy vnitřních rozvodů splaškové kanalizace a vodovodu nemají vliv na stávající přípojky kanalizace a vodovodu. </w:t>
      </w:r>
      <w:r w:rsidRPr="002E2E01">
        <w:rPr>
          <w:rFonts w:asciiTheme="minorHAnsi" w:hAnsiTheme="minorHAnsi" w:cstheme="minorHAnsi"/>
          <w:szCs w:val="22"/>
        </w:rPr>
        <w:t xml:space="preserve">Přípojky kanalizace a vodovodu na venkovní sítě zůstávají beze změn. </w:t>
      </w:r>
      <w:r>
        <w:rPr>
          <w:rFonts w:asciiTheme="minorHAnsi" w:hAnsiTheme="minorHAnsi" w:cstheme="minorHAnsi"/>
          <w:szCs w:val="22"/>
        </w:rPr>
        <w:t xml:space="preserve">Původní kapacita kuchyně ZŠ </w:t>
      </w:r>
      <w:r w:rsidR="00226EC4">
        <w:rPr>
          <w:rFonts w:asciiTheme="minorHAnsi" w:hAnsiTheme="minorHAnsi" w:cstheme="minorHAnsi"/>
          <w:szCs w:val="22"/>
        </w:rPr>
        <w:t>–</w:t>
      </w:r>
      <w:r>
        <w:rPr>
          <w:rFonts w:asciiTheme="minorHAnsi" w:hAnsiTheme="minorHAnsi" w:cstheme="minorHAnsi"/>
          <w:szCs w:val="22"/>
        </w:rPr>
        <w:t xml:space="preserve"> 22</w:t>
      </w:r>
      <w:r w:rsidR="00226EC4">
        <w:rPr>
          <w:rFonts w:asciiTheme="minorHAnsi" w:hAnsiTheme="minorHAnsi" w:cstheme="minorHAnsi"/>
          <w:szCs w:val="22"/>
        </w:rPr>
        <w:t xml:space="preserve"> </w:t>
      </w:r>
      <w:r>
        <w:rPr>
          <w:rFonts w:asciiTheme="minorHAnsi" w:hAnsiTheme="minorHAnsi" w:cstheme="minorHAnsi"/>
          <w:szCs w:val="22"/>
        </w:rPr>
        <w:t>tříd x 35 dětí = 770 žáků, nová kapacita 900 žáků, nemá zásadní vliv na dimenze kanalizace a vodovodu. Nově bude kanalizace vybavena lapačem tuků. P</w:t>
      </w:r>
      <w:r w:rsidRPr="002E2E01">
        <w:rPr>
          <w:rFonts w:asciiTheme="minorHAnsi" w:hAnsiTheme="minorHAnsi" w:cstheme="minorHAnsi"/>
          <w:szCs w:val="22"/>
        </w:rPr>
        <w:t>rojekt ZTI řeší odvedení mastných vod z prostoru kuchyně v 1. NP do navrženého lapáku tuku, který je umístěn na podlaze v 1. PP.</w:t>
      </w:r>
      <w:r>
        <w:rPr>
          <w:rFonts w:asciiTheme="minorHAnsi" w:hAnsiTheme="minorHAnsi" w:cstheme="minorHAnsi"/>
          <w:szCs w:val="22"/>
        </w:rPr>
        <w:t xml:space="preserve"> </w:t>
      </w:r>
      <w:bookmarkStart w:id="13" w:name="_Hlk132708961"/>
      <w:r w:rsidR="00E07811">
        <w:t>Přípojky kanalizace a vodovodu na venkovní sítě zůstávají beze změn.</w:t>
      </w:r>
      <w:bookmarkEnd w:id="13"/>
    </w:p>
    <w:p w:rsidR="00D813F1" w:rsidRPr="00B070BD" w:rsidRDefault="00D813F1" w:rsidP="00C26838">
      <w:pPr>
        <w:pStyle w:val="Nzev"/>
        <w:rPr>
          <w:rFonts w:ascii="Calibri" w:hAnsi="Calibri"/>
        </w:rPr>
      </w:pPr>
      <w:r w:rsidRPr="00B070BD">
        <w:rPr>
          <w:rFonts w:ascii="Calibri" w:hAnsi="Calibri"/>
        </w:rPr>
        <w:t>Upozornění:</w:t>
      </w:r>
    </w:p>
    <w:p w:rsidR="00D813F1" w:rsidRDefault="00D813F1" w:rsidP="00341520">
      <w:r w:rsidRPr="00894C26">
        <w:t>Jednotlivé zařízení instalované v</w:t>
      </w:r>
      <w:r w:rsidR="004451FB" w:rsidRPr="00894C26">
        <w:t> </w:t>
      </w:r>
      <w:r w:rsidRPr="00894C26">
        <w:t>kuchyňských</w:t>
      </w:r>
      <w:r w:rsidR="004451FB" w:rsidRPr="00894C26">
        <w:t xml:space="preserve"> </w:t>
      </w:r>
      <w:r w:rsidRPr="00894C26">
        <w:t>provozech je nutné připojovat podle projektu technologie stravování. V</w:t>
      </w:r>
      <w:r w:rsidR="0063387D" w:rsidRPr="00894C26">
        <w:t> </w:t>
      </w:r>
      <w:r w:rsidRPr="00894C26">
        <w:t>projektu</w:t>
      </w:r>
      <w:r w:rsidR="0063387D" w:rsidRPr="00894C26">
        <w:t xml:space="preserve"> </w:t>
      </w:r>
      <w:r w:rsidRPr="00894C26">
        <w:t>zdravotní techniky jsou tyto údaje uvedeny pouze informativně.</w:t>
      </w:r>
    </w:p>
    <w:p w:rsidR="00827542" w:rsidRPr="00827542" w:rsidRDefault="00827542" w:rsidP="00827542">
      <w:pPr>
        <w:pStyle w:val="Nadpis2"/>
        <w:rPr>
          <w:rFonts w:ascii="Calibri" w:hAnsi="Calibri"/>
        </w:rPr>
      </w:pPr>
      <w:bookmarkStart w:id="14" w:name="_Toc278014669"/>
      <w:r w:rsidRPr="00827542">
        <w:rPr>
          <w:rFonts w:ascii="Calibri" w:hAnsi="Calibri"/>
        </w:rPr>
        <w:t>Vnitřní instalace.</w:t>
      </w:r>
      <w:bookmarkEnd w:id="14"/>
    </w:p>
    <w:p w:rsidR="00827542" w:rsidRPr="00D2681C" w:rsidRDefault="00827542" w:rsidP="00827542">
      <w:r>
        <w:t>Mastné vody z</w:t>
      </w:r>
      <w:r w:rsidR="00E07811">
        <w:t> </w:t>
      </w:r>
      <w:r>
        <w:t>kuchyně</w:t>
      </w:r>
      <w:r w:rsidR="00E07811">
        <w:t xml:space="preserve"> v 1. NP</w:t>
      </w:r>
      <w:r>
        <w:t xml:space="preserve"> budou svedeny</w:t>
      </w:r>
      <w:r w:rsidR="00E07811">
        <w:t xml:space="preserve"> od jednotlivých zařízení</w:t>
      </w:r>
      <w:r>
        <w:t xml:space="preserve"> samostatným potrubím do odlučovače tuků. Potrubí se povede pod stropem 1. </w:t>
      </w:r>
    </w:p>
    <w:p w:rsidR="00827542" w:rsidRDefault="00827542" w:rsidP="00827542">
      <w:r>
        <w:t xml:space="preserve">Vnitřní rozvody se provedou z plastových trub. Na ležaté svody se použije potrubí KG - kanalizační trubky z tvrdého PVC. Svislé a připojovací potrubí je navrženo z trub </w:t>
      </w:r>
      <w:proofErr w:type="gramStart"/>
      <w:r>
        <w:t>HT- vnitřní</w:t>
      </w:r>
      <w:proofErr w:type="gramEnd"/>
      <w:r>
        <w:t xml:space="preserve"> systém odpadního potrubí. </w:t>
      </w:r>
    </w:p>
    <w:p w:rsidR="00827542" w:rsidRPr="00827542" w:rsidRDefault="00827542" w:rsidP="00827542">
      <w:pPr>
        <w:pStyle w:val="Nadpis1"/>
        <w:rPr>
          <w:rFonts w:ascii="Calibri" w:hAnsi="Calibri"/>
        </w:rPr>
      </w:pPr>
      <w:bookmarkStart w:id="15" w:name="_Toc265061534"/>
      <w:r w:rsidRPr="00827542">
        <w:rPr>
          <w:rFonts w:ascii="Calibri" w:hAnsi="Calibri"/>
        </w:rPr>
        <w:t>Odlučovač tuku.</w:t>
      </w:r>
      <w:bookmarkEnd w:id="15"/>
    </w:p>
    <w:p w:rsidR="00B86B3B" w:rsidRDefault="00226EC4" w:rsidP="00CC4427">
      <w:r w:rsidRPr="00B070BD">
        <w:t xml:space="preserve">V objektu </w:t>
      </w:r>
      <w:r>
        <w:t>základní školy</w:t>
      </w:r>
      <w:r w:rsidRPr="00B070BD">
        <w:t xml:space="preserve"> je </w:t>
      </w:r>
      <w:r>
        <w:t>kuchyň</w:t>
      </w:r>
      <w:r w:rsidRPr="00B070BD">
        <w:t xml:space="preserve"> o denní kapacitě</w:t>
      </w:r>
      <w:r>
        <w:t xml:space="preserve"> cca</w:t>
      </w:r>
      <w:r w:rsidRPr="00B070BD">
        <w:t xml:space="preserve"> </w:t>
      </w:r>
      <w:r>
        <w:t>800 obědů. Na základě požadavku provozovatele ZŠ dojde k navýšení kapacity na 90</w:t>
      </w:r>
      <w:r w:rsidRPr="00B070BD">
        <w:t>0 obědů. Z</w:t>
      </w:r>
      <w:r>
        <w:t> </w:t>
      </w:r>
      <w:r w:rsidRPr="00B070BD">
        <w:t>tohoto</w:t>
      </w:r>
      <w:r>
        <w:t xml:space="preserve"> </w:t>
      </w:r>
      <w:r w:rsidRPr="00B070BD">
        <w:t xml:space="preserve">důvodu je </w:t>
      </w:r>
      <w:r>
        <w:t>zpracován projekt na rekonstrukci kuchyně. Ve stávajícím stavu, nebyl v objektu ZŠ lapač tuků instalován. Nově navrhujeme na tukové kanalizaci</w:t>
      </w:r>
      <w:r w:rsidRPr="00B070BD">
        <w:t xml:space="preserve"> </w:t>
      </w:r>
      <w:r>
        <w:t xml:space="preserve">umístění </w:t>
      </w:r>
      <w:r w:rsidRPr="00B070BD">
        <w:t>odlučovač</w:t>
      </w:r>
      <w:r>
        <w:t>e</w:t>
      </w:r>
      <w:r w:rsidRPr="00B070BD">
        <w:t xml:space="preserve"> tuku</w:t>
      </w:r>
      <w:r>
        <w:t xml:space="preserve"> </w:t>
      </w:r>
      <w:r w:rsidRPr="00827542">
        <w:t xml:space="preserve">AS-FAKU </w:t>
      </w:r>
      <w:r>
        <w:t>8 F</w:t>
      </w:r>
      <w:r w:rsidRPr="00827542">
        <w:t>R 2</w:t>
      </w:r>
      <w:r w:rsidRPr="00B070BD">
        <w:t>. Do tohoto lapače se napojí pouze odpadní vody s obsahem tuku (od velkokuchyňských dřezů, varných kotlů, vpustí apod.). Do odlučovače nesmí být zaústěny žádné dešťové a nemastné vody z</w:t>
      </w:r>
      <w:r>
        <w:t> </w:t>
      </w:r>
      <w:r w:rsidRPr="00B070BD">
        <w:t>provozů.</w:t>
      </w:r>
      <w:r>
        <w:t xml:space="preserve"> Lapač tuků bude umístěn v samostatné místnosti v suterénu pavilonu D, která je přímo přístupná z exteriéru objektu. Z lapače tuků bude vysazeno potrubí pro napojení fekálního vozu k odčerpávání nečistot.</w:t>
      </w:r>
      <w:r w:rsidR="009905C1">
        <w:t xml:space="preserve"> </w:t>
      </w:r>
    </w:p>
    <w:p w:rsidR="009905C1" w:rsidRPr="00B070BD" w:rsidRDefault="009905C1" w:rsidP="009905C1">
      <w:pPr>
        <w:pStyle w:val="Nadpis2"/>
        <w:numPr>
          <w:ilvl w:val="1"/>
          <w:numId w:val="1"/>
        </w:numPr>
        <w:rPr>
          <w:rFonts w:ascii="Calibri" w:hAnsi="Calibri"/>
        </w:rPr>
      </w:pPr>
      <w:r w:rsidRPr="00B070BD">
        <w:rPr>
          <w:rFonts w:ascii="Calibri" w:hAnsi="Calibri"/>
        </w:rPr>
        <w:t>Technický popis</w:t>
      </w:r>
    </w:p>
    <w:p w:rsidR="009905C1" w:rsidRDefault="009905C1" w:rsidP="009905C1">
      <w:r>
        <w:rPr>
          <w:szCs w:val="22"/>
        </w:rPr>
        <w:t>Lapák tuku je určen pro zachycení olejů a tuků, které odtékají v odpadních vodách z kuchyní, potravinářských provozů, provozů zpracování masa a podobně. Lapáky tuku slouží k vysrážení a zachycení tuků, jako ochrana kanalizace a ostatních zařízení kanalizační sítě před jejich zanášením a zalepením.</w:t>
      </w:r>
    </w:p>
    <w:p w:rsidR="009905C1" w:rsidRDefault="009905C1" w:rsidP="009905C1">
      <w:pPr>
        <w:rPr>
          <w:szCs w:val="22"/>
        </w:rPr>
      </w:pPr>
      <w:r>
        <w:rPr>
          <w:szCs w:val="22"/>
        </w:rPr>
        <w:lastRenderedPageBreak/>
        <w:t>Lapák tuku řady je vybaven systémem automatického vyklízení, který zajišťuje vyčištění lapáku a odčerpání kalu, aniž by bylo potřeba zařízení otevírat.</w:t>
      </w:r>
    </w:p>
    <w:p w:rsidR="009905C1" w:rsidRDefault="009905C1" w:rsidP="009905C1">
      <w:r>
        <w:rPr>
          <w:szCs w:val="22"/>
        </w:rPr>
        <w:t>Lapák tuku je tvořen nádrží, ve které jsou dělícími stěnami vytvořeny jednotlivé pracovní prostory. Součástí lapáku je také systém doplňování vody, systém čištění a výplachu s osazeným čerpadlem a rozvaděč.</w:t>
      </w:r>
    </w:p>
    <w:p w:rsidR="009905C1" w:rsidRDefault="009905C1" w:rsidP="009905C1">
      <w:r>
        <w:rPr>
          <w:szCs w:val="22"/>
        </w:rPr>
        <w:t>Přitékající odpadní voda se nátokem do lapáku zpomalí a díky technologickým přepážkám dojde k sedimentaci těžších částic ke dnu nádrže a oddělení tukových částic, které jsou lehčí než voda, a proto se vysráží na hladině lapáku, kde vytvoří jednotnou vrstvu. Do kanalizace odtéká odpadní voda zbavená tuků a těžkých částic. Po dosažení maximální vrstvy zachycených tuků na hladině, kterou lze kontrolovat přes průhledítko na nádrži lapáku, je třeba lapák tuku vyčistit.</w:t>
      </w:r>
    </w:p>
    <w:p w:rsidR="009905C1" w:rsidRDefault="009905C1" w:rsidP="009905C1">
      <w:r>
        <w:rPr>
          <w:szCs w:val="22"/>
        </w:rPr>
        <w:t>Pomocí čerpadla a systému potrubí s ovládanými armaturami, je celý obsah nádrže lapáku tuku vyčerpán do přistaveného fekálního vozu.</w:t>
      </w:r>
      <w:r w:rsidRPr="002C3B4A">
        <w:t xml:space="preserve"> </w:t>
      </w:r>
      <w:r>
        <w:t>V lapači tuků bude umístěno p</w:t>
      </w:r>
      <w:r w:rsidRPr="005060D2">
        <w:t xml:space="preserve">otrubí na odtah kalů. Konec potrubí </w:t>
      </w:r>
      <w:r>
        <w:t>bude</w:t>
      </w:r>
      <w:r w:rsidRPr="005060D2">
        <w:t xml:space="preserve"> osazen koncovkou pro připojení fekálního vozu.</w:t>
      </w:r>
      <w:r>
        <w:rPr>
          <w:szCs w:val="22"/>
        </w:rPr>
        <w:t xml:space="preserve"> Součástí cyklu odčerpávání je také kompletní čištění vnitřních prostor nádrže od nánosů tuku. Celý proces odčerpávání a čištění nádrže je prováděn bez nutnosti otevírání nádrže nebo jiného přímého kontaktu s odpadní vodou v nádrži. Po dokončení čištění je lapák tuku opět připravený plnit svoji funkci.</w:t>
      </w:r>
    </w:p>
    <w:p w:rsidR="009905C1" w:rsidRDefault="009905C1" w:rsidP="009905C1">
      <w:r>
        <w:rPr>
          <w:szCs w:val="22"/>
        </w:rPr>
        <w:t>Díky automatickému čištění, je zcela zamezeno nežádoucím pachům při provozování a lapák je tak možné umístit i tam, kde by to jinak bylo hygienicky nevhodné.</w:t>
      </w:r>
    </w:p>
    <w:p w:rsidR="009905C1" w:rsidRDefault="009905C1" w:rsidP="009905C1">
      <w:pPr>
        <w:rPr>
          <w:szCs w:val="22"/>
        </w:rPr>
      </w:pPr>
      <w:r>
        <w:rPr>
          <w:szCs w:val="22"/>
        </w:rPr>
        <w:t>Základní technologické parametry lapáku musí být navrženy v souladu s DIN 4040, ÖNORM B 5103, ČSN EN 1825-1 a směrnicí Asociací čistírenských expertů ČR AČE ČAO 401-2. Konstrukce a parametry lapáků musí být ověřeny Státní zkušebnou TZÚS v Praze včetně kvality výroby.</w:t>
      </w:r>
    </w:p>
    <w:p w:rsidR="009905C1" w:rsidRPr="002C3B4A" w:rsidRDefault="009905C1" w:rsidP="009905C1">
      <w:pPr>
        <w:pStyle w:val="Nadpis2"/>
        <w:numPr>
          <w:ilvl w:val="1"/>
          <w:numId w:val="1"/>
        </w:numPr>
        <w:rPr>
          <w:rFonts w:ascii="Calibri" w:hAnsi="Calibri"/>
        </w:rPr>
      </w:pPr>
      <w:r w:rsidRPr="002C3B4A">
        <w:rPr>
          <w:rFonts w:ascii="Calibri" w:hAnsi="Calibri"/>
        </w:rPr>
        <w:t>Materiálové provedení nádrže</w:t>
      </w:r>
    </w:p>
    <w:p w:rsidR="009905C1" w:rsidRDefault="009905C1" w:rsidP="009905C1">
      <w:pPr>
        <w:rPr>
          <w:szCs w:val="22"/>
        </w:rPr>
      </w:pPr>
      <w:r>
        <w:rPr>
          <w:szCs w:val="22"/>
        </w:rPr>
        <w:t>Základním materiálem lapáků jsou plastové desky a folie. Zejména jsou používány konstrukční desky z polypropylenu (případně z polyethylenu). Z těchto materiálů je zhotovena nádrž, dělící stěny v nádrži, technologické prostory a víko nádrže. Ze stejného materiálu jsou vyrobeny vstupní šachtice a případná nadstavba nádrže.</w:t>
      </w:r>
    </w:p>
    <w:p w:rsidR="009905C1" w:rsidRDefault="009905C1" w:rsidP="009905C1">
      <w:pPr>
        <w:rPr>
          <w:szCs w:val="22"/>
        </w:rPr>
      </w:pPr>
      <w:r>
        <w:rPr>
          <w:szCs w:val="22"/>
        </w:rPr>
        <w:t>Úprava vtoku i odtoku je uzpůsobena na kanalizační potrubí z PVC. Vtok pro napojení na</w:t>
      </w:r>
      <w:r w:rsidRPr="002C3B4A">
        <w:t xml:space="preserve"> </w:t>
      </w:r>
      <w:r w:rsidRPr="002C3B4A">
        <w:rPr>
          <w:szCs w:val="22"/>
        </w:rPr>
        <w:t>kanalizaci je proveden plastovou trubkou. Vyústění odtoku je provedeno opět plastovou trubkou o průměru odpovídající odtokové kanalizaci dle projektové dokumentace.</w:t>
      </w:r>
      <w:r>
        <w:rPr>
          <w:szCs w:val="22"/>
        </w:rPr>
        <w:t xml:space="preserve"> </w:t>
      </w:r>
      <w:r w:rsidRPr="002C3B4A">
        <w:rPr>
          <w:szCs w:val="22"/>
        </w:rPr>
        <w:t>Utěsnění spoje lze provést temováním a silikonovým tmelem, případně pomocí typového hrdlového spoje nebo spojky se dvěma „O“ kroužky.</w:t>
      </w:r>
    </w:p>
    <w:p w:rsidR="004523E3" w:rsidRDefault="00FA3271" w:rsidP="004523E3">
      <w:pPr>
        <w:pStyle w:val="Nadpis2"/>
        <w:numPr>
          <w:ilvl w:val="1"/>
          <w:numId w:val="1"/>
        </w:numPr>
        <w:rPr>
          <w:rFonts w:ascii="Calibri" w:hAnsi="Calibri"/>
          <w:lang w:val="cs-CZ"/>
        </w:rPr>
      </w:pPr>
      <w:r w:rsidRPr="00FA3271">
        <w:rPr>
          <w:rFonts w:ascii="Calibri" w:hAnsi="Calibri"/>
        </w:rPr>
        <w:t>Volba typu a jmenovité velikosti lapák</w:t>
      </w:r>
      <w:r w:rsidR="009905C1">
        <w:rPr>
          <w:rFonts w:ascii="Calibri" w:hAnsi="Calibri"/>
          <w:lang w:val="cs-CZ"/>
        </w:rPr>
        <w:t>u</w:t>
      </w:r>
      <w:r w:rsidRPr="00FA3271">
        <w:rPr>
          <w:rFonts w:ascii="Calibri" w:hAnsi="Calibri"/>
        </w:rPr>
        <w:t xml:space="preserve"> tuku</w:t>
      </w:r>
    </w:p>
    <w:tbl>
      <w:tblPr>
        <w:tblW w:w="7100" w:type="dxa"/>
        <w:tblInd w:w="70" w:type="dxa"/>
        <w:tblCellMar>
          <w:left w:w="70" w:type="dxa"/>
          <w:right w:w="70" w:type="dxa"/>
        </w:tblCellMar>
        <w:tblLook w:val="04A0" w:firstRow="1" w:lastRow="0" w:firstColumn="1" w:lastColumn="0" w:noHBand="0" w:noVBand="1"/>
      </w:tblPr>
      <w:tblGrid>
        <w:gridCol w:w="5180"/>
        <w:gridCol w:w="960"/>
        <w:gridCol w:w="960"/>
      </w:tblGrid>
      <w:tr w:rsidR="006E09B1" w:rsidRPr="006E09B1" w:rsidTr="006E09B1">
        <w:trPr>
          <w:trHeight w:val="300"/>
        </w:trPr>
        <w:tc>
          <w:tcPr>
            <w:tcW w:w="518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left"/>
              <w:rPr>
                <w:rFonts w:cs="Calibri"/>
                <w:szCs w:val="22"/>
              </w:rPr>
            </w:pPr>
            <w:r w:rsidRPr="006E09B1">
              <w:rPr>
                <w:rFonts w:cs="Calibri"/>
                <w:szCs w:val="22"/>
              </w:rPr>
              <w:t>Seznam vybavení kuchyně:</w:t>
            </w: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left"/>
              <w:rPr>
                <w:rFonts w:cs="Calibri"/>
                <w:szCs w:val="22"/>
              </w:rPr>
            </w:pPr>
            <w:r w:rsidRPr="006E09B1">
              <w:rPr>
                <w:rFonts w:cs="Calibri"/>
                <w:szCs w:val="22"/>
              </w:rPr>
              <w:t>Počet:</w:t>
            </w: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left"/>
              <w:rPr>
                <w:rFonts w:cs="Calibri"/>
                <w:szCs w:val="22"/>
              </w:rPr>
            </w:pPr>
            <w:proofErr w:type="spellStart"/>
            <w:r w:rsidRPr="006E09B1">
              <w:rPr>
                <w:rFonts w:cs="Calibri"/>
                <w:szCs w:val="22"/>
              </w:rPr>
              <w:t>Qs</w:t>
            </w:r>
            <w:proofErr w:type="spellEnd"/>
          </w:p>
        </w:tc>
      </w:tr>
      <w:tr w:rsidR="006E09B1" w:rsidRPr="006E09B1" w:rsidTr="006E09B1">
        <w:trPr>
          <w:trHeight w:val="300"/>
        </w:trPr>
        <w:tc>
          <w:tcPr>
            <w:tcW w:w="518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left"/>
              <w:rPr>
                <w:rFonts w:cs="Calibri"/>
                <w:szCs w:val="22"/>
              </w:rPr>
            </w:pPr>
            <w:r w:rsidRPr="006E09B1">
              <w:rPr>
                <w:rFonts w:cs="Calibri"/>
                <w:szCs w:val="22"/>
              </w:rPr>
              <w:t xml:space="preserve">Varný kotel - odtok </w:t>
            </w:r>
            <w:proofErr w:type="spellStart"/>
            <w:r w:rsidRPr="006E09B1">
              <w:rPr>
                <w:rFonts w:cs="Calibri"/>
                <w:szCs w:val="22"/>
              </w:rPr>
              <w:t>prům</w:t>
            </w:r>
            <w:proofErr w:type="spellEnd"/>
            <w:r w:rsidRPr="006E09B1">
              <w:rPr>
                <w:rFonts w:cs="Calibri"/>
                <w:szCs w:val="22"/>
              </w:rPr>
              <w:t>. 25 mm</w:t>
            </w: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right"/>
              <w:rPr>
                <w:rFonts w:cs="Calibri"/>
                <w:szCs w:val="22"/>
              </w:rPr>
            </w:pPr>
            <w:r w:rsidRPr="006E09B1">
              <w:rPr>
                <w:rFonts w:cs="Calibri"/>
                <w:szCs w:val="22"/>
              </w:rPr>
              <w:t>9</w:t>
            </w: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right"/>
              <w:rPr>
                <w:rFonts w:cs="Calibri"/>
                <w:szCs w:val="22"/>
              </w:rPr>
            </w:pPr>
            <w:r w:rsidRPr="006E09B1">
              <w:rPr>
                <w:rFonts w:cs="Calibri"/>
                <w:szCs w:val="22"/>
              </w:rPr>
              <w:t>1,8</w:t>
            </w:r>
          </w:p>
        </w:tc>
      </w:tr>
      <w:tr w:rsidR="006E09B1" w:rsidRPr="006E09B1" w:rsidTr="006E09B1">
        <w:trPr>
          <w:trHeight w:val="300"/>
        </w:trPr>
        <w:tc>
          <w:tcPr>
            <w:tcW w:w="518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left"/>
              <w:rPr>
                <w:rFonts w:cs="Calibri"/>
                <w:szCs w:val="22"/>
              </w:rPr>
            </w:pPr>
            <w:r w:rsidRPr="006E09B1">
              <w:rPr>
                <w:rFonts w:cs="Calibri"/>
                <w:szCs w:val="22"/>
              </w:rPr>
              <w:t xml:space="preserve">Dřez s </w:t>
            </w:r>
            <w:proofErr w:type="spellStart"/>
            <w:r w:rsidRPr="006E09B1">
              <w:rPr>
                <w:rFonts w:cs="Calibri"/>
                <w:szCs w:val="22"/>
              </w:rPr>
              <w:t>pachotěsným</w:t>
            </w:r>
            <w:proofErr w:type="spellEnd"/>
            <w:r w:rsidRPr="006E09B1">
              <w:rPr>
                <w:rFonts w:cs="Calibri"/>
                <w:szCs w:val="22"/>
              </w:rPr>
              <w:t xml:space="preserve"> uzávěrem - odtok </w:t>
            </w:r>
            <w:proofErr w:type="spellStart"/>
            <w:r w:rsidRPr="006E09B1">
              <w:rPr>
                <w:rFonts w:cs="Calibri"/>
                <w:szCs w:val="22"/>
              </w:rPr>
              <w:t>prům</w:t>
            </w:r>
            <w:proofErr w:type="spellEnd"/>
            <w:r w:rsidRPr="006E09B1">
              <w:rPr>
                <w:rFonts w:cs="Calibri"/>
                <w:szCs w:val="22"/>
              </w:rPr>
              <w:t>. 50 mm</w:t>
            </w: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right"/>
              <w:rPr>
                <w:rFonts w:cs="Calibri"/>
                <w:szCs w:val="22"/>
              </w:rPr>
            </w:pPr>
            <w:r w:rsidRPr="006E09B1">
              <w:rPr>
                <w:rFonts w:cs="Calibri"/>
                <w:szCs w:val="22"/>
              </w:rPr>
              <w:t>10</w:t>
            </w: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right"/>
              <w:rPr>
                <w:rFonts w:cs="Calibri"/>
                <w:szCs w:val="22"/>
              </w:rPr>
            </w:pPr>
            <w:r w:rsidRPr="006E09B1">
              <w:rPr>
                <w:rFonts w:cs="Calibri"/>
                <w:szCs w:val="22"/>
              </w:rPr>
              <w:t>3,0</w:t>
            </w:r>
          </w:p>
        </w:tc>
      </w:tr>
      <w:tr w:rsidR="006E09B1" w:rsidRPr="006E09B1" w:rsidTr="006E09B1">
        <w:trPr>
          <w:trHeight w:val="300"/>
        </w:trPr>
        <w:tc>
          <w:tcPr>
            <w:tcW w:w="518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left"/>
              <w:rPr>
                <w:rFonts w:cs="Calibri"/>
                <w:szCs w:val="22"/>
              </w:rPr>
            </w:pPr>
            <w:r w:rsidRPr="006E09B1">
              <w:rPr>
                <w:rFonts w:cs="Calibri"/>
                <w:szCs w:val="22"/>
              </w:rPr>
              <w:t>Myčka na nádobí</w:t>
            </w: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right"/>
              <w:rPr>
                <w:rFonts w:cs="Calibri"/>
                <w:szCs w:val="22"/>
              </w:rPr>
            </w:pPr>
            <w:r w:rsidRPr="006E09B1">
              <w:rPr>
                <w:rFonts w:cs="Calibri"/>
                <w:szCs w:val="22"/>
              </w:rPr>
              <w:t>2</w:t>
            </w: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right"/>
              <w:rPr>
                <w:rFonts w:cs="Calibri"/>
                <w:szCs w:val="22"/>
              </w:rPr>
            </w:pPr>
            <w:r w:rsidRPr="006E09B1">
              <w:rPr>
                <w:rFonts w:cs="Calibri"/>
                <w:szCs w:val="22"/>
              </w:rPr>
              <w:t>1,8</w:t>
            </w:r>
          </w:p>
        </w:tc>
      </w:tr>
      <w:tr w:rsidR="006E09B1" w:rsidRPr="006E09B1" w:rsidTr="006E09B1">
        <w:trPr>
          <w:trHeight w:val="300"/>
        </w:trPr>
        <w:tc>
          <w:tcPr>
            <w:tcW w:w="518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left"/>
              <w:rPr>
                <w:rFonts w:cs="Calibri"/>
                <w:szCs w:val="22"/>
              </w:rPr>
            </w:pPr>
            <w:r w:rsidRPr="006E09B1">
              <w:rPr>
                <w:rFonts w:cs="Calibri"/>
                <w:szCs w:val="22"/>
              </w:rPr>
              <w:t>DN 15 R 1/2</w:t>
            </w: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right"/>
              <w:rPr>
                <w:rFonts w:cs="Calibri"/>
                <w:szCs w:val="22"/>
              </w:rPr>
            </w:pPr>
            <w:r w:rsidRPr="006E09B1">
              <w:rPr>
                <w:rFonts w:cs="Calibri"/>
                <w:szCs w:val="22"/>
              </w:rPr>
              <w:t>3</w:t>
            </w: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right"/>
              <w:rPr>
                <w:rFonts w:cs="Calibri"/>
                <w:szCs w:val="22"/>
              </w:rPr>
            </w:pPr>
            <w:r w:rsidRPr="006E09B1">
              <w:rPr>
                <w:rFonts w:cs="Calibri"/>
                <w:szCs w:val="22"/>
              </w:rPr>
              <w:t>0,4</w:t>
            </w:r>
          </w:p>
        </w:tc>
      </w:tr>
      <w:tr w:rsidR="006E09B1" w:rsidRPr="006E09B1" w:rsidTr="006E09B1">
        <w:trPr>
          <w:trHeight w:val="300"/>
        </w:trPr>
        <w:tc>
          <w:tcPr>
            <w:tcW w:w="5180" w:type="dxa"/>
            <w:tcBorders>
              <w:top w:val="nil"/>
              <w:left w:val="nil"/>
              <w:bottom w:val="single" w:sz="4" w:space="0" w:color="auto"/>
              <w:right w:val="nil"/>
            </w:tcBorders>
            <w:shd w:val="clear" w:color="auto" w:fill="auto"/>
            <w:noWrap/>
            <w:vAlign w:val="bottom"/>
            <w:hideMark/>
          </w:tcPr>
          <w:p w:rsidR="006E09B1" w:rsidRPr="006E09B1" w:rsidRDefault="006E09B1" w:rsidP="006E09B1">
            <w:pPr>
              <w:spacing w:before="0" w:line="240" w:lineRule="auto"/>
              <w:ind w:firstLine="0"/>
              <w:jc w:val="left"/>
              <w:rPr>
                <w:rFonts w:cs="Calibri"/>
                <w:szCs w:val="22"/>
              </w:rPr>
            </w:pPr>
            <w:r w:rsidRPr="006E09B1">
              <w:rPr>
                <w:rFonts w:cs="Calibri"/>
                <w:szCs w:val="22"/>
              </w:rPr>
              <w:t>DN 20 R ¾</w:t>
            </w:r>
          </w:p>
        </w:tc>
        <w:tc>
          <w:tcPr>
            <w:tcW w:w="960" w:type="dxa"/>
            <w:tcBorders>
              <w:top w:val="nil"/>
              <w:left w:val="nil"/>
              <w:bottom w:val="single" w:sz="4" w:space="0" w:color="auto"/>
              <w:right w:val="nil"/>
            </w:tcBorders>
            <w:shd w:val="clear" w:color="auto" w:fill="auto"/>
            <w:noWrap/>
            <w:vAlign w:val="bottom"/>
            <w:hideMark/>
          </w:tcPr>
          <w:p w:rsidR="006E09B1" w:rsidRPr="006E09B1" w:rsidRDefault="006E09B1" w:rsidP="006E09B1">
            <w:pPr>
              <w:spacing w:before="0" w:line="240" w:lineRule="auto"/>
              <w:ind w:firstLine="0"/>
              <w:jc w:val="right"/>
              <w:rPr>
                <w:rFonts w:cs="Calibri"/>
                <w:szCs w:val="22"/>
              </w:rPr>
            </w:pPr>
            <w:r w:rsidRPr="006E09B1">
              <w:rPr>
                <w:rFonts w:cs="Calibri"/>
                <w:szCs w:val="22"/>
              </w:rPr>
              <w:t>9</w:t>
            </w:r>
          </w:p>
        </w:tc>
        <w:tc>
          <w:tcPr>
            <w:tcW w:w="960" w:type="dxa"/>
            <w:tcBorders>
              <w:top w:val="nil"/>
              <w:left w:val="nil"/>
              <w:bottom w:val="single" w:sz="4" w:space="0" w:color="auto"/>
              <w:right w:val="nil"/>
            </w:tcBorders>
            <w:shd w:val="clear" w:color="auto" w:fill="auto"/>
            <w:noWrap/>
            <w:vAlign w:val="bottom"/>
            <w:hideMark/>
          </w:tcPr>
          <w:p w:rsidR="006E09B1" w:rsidRPr="006E09B1" w:rsidRDefault="006E09B1" w:rsidP="006E09B1">
            <w:pPr>
              <w:spacing w:before="0" w:line="240" w:lineRule="auto"/>
              <w:ind w:firstLine="0"/>
              <w:jc w:val="right"/>
              <w:rPr>
                <w:rFonts w:cs="Calibri"/>
                <w:szCs w:val="22"/>
              </w:rPr>
            </w:pPr>
            <w:r w:rsidRPr="006E09B1">
              <w:rPr>
                <w:rFonts w:cs="Calibri"/>
                <w:szCs w:val="22"/>
              </w:rPr>
              <w:t>1,8</w:t>
            </w:r>
          </w:p>
        </w:tc>
      </w:tr>
      <w:tr w:rsidR="006E09B1" w:rsidRPr="006E09B1" w:rsidTr="006E09B1">
        <w:trPr>
          <w:trHeight w:val="300"/>
        </w:trPr>
        <w:tc>
          <w:tcPr>
            <w:tcW w:w="518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right"/>
              <w:rPr>
                <w:rFonts w:cs="Calibri"/>
                <w:szCs w:val="22"/>
              </w:rPr>
            </w:pP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left"/>
              <w:rPr>
                <w:rFonts w:cs="Calibri"/>
                <w:szCs w:val="22"/>
              </w:rPr>
            </w:pPr>
            <w:r w:rsidRPr="006E09B1">
              <w:rPr>
                <w:rFonts w:cs="Calibri"/>
                <w:szCs w:val="22"/>
              </w:rPr>
              <w:t>Suma</w:t>
            </w:r>
            <w:r w:rsidR="00B8556E">
              <w:rPr>
                <w:rFonts w:cs="Calibri"/>
                <w:szCs w:val="22"/>
              </w:rPr>
              <w:t xml:space="preserve"> l/s</w:t>
            </w: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right"/>
              <w:rPr>
                <w:rFonts w:cs="Calibri"/>
                <w:szCs w:val="22"/>
              </w:rPr>
            </w:pPr>
            <w:r w:rsidRPr="006E09B1">
              <w:rPr>
                <w:rFonts w:cs="Calibri"/>
                <w:szCs w:val="22"/>
              </w:rPr>
              <w:t>8,78</w:t>
            </w:r>
          </w:p>
        </w:tc>
      </w:tr>
      <w:tr w:rsidR="006E09B1" w:rsidRPr="006E09B1" w:rsidTr="006E09B1">
        <w:trPr>
          <w:trHeight w:val="300"/>
        </w:trPr>
        <w:tc>
          <w:tcPr>
            <w:tcW w:w="518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right"/>
              <w:rPr>
                <w:rFonts w:cs="Calibri"/>
                <w:szCs w:val="22"/>
              </w:rPr>
            </w:pP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left"/>
              <w:rPr>
                <w:rFonts w:ascii="Times New Roman" w:hAnsi="Times New Roman"/>
                <w:sz w:val="20"/>
              </w:rPr>
            </w:pP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left"/>
              <w:rPr>
                <w:rFonts w:ascii="Times New Roman" w:hAnsi="Times New Roman"/>
                <w:sz w:val="20"/>
              </w:rPr>
            </w:pPr>
          </w:p>
        </w:tc>
      </w:tr>
      <w:tr w:rsidR="006E09B1" w:rsidRPr="006E09B1" w:rsidTr="006E09B1">
        <w:trPr>
          <w:trHeight w:val="300"/>
        </w:trPr>
        <w:tc>
          <w:tcPr>
            <w:tcW w:w="518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left"/>
              <w:rPr>
                <w:rFonts w:cs="Calibri"/>
                <w:szCs w:val="22"/>
              </w:rPr>
            </w:pPr>
            <w:r w:rsidRPr="006E09B1">
              <w:rPr>
                <w:rFonts w:cs="Calibri"/>
                <w:szCs w:val="22"/>
              </w:rPr>
              <w:t>Součinitel zohledňující teplotu přítoku = 60°C   ft</w:t>
            </w: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right"/>
              <w:rPr>
                <w:rFonts w:cs="Calibri"/>
                <w:szCs w:val="22"/>
              </w:rPr>
            </w:pPr>
            <w:r w:rsidRPr="006E09B1">
              <w:rPr>
                <w:rFonts w:cs="Calibri"/>
                <w:szCs w:val="22"/>
              </w:rPr>
              <w:t>1</w:t>
            </w: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right"/>
              <w:rPr>
                <w:rFonts w:cs="Calibri"/>
                <w:szCs w:val="22"/>
              </w:rPr>
            </w:pPr>
          </w:p>
        </w:tc>
      </w:tr>
      <w:tr w:rsidR="006E09B1" w:rsidRPr="006E09B1" w:rsidTr="006E09B1">
        <w:trPr>
          <w:trHeight w:val="300"/>
        </w:trPr>
        <w:tc>
          <w:tcPr>
            <w:tcW w:w="518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left"/>
              <w:rPr>
                <w:rFonts w:cs="Calibri"/>
                <w:szCs w:val="22"/>
              </w:rPr>
            </w:pPr>
            <w:r w:rsidRPr="006E09B1">
              <w:rPr>
                <w:rFonts w:cs="Calibri"/>
                <w:szCs w:val="22"/>
              </w:rPr>
              <w:t xml:space="preserve">Součinitel hustoty tuku/oleje 0,91 g/cm3   </w:t>
            </w:r>
            <w:proofErr w:type="spellStart"/>
            <w:r w:rsidRPr="006E09B1">
              <w:rPr>
                <w:rFonts w:cs="Calibri"/>
                <w:szCs w:val="22"/>
              </w:rPr>
              <w:t>fd</w:t>
            </w:r>
            <w:proofErr w:type="spellEnd"/>
            <w:r w:rsidRPr="006E09B1">
              <w:rPr>
                <w:rFonts w:cs="Calibri"/>
                <w:szCs w:val="22"/>
              </w:rPr>
              <w:t xml:space="preserve"> </w:t>
            </w: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right"/>
              <w:rPr>
                <w:rFonts w:cs="Calibri"/>
                <w:szCs w:val="22"/>
              </w:rPr>
            </w:pPr>
            <w:r w:rsidRPr="006E09B1">
              <w:rPr>
                <w:rFonts w:cs="Calibri"/>
                <w:szCs w:val="22"/>
              </w:rPr>
              <w:t>0,68</w:t>
            </w: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right"/>
              <w:rPr>
                <w:rFonts w:cs="Calibri"/>
                <w:szCs w:val="22"/>
              </w:rPr>
            </w:pPr>
          </w:p>
        </w:tc>
      </w:tr>
      <w:tr w:rsidR="006E09B1" w:rsidRPr="006E09B1" w:rsidTr="006E09B1">
        <w:trPr>
          <w:trHeight w:val="300"/>
        </w:trPr>
        <w:tc>
          <w:tcPr>
            <w:tcW w:w="518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left"/>
              <w:rPr>
                <w:rFonts w:cs="Calibri"/>
                <w:szCs w:val="22"/>
              </w:rPr>
            </w:pPr>
            <w:r w:rsidRPr="006E09B1">
              <w:rPr>
                <w:rFonts w:cs="Calibri"/>
                <w:szCs w:val="22"/>
              </w:rPr>
              <w:t>Součinitel zohledňující vliv čisticích prostředků   fr</w:t>
            </w: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right"/>
              <w:rPr>
                <w:rFonts w:cs="Calibri"/>
                <w:szCs w:val="22"/>
              </w:rPr>
            </w:pPr>
            <w:r w:rsidRPr="006E09B1">
              <w:rPr>
                <w:rFonts w:cs="Calibri"/>
                <w:szCs w:val="22"/>
              </w:rPr>
              <w:t>1,3</w:t>
            </w: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right"/>
              <w:rPr>
                <w:rFonts w:cs="Calibri"/>
                <w:szCs w:val="22"/>
              </w:rPr>
            </w:pPr>
          </w:p>
        </w:tc>
      </w:tr>
      <w:tr w:rsidR="006E09B1" w:rsidRPr="006E09B1" w:rsidTr="006E09B1">
        <w:trPr>
          <w:trHeight w:val="300"/>
        </w:trPr>
        <w:tc>
          <w:tcPr>
            <w:tcW w:w="518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left"/>
              <w:rPr>
                <w:rFonts w:ascii="Times New Roman" w:hAnsi="Times New Roman"/>
                <w:sz w:val="20"/>
              </w:rPr>
            </w:pP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left"/>
              <w:rPr>
                <w:rFonts w:ascii="Times New Roman" w:hAnsi="Times New Roman"/>
                <w:sz w:val="20"/>
              </w:rPr>
            </w:pP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left"/>
              <w:rPr>
                <w:rFonts w:ascii="Times New Roman" w:hAnsi="Times New Roman"/>
                <w:sz w:val="20"/>
              </w:rPr>
            </w:pPr>
          </w:p>
        </w:tc>
      </w:tr>
      <w:tr w:rsidR="006E09B1" w:rsidRPr="006E09B1" w:rsidTr="006E09B1">
        <w:trPr>
          <w:trHeight w:val="300"/>
        </w:trPr>
        <w:tc>
          <w:tcPr>
            <w:tcW w:w="518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left"/>
              <w:rPr>
                <w:rFonts w:cs="Calibri"/>
                <w:b/>
                <w:bCs/>
                <w:szCs w:val="22"/>
              </w:rPr>
            </w:pPr>
            <w:r w:rsidRPr="006E09B1">
              <w:rPr>
                <w:rFonts w:cs="Calibri"/>
                <w:b/>
                <w:bCs/>
                <w:szCs w:val="22"/>
              </w:rPr>
              <w:t xml:space="preserve">NG = </w:t>
            </w:r>
            <w:proofErr w:type="spellStart"/>
            <w:r w:rsidRPr="006E09B1">
              <w:rPr>
                <w:rFonts w:cs="Calibri"/>
                <w:b/>
                <w:bCs/>
                <w:szCs w:val="22"/>
              </w:rPr>
              <w:t>Qs</w:t>
            </w:r>
            <w:proofErr w:type="spellEnd"/>
            <w:r w:rsidRPr="006E09B1">
              <w:rPr>
                <w:rFonts w:cs="Calibri"/>
                <w:b/>
                <w:bCs/>
                <w:szCs w:val="22"/>
              </w:rPr>
              <w:t xml:space="preserve"> * ft * </w:t>
            </w:r>
            <w:proofErr w:type="spellStart"/>
            <w:r w:rsidRPr="006E09B1">
              <w:rPr>
                <w:rFonts w:cs="Calibri"/>
                <w:b/>
                <w:bCs/>
                <w:szCs w:val="22"/>
              </w:rPr>
              <w:t>fd</w:t>
            </w:r>
            <w:proofErr w:type="spellEnd"/>
            <w:r w:rsidRPr="006E09B1">
              <w:rPr>
                <w:rFonts w:cs="Calibri"/>
                <w:b/>
                <w:bCs/>
                <w:szCs w:val="22"/>
              </w:rPr>
              <w:t xml:space="preserve"> * fr</w:t>
            </w: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left"/>
              <w:rPr>
                <w:rFonts w:cs="Calibri"/>
                <w:szCs w:val="22"/>
              </w:rPr>
            </w:pPr>
            <w:r w:rsidRPr="006E09B1">
              <w:rPr>
                <w:rFonts w:cs="Calibri"/>
                <w:szCs w:val="22"/>
              </w:rPr>
              <w:t>=</w:t>
            </w:r>
          </w:p>
        </w:tc>
        <w:tc>
          <w:tcPr>
            <w:tcW w:w="960" w:type="dxa"/>
            <w:tcBorders>
              <w:top w:val="nil"/>
              <w:left w:val="nil"/>
              <w:bottom w:val="nil"/>
              <w:right w:val="nil"/>
            </w:tcBorders>
            <w:shd w:val="clear" w:color="auto" w:fill="auto"/>
            <w:noWrap/>
            <w:vAlign w:val="bottom"/>
            <w:hideMark/>
          </w:tcPr>
          <w:p w:rsidR="006E09B1" w:rsidRPr="006E09B1" w:rsidRDefault="006E09B1" w:rsidP="006E09B1">
            <w:pPr>
              <w:spacing w:before="0" w:line="240" w:lineRule="auto"/>
              <w:ind w:firstLine="0"/>
              <w:jc w:val="right"/>
              <w:rPr>
                <w:rFonts w:cs="Calibri"/>
                <w:b/>
                <w:bCs/>
                <w:szCs w:val="22"/>
              </w:rPr>
            </w:pPr>
            <w:r w:rsidRPr="006E09B1">
              <w:rPr>
                <w:rFonts w:cs="Calibri"/>
                <w:b/>
                <w:bCs/>
                <w:szCs w:val="22"/>
              </w:rPr>
              <w:t>7,8</w:t>
            </w:r>
          </w:p>
        </w:tc>
      </w:tr>
    </w:tbl>
    <w:p w:rsidR="00827542" w:rsidRPr="00DB1881" w:rsidRDefault="00827542" w:rsidP="00827542">
      <w:pPr>
        <w:ind w:firstLine="720"/>
        <w:rPr>
          <w:b/>
          <w:szCs w:val="24"/>
        </w:rPr>
      </w:pPr>
      <w:r w:rsidRPr="00DB1881">
        <w:rPr>
          <w:b/>
          <w:szCs w:val="24"/>
        </w:rPr>
        <w:t>Hodnoty EL</w:t>
      </w:r>
      <w:r>
        <w:rPr>
          <w:b/>
          <w:szCs w:val="24"/>
        </w:rPr>
        <w:t>:</w:t>
      </w:r>
    </w:p>
    <w:p w:rsidR="00827542" w:rsidRDefault="00827542" w:rsidP="00827542">
      <w:pPr>
        <w:pStyle w:val="StylPrvndek127cm"/>
        <w:rPr>
          <w:rFonts w:ascii="Calibri" w:hAnsi="Calibri"/>
          <w:sz w:val="22"/>
        </w:rPr>
      </w:pPr>
      <w:r w:rsidRPr="004523E3">
        <w:rPr>
          <w:rFonts w:ascii="Calibri" w:hAnsi="Calibri"/>
          <w:sz w:val="22"/>
        </w:rPr>
        <w:t>Předpokládané výstupní znečištění při běžném zatížení odpadních tukových vod: 70mg/l EL.</w:t>
      </w:r>
    </w:p>
    <w:p w:rsidR="009905C1" w:rsidRDefault="009905C1" w:rsidP="009905C1">
      <w:pPr>
        <w:pStyle w:val="Nadpis2"/>
        <w:numPr>
          <w:ilvl w:val="1"/>
          <w:numId w:val="1"/>
        </w:numPr>
        <w:rPr>
          <w:rFonts w:ascii="Calibri" w:hAnsi="Calibri"/>
        </w:rPr>
      </w:pPr>
      <w:r w:rsidRPr="00AC6B52">
        <w:rPr>
          <w:rFonts w:ascii="Calibri" w:hAnsi="Calibri"/>
        </w:rPr>
        <w:lastRenderedPageBreak/>
        <w:t>Postup instalace lapáku tuku</w:t>
      </w:r>
    </w:p>
    <w:p w:rsidR="009905C1" w:rsidRDefault="009905C1" w:rsidP="009905C1">
      <w:pPr>
        <w:rPr>
          <w:lang w:val="x-none" w:eastAsia="x-none"/>
        </w:rPr>
      </w:pPr>
      <w:r w:rsidRPr="00AC6B52">
        <w:rPr>
          <w:lang w:val="x-none" w:eastAsia="x-none"/>
        </w:rPr>
        <w:t>Pro osazení lapáku je nutné připravit prostor o patřičných půdorysných rozměrech a nosnosti podlahy, odpovídající hmotnosti daného typu lapáku, včetně maximálního množství vody v něm. Lapák musí být osazen na plochu s rovinností do ± 5 mm (rozumí se místní nerovnost i celková vodorovnost plochy). Tloušťka betonové desky musí odpovídat únosnosti stavební konstrukce případně podkladní zeminy a hmotnosti plné nádrže.</w:t>
      </w:r>
      <w:r>
        <w:rPr>
          <w:lang w:eastAsia="x-none"/>
        </w:rPr>
        <w:t xml:space="preserve"> </w:t>
      </w:r>
      <w:r w:rsidRPr="00AC6B52">
        <w:rPr>
          <w:lang w:val="x-none" w:eastAsia="x-none"/>
        </w:rPr>
        <w:t>Do místnosti musí být umožněn bezpečný vstup pro instalaci lapáku odpovídající jeho rozměrům a hmotnosti.</w:t>
      </w:r>
    </w:p>
    <w:p w:rsidR="009905C1" w:rsidRDefault="009905C1" w:rsidP="009905C1">
      <w:pPr>
        <w:rPr>
          <w:lang w:val="x-none" w:eastAsia="x-none"/>
        </w:rPr>
      </w:pPr>
      <w:r w:rsidRPr="00AC6B52">
        <w:rPr>
          <w:lang w:val="x-none" w:eastAsia="x-none"/>
        </w:rPr>
        <w:t xml:space="preserve">Po uložení lapáku na podlahu, napusťte do lapáku vodu do výšky cca 1 metr, tak aby hladina stoupala ve všech komorách rovnoměrně! Důvodem je fixace lapáku na podklad, na kterém je uložen. Proveďte vodotěsné připojení přítoku a odtoku kanalizace. </w:t>
      </w:r>
    </w:p>
    <w:p w:rsidR="009905C1" w:rsidRDefault="009905C1" w:rsidP="009905C1">
      <w:pPr>
        <w:rPr>
          <w:lang w:val="x-none" w:eastAsia="x-none"/>
        </w:rPr>
      </w:pPr>
      <w:r w:rsidRPr="00764738">
        <w:rPr>
          <w:lang w:val="x-none" w:eastAsia="x-none"/>
        </w:rPr>
        <w:t>Po osazení je nutné umožnit bezpečný přístup k lapáku a prostor kolem lapáku zabezpečit proti přístupu nepovolaných osob.</w:t>
      </w:r>
      <w:r>
        <w:rPr>
          <w:lang w:eastAsia="x-none"/>
        </w:rPr>
        <w:t xml:space="preserve"> </w:t>
      </w:r>
      <w:r w:rsidRPr="00764738">
        <w:rPr>
          <w:lang w:val="x-none" w:eastAsia="x-none"/>
        </w:rPr>
        <w:t>Během instalace je nutné propojit připojovací potrubí mezi čerpadlem a nádrží.</w:t>
      </w:r>
      <w:r>
        <w:rPr>
          <w:lang w:eastAsia="x-none"/>
        </w:rPr>
        <w:t xml:space="preserve"> </w:t>
      </w:r>
      <w:r w:rsidRPr="00764738">
        <w:rPr>
          <w:lang w:val="x-none" w:eastAsia="x-none"/>
        </w:rPr>
        <w:t>Při instalaci je třeba dbát na dodržení vodorovnosti zařízení.</w:t>
      </w:r>
      <w:r>
        <w:rPr>
          <w:lang w:eastAsia="x-none"/>
        </w:rPr>
        <w:t xml:space="preserve"> </w:t>
      </w:r>
      <w:r w:rsidRPr="00764738">
        <w:rPr>
          <w:lang w:val="x-none" w:eastAsia="x-none"/>
        </w:rPr>
        <w:t>K zařízení musí být zajištěna dobrá přístupnost pro pravidelnou kontrolu a údržbu.</w:t>
      </w:r>
    </w:p>
    <w:p w:rsidR="009905C1" w:rsidRPr="00764738" w:rsidRDefault="009905C1" w:rsidP="009905C1">
      <w:pPr>
        <w:pStyle w:val="Nadpis2"/>
        <w:numPr>
          <w:ilvl w:val="1"/>
          <w:numId w:val="1"/>
        </w:numPr>
        <w:rPr>
          <w:rFonts w:ascii="Calibri" w:hAnsi="Calibri"/>
        </w:rPr>
      </w:pPr>
      <w:r w:rsidRPr="00764738">
        <w:rPr>
          <w:rFonts w:ascii="Calibri" w:hAnsi="Calibri"/>
        </w:rPr>
        <w:t>Odvětrání</w:t>
      </w:r>
    </w:p>
    <w:p w:rsidR="009905C1" w:rsidRDefault="009905C1" w:rsidP="009905C1">
      <w:pPr>
        <w:rPr>
          <w:lang w:val="x-none" w:eastAsia="x-none"/>
        </w:rPr>
      </w:pPr>
      <w:r w:rsidRPr="00764738">
        <w:rPr>
          <w:lang w:val="x-none" w:eastAsia="x-none"/>
        </w:rPr>
        <w:t xml:space="preserve">Pro zabránění šíře ní zápachu je důležité instalovat zařízení v dobře větrané a odvětrané místností. Odvětrání z nádrže </w:t>
      </w:r>
      <w:r>
        <w:rPr>
          <w:lang w:eastAsia="x-none"/>
        </w:rPr>
        <w:t>bude</w:t>
      </w:r>
      <w:r w:rsidRPr="00764738">
        <w:rPr>
          <w:lang w:val="x-none" w:eastAsia="x-none"/>
        </w:rPr>
        <w:t xml:space="preserve"> provedeno potrubím</w:t>
      </w:r>
      <w:r>
        <w:rPr>
          <w:lang w:eastAsia="x-none"/>
        </w:rPr>
        <w:t xml:space="preserve"> DN110</w:t>
      </w:r>
      <w:r w:rsidRPr="00764738">
        <w:rPr>
          <w:lang w:val="x-none" w:eastAsia="x-none"/>
        </w:rPr>
        <w:t xml:space="preserve"> ze stropu nádrže. Potrubí </w:t>
      </w:r>
      <w:r>
        <w:rPr>
          <w:lang w:eastAsia="x-none"/>
        </w:rPr>
        <w:t>bude</w:t>
      </w:r>
      <w:r w:rsidRPr="00764738">
        <w:rPr>
          <w:lang w:val="x-none" w:eastAsia="x-none"/>
        </w:rPr>
        <w:t xml:space="preserve"> </w:t>
      </w:r>
      <w:r>
        <w:rPr>
          <w:lang w:eastAsia="x-none"/>
        </w:rPr>
        <w:t>vyvedeno</w:t>
      </w:r>
      <w:r w:rsidRPr="00764738">
        <w:rPr>
          <w:lang w:val="x-none" w:eastAsia="x-none"/>
        </w:rPr>
        <w:t xml:space="preserve"> nad střechu budovy.</w:t>
      </w:r>
    </w:p>
    <w:p w:rsidR="009905C1" w:rsidRPr="00764738" w:rsidRDefault="009905C1" w:rsidP="009905C1">
      <w:pPr>
        <w:pStyle w:val="Nadpis2"/>
        <w:numPr>
          <w:ilvl w:val="1"/>
          <w:numId w:val="1"/>
        </w:numPr>
        <w:rPr>
          <w:rFonts w:ascii="Calibri" w:hAnsi="Calibri"/>
        </w:rPr>
      </w:pPr>
      <w:r w:rsidRPr="00764738">
        <w:rPr>
          <w:rFonts w:ascii="Calibri" w:hAnsi="Calibri"/>
        </w:rPr>
        <w:t>Odkalovací potrubí</w:t>
      </w:r>
    </w:p>
    <w:p w:rsidR="009905C1" w:rsidRPr="00764738" w:rsidRDefault="009905C1" w:rsidP="009905C1">
      <w:pPr>
        <w:rPr>
          <w:lang w:eastAsia="x-none"/>
        </w:rPr>
      </w:pPr>
      <w:r w:rsidRPr="00764738">
        <w:rPr>
          <w:lang w:val="x-none" w:eastAsia="x-none"/>
        </w:rPr>
        <w:t>Toto potrubí je napojeno na čerpadlo, které je součástí dodávky lapáku tuk</w:t>
      </w:r>
      <w:r>
        <w:rPr>
          <w:lang w:eastAsia="x-none"/>
        </w:rPr>
        <w:t>u</w:t>
      </w:r>
      <w:r w:rsidRPr="00764738">
        <w:rPr>
          <w:lang w:val="x-none" w:eastAsia="x-none"/>
        </w:rPr>
        <w:t>. Chod tlakového čerpadla je řízen rozvaděčem.</w:t>
      </w:r>
      <w:r>
        <w:rPr>
          <w:lang w:eastAsia="x-none"/>
        </w:rPr>
        <w:t xml:space="preserve"> </w:t>
      </w:r>
      <w:r w:rsidRPr="00764738">
        <w:rPr>
          <w:lang w:val="x-none" w:eastAsia="x-none"/>
        </w:rPr>
        <w:t xml:space="preserve">Odkalovací potrubí (+ </w:t>
      </w:r>
      <w:proofErr w:type="spellStart"/>
      <w:r w:rsidRPr="00764738">
        <w:rPr>
          <w:lang w:val="x-none" w:eastAsia="x-none"/>
        </w:rPr>
        <w:t>oplachovací</w:t>
      </w:r>
      <w:proofErr w:type="spellEnd"/>
      <w:r w:rsidRPr="00764738">
        <w:rPr>
          <w:lang w:val="x-none" w:eastAsia="x-none"/>
        </w:rPr>
        <w:t xml:space="preserve"> a plnící zařízení) umožňuje vyčistění lapáku tuků bez nutnosti otvírání nádrže. Odkalovací potrubí je po stavební stránce sanitární potrubí, bez zúženého profilu, vyvedeno nejkratší cestou na místo na vnější stěně budovy. Pro ztlumení hluku a chvění je vhodné vložit gumový kompenzátor. Je potřeba dbát na to, aby bylo potrubí spádované směrem k</w:t>
      </w:r>
      <w:r>
        <w:rPr>
          <w:lang w:eastAsia="x-none"/>
        </w:rPr>
        <w:t> </w:t>
      </w:r>
      <w:r w:rsidRPr="00764738">
        <w:rPr>
          <w:lang w:val="x-none" w:eastAsia="x-none"/>
        </w:rPr>
        <w:t>lapáku. V případě vedení potrubí nevyhřívaným prostorem je nutné aplikovat ohřívání výtlačného potrubí.</w:t>
      </w:r>
      <w:r>
        <w:rPr>
          <w:lang w:eastAsia="x-none"/>
        </w:rPr>
        <w:t xml:space="preserve"> </w:t>
      </w:r>
      <w:r>
        <w:rPr>
          <w:szCs w:val="22"/>
        </w:rPr>
        <w:t>V dodávce je fekální spojka pro umístění na konci odkalovacího potrubí, a záslepka. Fekální koncovka na stěně domu musí být dobře přístupná pro fekální vůz.</w:t>
      </w:r>
    </w:p>
    <w:p w:rsidR="009905C1" w:rsidRPr="00764738" w:rsidRDefault="009905C1" w:rsidP="009905C1">
      <w:pPr>
        <w:pStyle w:val="Nadpis2"/>
        <w:numPr>
          <w:ilvl w:val="1"/>
          <w:numId w:val="1"/>
        </w:numPr>
        <w:rPr>
          <w:rFonts w:ascii="Calibri" w:hAnsi="Calibri"/>
        </w:rPr>
      </w:pPr>
      <w:r w:rsidRPr="00764738">
        <w:rPr>
          <w:rFonts w:ascii="Calibri" w:hAnsi="Calibri"/>
        </w:rPr>
        <w:t>Přívod čisté vody</w:t>
      </w:r>
    </w:p>
    <w:p w:rsidR="009905C1" w:rsidRPr="00764738" w:rsidRDefault="009905C1" w:rsidP="009905C1">
      <w:pPr>
        <w:rPr>
          <w:lang w:eastAsia="x-none"/>
        </w:rPr>
      </w:pPr>
      <w:r w:rsidRPr="00764738">
        <w:rPr>
          <w:lang w:val="x-none" w:eastAsia="x-none"/>
        </w:rPr>
        <w:t>Tlakové čerpadlo a plnící jednotka jsou napojeny na vodovodní síť. Součástí přívodu je elektromagnetický ventil, který ovládá automatické plnění nádrže čistou vodou.</w:t>
      </w:r>
      <w:r>
        <w:rPr>
          <w:lang w:eastAsia="x-none"/>
        </w:rPr>
        <w:t xml:space="preserve"> Přívodní potrubí je zajištěn plastový potrubím </w:t>
      </w:r>
      <w:r>
        <w:rPr>
          <w:sz w:val="18"/>
          <w:szCs w:val="16"/>
          <w:lang w:eastAsia="x-none"/>
        </w:rPr>
        <w:sym w:font="Symbol" w:char="F0C6"/>
      </w:r>
      <w:r>
        <w:rPr>
          <w:sz w:val="18"/>
          <w:szCs w:val="16"/>
          <w:lang w:eastAsia="x-none"/>
        </w:rPr>
        <w:t xml:space="preserve"> </w:t>
      </w:r>
      <w:r w:rsidRPr="003A3582">
        <w:rPr>
          <w:lang w:eastAsia="x-none"/>
        </w:rPr>
        <w:t>32x4.4.</w:t>
      </w:r>
      <w:r w:rsidRPr="003A3582">
        <w:rPr>
          <w:sz w:val="28"/>
          <w:szCs w:val="24"/>
          <w:lang w:eastAsia="x-none"/>
        </w:rPr>
        <w:t xml:space="preserve"> </w:t>
      </w:r>
    </w:p>
    <w:p w:rsidR="009905C1" w:rsidRPr="003A3582" w:rsidRDefault="009905C1" w:rsidP="009905C1">
      <w:pPr>
        <w:pStyle w:val="Nadpis2"/>
        <w:numPr>
          <w:ilvl w:val="1"/>
          <w:numId w:val="1"/>
        </w:numPr>
        <w:rPr>
          <w:rFonts w:ascii="Calibri" w:hAnsi="Calibri"/>
        </w:rPr>
      </w:pPr>
      <w:r w:rsidRPr="003A3582">
        <w:rPr>
          <w:rFonts w:ascii="Calibri" w:hAnsi="Calibri"/>
        </w:rPr>
        <w:t>Elektroinstalace</w:t>
      </w:r>
    </w:p>
    <w:p w:rsidR="009905C1" w:rsidRPr="003A3582" w:rsidRDefault="009905C1" w:rsidP="009905C1">
      <w:pPr>
        <w:rPr>
          <w:lang w:eastAsia="x-none"/>
        </w:rPr>
      </w:pPr>
      <w:r w:rsidRPr="003A3582">
        <w:rPr>
          <w:lang w:val="x-none" w:eastAsia="x-none"/>
        </w:rPr>
        <w:t>Elektrické části vlastního zařízení lapáku zahrnují elektromotor čerpadla, elektromagnetický ventil čisté vody a rozvaděč. U typu Automat jsou součástí navíc elektricky ovládané ventily.</w:t>
      </w:r>
      <w:r>
        <w:rPr>
          <w:lang w:eastAsia="x-none"/>
        </w:rPr>
        <w:t xml:space="preserve"> </w:t>
      </w:r>
      <w:r w:rsidRPr="003A3582">
        <w:rPr>
          <w:lang w:val="x-none" w:eastAsia="x-none"/>
        </w:rPr>
        <w:t>Standardně je rozvaděč již z výroby osazen přímo na lapáku tuku a propojen s jednotlivými pohony.</w:t>
      </w:r>
      <w:r>
        <w:rPr>
          <w:lang w:eastAsia="x-none"/>
        </w:rPr>
        <w:t xml:space="preserve"> </w:t>
      </w:r>
      <w:r w:rsidRPr="003A3582">
        <w:rPr>
          <w:lang w:val="x-none" w:eastAsia="x-none"/>
        </w:rPr>
        <w:t>Elektroinstalaci připojte v rozsahu dle příslušné projektové dokumentace zpracované oprávněnou odborně způsobilou osobou.</w:t>
      </w:r>
      <w:r>
        <w:rPr>
          <w:lang w:eastAsia="x-none"/>
        </w:rPr>
        <w:t xml:space="preserve"> </w:t>
      </w:r>
      <w:r w:rsidRPr="003A3582">
        <w:rPr>
          <w:lang w:eastAsia="x-none"/>
        </w:rPr>
        <w:t>Elektroinstalace musí být navržena a provedena v souladu s ČSN EN 60204-1.</w:t>
      </w:r>
    </w:p>
    <w:p w:rsidR="003E60F6" w:rsidRPr="00B070BD" w:rsidRDefault="003E60F6" w:rsidP="003E60F6">
      <w:pPr>
        <w:pStyle w:val="Nadpis2"/>
        <w:numPr>
          <w:ilvl w:val="1"/>
          <w:numId w:val="1"/>
        </w:numPr>
        <w:rPr>
          <w:rFonts w:ascii="Calibri" w:hAnsi="Calibri"/>
        </w:rPr>
      </w:pPr>
      <w:bookmarkStart w:id="16" w:name="_Toc507917647"/>
      <w:r w:rsidRPr="00B070BD">
        <w:rPr>
          <w:rFonts w:ascii="Calibri" w:hAnsi="Calibri"/>
        </w:rPr>
        <w:t>Provoz a údržba</w:t>
      </w:r>
      <w:bookmarkEnd w:id="16"/>
    </w:p>
    <w:p w:rsidR="003E60F6" w:rsidRPr="00B070BD" w:rsidRDefault="003E60F6" w:rsidP="003E60F6">
      <w:r w:rsidRPr="00B070BD">
        <w:t>Pro každou dodávku je speciálně sestaven návod pro obsluhu. Slouží k vlastnímu hlídání a je nutno jej přesně dodržovat. Je účelné, aby byl přístupný obsluze a dobře čitelný. Při provozu je nutné vést provozní knihu, tak aby všechny práce, a zvláště příhody byly zapsány. Kniha se pak předkládá k prohlídce kontrolnímu úřadu. Při práci na soustavě je zakázáno pracovat s otevřeným plamenem. Vnitřní obsah je nutno odvést a předat buď znovu zpracovatelskému, nebo likvidačnímu podniku.</w:t>
      </w:r>
    </w:p>
    <w:p w:rsidR="003E60F6" w:rsidRPr="00B070BD" w:rsidRDefault="003E60F6" w:rsidP="003E60F6">
      <w:r w:rsidRPr="00B070BD">
        <w:t>Ošetřování smí být prováděno pouze odborným personálem. Ošetřování slouží k tomu, aby se celá soustava udržela v</w:t>
      </w:r>
      <w:r>
        <w:t> </w:t>
      </w:r>
      <w:r w:rsidRPr="00B070BD">
        <w:t>maximální</w:t>
      </w:r>
      <w:r>
        <w:t xml:space="preserve"> </w:t>
      </w:r>
      <w:r w:rsidRPr="00B070BD">
        <w:t>spolehlivé funkci a aby byl dosažen požadovaný výsledek čištění. Ošetření musí být provedeno minimálně jedou ročně. Mimo běžného zaškolení provozovatele soustavy jsou kontrolovány strojní a elektrické části.</w:t>
      </w:r>
    </w:p>
    <w:p w:rsidR="009905C1" w:rsidRPr="00452A49" w:rsidRDefault="009905C1" w:rsidP="009905C1">
      <w:pPr>
        <w:pStyle w:val="Nadpis2"/>
        <w:numPr>
          <w:ilvl w:val="1"/>
          <w:numId w:val="1"/>
        </w:numPr>
        <w:rPr>
          <w:rFonts w:ascii="Calibri" w:hAnsi="Calibri"/>
        </w:rPr>
      </w:pPr>
      <w:r w:rsidRPr="00452A49">
        <w:rPr>
          <w:rFonts w:ascii="Calibri" w:hAnsi="Calibri"/>
        </w:rPr>
        <w:lastRenderedPageBreak/>
        <w:t>Obecné schéma zařízení</w:t>
      </w:r>
    </w:p>
    <w:p w:rsidR="009905C1" w:rsidRDefault="009905C1" w:rsidP="00827542">
      <w:pPr>
        <w:pStyle w:val="StylPrvndek127cm"/>
        <w:rPr>
          <w:rFonts w:ascii="Calibri" w:hAnsi="Calibri"/>
          <w:sz w:val="22"/>
        </w:rPr>
      </w:pPr>
      <w:r w:rsidRPr="00452A49">
        <w:rPr>
          <w:noProof/>
          <w:lang w:val="x-none" w:eastAsia="x-none"/>
        </w:rPr>
        <w:drawing>
          <wp:inline distT="0" distB="0" distL="0" distR="0" wp14:anchorId="5FC66E05" wp14:editId="5A77AE73">
            <wp:extent cx="5940425" cy="4505325"/>
            <wp:effectExtent l="0" t="0" r="3175" b="9525"/>
            <wp:docPr id="191283409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4505325"/>
                    </a:xfrm>
                    <a:prstGeom prst="rect">
                      <a:avLst/>
                    </a:prstGeom>
                    <a:noFill/>
                    <a:ln>
                      <a:noFill/>
                    </a:ln>
                  </pic:spPr>
                </pic:pic>
              </a:graphicData>
            </a:graphic>
          </wp:inline>
        </w:drawing>
      </w:r>
    </w:p>
    <w:p w:rsidR="009905C1" w:rsidRDefault="009905C1" w:rsidP="00827542">
      <w:pPr>
        <w:pStyle w:val="StylPrvndek127cm"/>
        <w:rPr>
          <w:rFonts w:ascii="Calibri" w:hAnsi="Calibri"/>
          <w:sz w:val="22"/>
        </w:rPr>
      </w:pPr>
      <w:r w:rsidRPr="00452A49">
        <w:rPr>
          <w:noProof/>
          <w:lang w:val="x-none" w:eastAsia="x-none"/>
        </w:rPr>
        <w:drawing>
          <wp:inline distT="0" distB="0" distL="0" distR="0" wp14:anchorId="0DD2FE17" wp14:editId="726A7EC9">
            <wp:extent cx="3632059" cy="2554671"/>
            <wp:effectExtent l="0" t="0" r="6985" b="0"/>
            <wp:docPr id="175747825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32059" cy="2554671"/>
                    </a:xfrm>
                    <a:prstGeom prst="rect">
                      <a:avLst/>
                    </a:prstGeom>
                    <a:noFill/>
                    <a:ln>
                      <a:noFill/>
                    </a:ln>
                  </pic:spPr>
                </pic:pic>
              </a:graphicData>
            </a:graphic>
          </wp:inline>
        </w:drawing>
      </w:r>
    </w:p>
    <w:p w:rsidR="009905C1" w:rsidRDefault="009905C1" w:rsidP="00827542">
      <w:pPr>
        <w:pStyle w:val="StylPrvndek127cm"/>
        <w:rPr>
          <w:rFonts w:ascii="Calibri" w:hAnsi="Calibri"/>
          <w:sz w:val="22"/>
        </w:rPr>
      </w:pPr>
    </w:p>
    <w:p w:rsidR="00827542" w:rsidRPr="00033FD3" w:rsidRDefault="00827542" w:rsidP="00033FD3">
      <w:pPr>
        <w:pStyle w:val="Nadpis2"/>
        <w:rPr>
          <w:rFonts w:ascii="Calibri" w:hAnsi="Calibri"/>
        </w:rPr>
      </w:pPr>
      <w:r w:rsidRPr="00033FD3">
        <w:rPr>
          <w:rFonts w:ascii="Calibri" w:hAnsi="Calibri"/>
        </w:rPr>
        <w:t>Havarijní situace.</w:t>
      </w:r>
    </w:p>
    <w:p w:rsidR="00827542" w:rsidRPr="002D4B28" w:rsidRDefault="00827542" w:rsidP="00033FD3">
      <w:r w:rsidRPr="002D4B28">
        <w:t>Zjistí-li obsluha, že voda na odtoku je silně zakalená a silně zapáchá, je nutno obsah celého lapače vyčerpat pomocí autocisterny, vodu odvézt k</w:t>
      </w:r>
      <w:r>
        <w:t> </w:t>
      </w:r>
      <w:r w:rsidRPr="002D4B28">
        <w:t>likvidaci</w:t>
      </w:r>
      <w:r>
        <w:t xml:space="preserve"> </w:t>
      </w:r>
      <w:r w:rsidRPr="002D4B28">
        <w:t>na biologickou čistírnu odpadních vod. Příčinou je štěpení tuků a olejů, zejména na nízké mastné kyseliny.</w:t>
      </w:r>
    </w:p>
    <w:p w:rsidR="00827542" w:rsidRPr="002D4B28" w:rsidRDefault="00827542" w:rsidP="00033FD3">
      <w:r w:rsidRPr="002D4B28">
        <w:t>V</w:t>
      </w:r>
      <w:r>
        <w:t> </w:t>
      </w:r>
      <w:r w:rsidRPr="002D4B28">
        <w:t xml:space="preserve">případě, že odtékající voda je sině zakalená a zápach je charakteristický pro normální provoz lapače je nutno překontrolovat dávkování používaných mycích prostředků, jejich pravděpodobnou vyšší </w:t>
      </w:r>
      <w:r w:rsidRPr="002D4B28">
        <w:lastRenderedPageBreak/>
        <w:t>spotřebou dochází k</w:t>
      </w:r>
      <w:r>
        <w:t> </w:t>
      </w:r>
      <w:r w:rsidRPr="002D4B28">
        <w:t>tvorbě</w:t>
      </w:r>
      <w:r>
        <w:t xml:space="preserve"> </w:t>
      </w:r>
      <w:r w:rsidRPr="002D4B28">
        <w:t>stálejších emulzí a olejů ve vodě, ke štěpení emulzí a vylučování tuku potom dochází v</w:t>
      </w:r>
      <w:r>
        <w:t> </w:t>
      </w:r>
      <w:r w:rsidRPr="002D4B28">
        <w:t>potrubí, které se současně rovněž postupně zanáší.</w:t>
      </w:r>
    </w:p>
    <w:p w:rsidR="00827542" w:rsidRPr="00033FD3" w:rsidRDefault="00827542" w:rsidP="00033FD3">
      <w:pPr>
        <w:pStyle w:val="Nadpis2"/>
        <w:rPr>
          <w:rFonts w:ascii="Calibri" w:hAnsi="Calibri"/>
        </w:rPr>
      </w:pPr>
      <w:r w:rsidRPr="00033FD3">
        <w:rPr>
          <w:rFonts w:ascii="Calibri" w:hAnsi="Calibri"/>
        </w:rPr>
        <w:t>Pokyny pro bezpečnost a hygienu práce.</w:t>
      </w:r>
    </w:p>
    <w:p w:rsidR="00827542" w:rsidRPr="002267FC" w:rsidRDefault="00827542" w:rsidP="00033FD3">
      <w:r w:rsidRPr="002267FC">
        <w:t>Při obsluze a čištění lapače je zakázáno jíst, pít a kouřit. Po skončení prací je nutno se omýt. Při náhodném potřísnění se zasažená místa omyjí, oděv se vymění. Doporučené osobní ochranné pomůcky - holinky, gumové rukavice a zástěra.</w:t>
      </w:r>
    </w:p>
    <w:p w:rsidR="00827542" w:rsidRPr="00033FD3" w:rsidRDefault="00827542" w:rsidP="00033FD3">
      <w:pPr>
        <w:pStyle w:val="Nadpis1"/>
        <w:rPr>
          <w:rFonts w:ascii="Calibri" w:hAnsi="Calibri"/>
        </w:rPr>
      </w:pPr>
      <w:bookmarkStart w:id="17" w:name="_Toc278014678"/>
      <w:r w:rsidRPr="00033FD3">
        <w:rPr>
          <w:rFonts w:ascii="Calibri" w:hAnsi="Calibri"/>
        </w:rPr>
        <w:t>Související ČSN.</w:t>
      </w:r>
      <w:bookmarkEnd w:id="17"/>
    </w:p>
    <w:p w:rsidR="00827542" w:rsidRPr="00033FD3" w:rsidRDefault="00827542" w:rsidP="00033FD3">
      <w:pPr>
        <w:spacing w:before="0"/>
      </w:pPr>
      <w:r w:rsidRPr="00033FD3">
        <w:t>Veškeré provedení instalací musí odpovídat:</w:t>
      </w:r>
    </w:p>
    <w:p w:rsidR="00827542" w:rsidRPr="00033FD3" w:rsidRDefault="00827542" w:rsidP="00033FD3">
      <w:pPr>
        <w:numPr>
          <w:ilvl w:val="0"/>
          <w:numId w:val="34"/>
        </w:numPr>
        <w:spacing w:before="0"/>
        <w:ind w:left="908" w:right="57" w:hanging="284"/>
      </w:pPr>
      <w:r w:rsidRPr="00033FD3">
        <w:t>ČSN 75 6760 - Vnitřní kanalizace</w:t>
      </w:r>
    </w:p>
    <w:p w:rsidR="00C96BC0" w:rsidRPr="00C96BC0" w:rsidRDefault="00827542" w:rsidP="00C96BC0">
      <w:pPr>
        <w:numPr>
          <w:ilvl w:val="0"/>
          <w:numId w:val="34"/>
        </w:numPr>
        <w:spacing w:before="0"/>
        <w:ind w:left="908" w:right="57" w:hanging="284"/>
      </w:pPr>
      <w:r w:rsidRPr="00033FD3">
        <w:t>ČSN EN 12056 - Vnitřní kanalizace - Gravitační systémy</w:t>
      </w:r>
    </w:p>
    <w:p w:rsidR="00827542" w:rsidRPr="00033FD3" w:rsidRDefault="00827542" w:rsidP="00033FD3">
      <w:pPr>
        <w:pStyle w:val="Nadpis1"/>
        <w:rPr>
          <w:rFonts w:ascii="Calibri" w:hAnsi="Calibri"/>
        </w:rPr>
      </w:pPr>
      <w:bookmarkStart w:id="18" w:name="_Toc278014679"/>
      <w:r w:rsidRPr="00033FD3">
        <w:rPr>
          <w:rFonts w:ascii="Calibri" w:hAnsi="Calibri"/>
        </w:rPr>
        <w:t>Závěr.</w:t>
      </w:r>
      <w:bookmarkEnd w:id="18"/>
    </w:p>
    <w:p w:rsidR="00827542" w:rsidRPr="00071CEA" w:rsidRDefault="00827542" w:rsidP="00033FD3">
      <w:r>
        <w:t xml:space="preserve">Projekt zdravotních instalací byl řešen na úrovni dostupných podkladů a vyjádření </w:t>
      </w:r>
      <w:proofErr w:type="spellStart"/>
      <w:r>
        <w:t>odsouhlasujících</w:t>
      </w:r>
      <w:proofErr w:type="spellEnd"/>
      <w:r>
        <w:t xml:space="preserve"> orgánů a organizací. Projektová dokumentace je určená pouze pro účely vodoprávního řízení. </w:t>
      </w:r>
      <w:r w:rsidRPr="00071CEA">
        <w:t xml:space="preserve">Veškeré instalační práce budou prováděny kvalifikovanou firmou dle platných ČSN a souvisejících norem při dodržování pravidel bezpečnosti a ochrany zdraví při práci. </w:t>
      </w:r>
    </w:p>
    <w:p w:rsidR="00827542" w:rsidRPr="00894C26" w:rsidRDefault="00827542" w:rsidP="00C96BC0">
      <w:pPr>
        <w:ind w:firstLine="0"/>
      </w:pPr>
    </w:p>
    <w:sectPr w:rsidR="00827542" w:rsidRPr="00894C26">
      <w:headerReference w:type="even" r:id="rId10"/>
      <w:footerReference w:type="even" r:id="rId11"/>
      <w:footerReference w:type="default" r:id="rId12"/>
      <w:type w:val="continuous"/>
      <w:pgSz w:w="11907" w:h="16840"/>
      <w:pgMar w:top="1418" w:right="1134" w:bottom="1418" w:left="284" w:header="708" w:footer="708" w:gutter="1134"/>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2077B" w:rsidRDefault="0092077B">
      <w:pPr>
        <w:spacing w:before="0" w:line="240" w:lineRule="auto"/>
      </w:pPr>
      <w:r>
        <w:separator/>
      </w:r>
    </w:p>
  </w:endnote>
  <w:endnote w:type="continuationSeparator" w:id="0">
    <w:p w:rsidR="0092077B" w:rsidRDefault="0092077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C6618" w:rsidRDefault="00EC6618">
    <w:pPr>
      <w:pStyle w:val="Zpat"/>
      <w:framePr w:wrap="around" w:vAnchor="text" w:hAnchor="margin" w:xAlign="center" w:y="1"/>
    </w:pPr>
    <w:r>
      <w:fldChar w:fldCharType="begin"/>
    </w:r>
    <w:r>
      <w:instrText xml:space="preserve">PAGE  </w:instrText>
    </w:r>
    <w:r>
      <w:fldChar w:fldCharType="end"/>
    </w:r>
  </w:p>
  <w:p w:rsidR="00EC6618" w:rsidRDefault="00EC6618">
    <w:pPr>
      <w:pStyle w:val="Zpat"/>
    </w:pPr>
  </w:p>
  <w:p w:rsidR="00EC6618" w:rsidRDefault="00EC66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C6618" w:rsidRDefault="00EC6618">
    <w:pPr>
      <w:pStyle w:val="Zpat"/>
      <w:framePr w:wrap="around" w:vAnchor="text" w:hAnchor="margin" w:xAlign="center" w:y="1"/>
    </w:pPr>
    <w:r>
      <w:fldChar w:fldCharType="begin"/>
    </w:r>
    <w:r>
      <w:instrText xml:space="preserve">PAGE  </w:instrText>
    </w:r>
    <w:r>
      <w:fldChar w:fldCharType="separate"/>
    </w:r>
    <w:r w:rsidR="00C96BC0">
      <w:rPr>
        <w:noProof/>
      </w:rPr>
      <w:t>4</w:t>
    </w:r>
    <w:r>
      <w:fldChar w:fldCharType="end"/>
    </w:r>
  </w:p>
  <w:p w:rsidR="00EC6618" w:rsidRDefault="00EC6618">
    <w:pPr>
      <w:pStyle w:val="Zpat"/>
    </w:pPr>
  </w:p>
  <w:p w:rsidR="00EC6618" w:rsidRDefault="00EC66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2077B" w:rsidRDefault="0092077B">
      <w:pPr>
        <w:spacing w:before="0" w:line="240" w:lineRule="auto"/>
      </w:pPr>
      <w:r>
        <w:separator/>
      </w:r>
    </w:p>
  </w:footnote>
  <w:footnote w:type="continuationSeparator" w:id="0">
    <w:p w:rsidR="0092077B" w:rsidRDefault="0092077B">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6A80" w:rsidRDefault="00096A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7B90DC06"/>
    <w:lvl w:ilvl="0">
      <w:start w:val="1"/>
      <w:numFmt w:val="decimal"/>
      <w:pStyle w:val="Nadpis1"/>
      <w:suff w:val="space"/>
      <w:lvlText w:val="%1."/>
      <w:lvlJc w:val="left"/>
      <w:pPr>
        <w:ind w:left="624" w:firstLine="0"/>
      </w:pPr>
      <w:rPr>
        <w:rFonts w:hint="default"/>
      </w:rPr>
    </w:lvl>
    <w:lvl w:ilvl="1">
      <w:start w:val="1"/>
      <w:numFmt w:val="decimal"/>
      <w:pStyle w:val="Nadpis2"/>
      <w:suff w:val="space"/>
      <w:lvlText w:val="%1.%2."/>
      <w:lvlJc w:val="left"/>
      <w:pPr>
        <w:ind w:left="454" w:firstLine="170"/>
      </w:pPr>
      <w:rPr>
        <w:rFonts w:hint="default"/>
      </w:rPr>
    </w:lvl>
    <w:lvl w:ilvl="2">
      <w:start w:val="1"/>
      <w:numFmt w:val="decimal"/>
      <w:pStyle w:val="Nadpis3"/>
      <w:lvlText w:val="%1.%2.%3."/>
      <w:lvlJc w:val="left"/>
      <w:pPr>
        <w:tabs>
          <w:tab w:val="num" w:pos="5246"/>
        </w:tabs>
        <w:ind w:left="624" w:firstLine="0"/>
      </w:pPr>
      <w:rPr>
        <w:rFonts w:hint="default"/>
      </w:rPr>
    </w:lvl>
    <w:lvl w:ilvl="3">
      <w:start w:val="1"/>
      <w:numFmt w:val="decimal"/>
      <w:pStyle w:val="Nadpis4"/>
      <w:lvlText w:val="%1.%2.%3.%4."/>
      <w:lvlJc w:val="left"/>
      <w:pPr>
        <w:tabs>
          <w:tab w:val="num" w:pos="5246"/>
        </w:tabs>
        <w:ind w:left="7937" w:hanging="708"/>
      </w:pPr>
      <w:rPr>
        <w:rFonts w:hint="default"/>
      </w:rPr>
    </w:lvl>
    <w:lvl w:ilvl="4">
      <w:start w:val="1"/>
      <w:numFmt w:val="decimal"/>
      <w:lvlText w:val="%1.%2.%3.%4.%5."/>
      <w:lvlJc w:val="left"/>
      <w:pPr>
        <w:tabs>
          <w:tab w:val="num" w:pos="5246"/>
        </w:tabs>
        <w:ind w:left="8645" w:hanging="708"/>
      </w:pPr>
      <w:rPr>
        <w:rFonts w:hint="default"/>
      </w:rPr>
    </w:lvl>
    <w:lvl w:ilvl="5">
      <w:start w:val="1"/>
      <w:numFmt w:val="decimal"/>
      <w:pStyle w:val="Nadpis6"/>
      <w:lvlText w:val="%1.%2.%3.%4.%5.%6."/>
      <w:lvlJc w:val="left"/>
      <w:pPr>
        <w:tabs>
          <w:tab w:val="num" w:pos="5246"/>
        </w:tabs>
        <w:ind w:left="9353" w:hanging="708"/>
      </w:pPr>
      <w:rPr>
        <w:rFonts w:hint="default"/>
      </w:rPr>
    </w:lvl>
    <w:lvl w:ilvl="6">
      <w:start w:val="1"/>
      <w:numFmt w:val="decimal"/>
      <w:pStyle w:val="Nadpis7"/>
      <w:lvlText w:val="%1.%2.%3.%4.%5.%6.%7."/>
      <w:lvlJc w:val="left"/>
      <w:pPr>
        <w:tabs>
          <w:tab w:val="num" w:pos="5246"/>
        </w:tabs>
        <w:ind w:left="10061" w:hanging="708"/>
      </w:pPr>
      <w:rPr>
        <w:rFonts w:hint="default"/>
      </w:rPr>
    </w:lvl>
    <w:lvl w:ilvl="7">
      <w:start w:val="1"/>
      <w:numFmt w:val="decimal"/>
      <w:pStyle w:val="Nadpis8"/>
      <w:lvlText w:val="%1.%2.%3.%4.%5.%6.%7.%8."/>
      <w:lvlJc w:val="left"/>
      <w:pPr>
        <w:tabs>
          <w:tab w:val="num" w:pos="5246"/>
        </w:tabs>
        <w:ind w:left="10769" w:hanging="708"/>
      </w:pPr>
      <w:rPr>
        <w:rFonts w:hint="default"/>
      </w:rPr>
    </w:lvl>
    <w:lvl w:ilvl="8">
      <w:start w:val="1"/>
      <w:numFmt w:val="decimal"/>
      <w:pStyle w:val="Nadpis9"/>
      <w:lvlText w:val="%1.%2.%3.%4.%5.%6.%7.%8.%9."/>
      <w:lvlJc w:val="left"/>
      <w:pPr>
        <w:tabs>
          <w:tab w:val="num" w:pos="5246"/>
        </w:tabs>
        <w:ind w:left="11477" w:hanging="708"/>
      </w:pPr>
      <w:rPr>
        <w:rFont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C6487C"/>
    <w:multiLevelType w:val="hybridMultilevel"/>
    <w:tmpl w:val="75C45132"/>
    <w:lvl w:ilvl="0" w:tplc="DB4CB1D2">
      <w:start w:val="1"/>
      <w:numFmt w:val="lowerLetter"/>
      <w:lvlText w:val="%1)"/>
      <w:lvlJc w:val="left"/>
      <w:pPr>
        <w:tabs>
          <w:tab w:val="num" w:pos="1509"/>
        </w:tabs>
        <w:ind w:left="1509" w:hanging="885"/>
      </w:pPr>
      <w:rPr>
        <w:rFonts w:hint="default"/>
      </w:rPr>
    </w:lvl>
    <w:lvl w:ilvl="1" w:tplc="04050019" w:tentative="1">
      <w:start w:val="1"/>
      <w:numFmt w:val="lowerLetter"/>
      <w:lvlText w:val="%2."/>
      <w:lvlJc w:val="left"/>
      <w:pPr>
        <w:tabs>
          <w:tab w:val="num" w:pos="1704"/>
        </w:tabs>
        <w:ind w:left="1704" w:hanging="360"/>
      </w:pPr>
    </w:lvl>
    <w:lvl w:ilvl="2" w:tplc="0405001B" w:tentative="1">
      <w:start w:val="1"/>
      <w:numFmt w:val="lowerRoman"/>
      <w:lvlText w:val="%3."/>
      <w:lvlJc w:val="right"/>
      <w:pPr>
        <w:tabs>
          <w:tab w:val="num" w:pos="2424"/>
        </w:tabs>
        <w:ind w:left="2424" w:hanging="180"/>
      </w:pPr>
    </w:lvl>
    <w:lvl w:ilvl="3" w:tplc="0405000F" w:tentative="1">
      <w:start w:val="1"/>
      <w:numFmt w:val="decimal"/>
      <w:lvlText w:val="%4."/>
      <w:lvlJc w:val="left"/>
      <w:pPr>
        <w:tabs>
          <w:tab w:val="num" w:pos="3144"/>
        </w:tabs>
        <w:ind w:left="3144" w:hanging="360"/>
      </w:pPr>
    </w:lvl>
    <w:lvl w:ilvl="4" w:tplc="04050019" w:tentative="1">
      <w:start w:val="1"/>
      <w:numFmt w:val="lowerLetter"/>
      <w:lvlText w:val="%5."/>
      <w:lvlJc w:val="left"/>
      <w:pPr>
        <w:tabs>
          <w:tab w:val="num" w:pos="3864"/>
        </w:tabs>
        <w:ind w:left="3864" w:hanging="360"/>
      </w:pPr>
    </w:lvl>
    <w:lvl w:ilvl="5" w:tplc="0405001B" w:tentative="1">
      <w:start w:val="1"/>
      <w:numFmt w:val="lowerRoman"/>
      <w:lvlText w:val="%6."/>
      <w:lvlJc w:val="right"/>
      <w:pPr>
        <w:tabs>
          <w:tab w:val="num" w:pos="4584"/>
        </w:tabs>
        <w:ind w:left="4584" w:hanging="180"/>
      </w:pPr>
    </w:lvl>
    <w:lvl w:ilvl="6" w:tplc="0405000F" w:tentative="1">
      <w:start w:val="1"/>
      <w:numFmt w:val="decimal"/>
      <w:lvlText w:val="%7."/>
      <w:lvlJc w:val="left"/>
      <w:pPr>
        <w:tabs>
          <w:tab w:val="num" w:pos="5304"/>
        </w:tabs>
        <w:ind w:left="5304" w:hanging="360"/>
      </w:pPr>
    </w:lvl>
    <w:lvl w:ilvl="7" w:tplc="04050019" w:tentative="1">
      <w:start w:val="1"/>
      <w:numFmt w:val="lowerLetter"/>
      <w:lvlText w:val="%8."/>
      <w:lvlJc w:val="left"/>
      <w:pPr>
        <w:tabs>
          <w:tab w:val="num" w:pos="6024"/>
        </w:tabs>
        <w:ind w:left="6024" w:hanging="360"/>
      </w:pPr>
    </w:lvl>
    <w:lvl w:ilvl="8" w:tplc="0405001B" w:tentative="1">
      <w:start w:val="1"/>
      <w:numFmt w:val="lowerRoman"/>
      <w:lvlText w:val="%9."/>
      <w:lvlJc w:val="right"/>
      <w:pPr>
        <w:tabs>
          <w:tab w:val="num" w:pos="6744"/>
        </w:tabs>
        <w:ind w:left="6744" w:hanging="180"/>
      </w:pPr>
    </w:lvl>
  </w:abstractNum>
  <w:abstractNum w:abstractNumId="3" w15:restartNumberingAfterBreak="0">
    <w:nsid w:val="077E20A5"/>
    <w:multiLevelType w:val="hybridMultilevel"/>
    <w:tmpl w:val="056694F4"/>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4" w15:restartNumberingAfterBreak="0">
    <w:nsid w:val="174432EB"/>
    <w:multiLevelType w:val="hybridMultilevel"/>
    <w:tmpl w:val="475AB534"/>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1AC23716"/>
    <w:multiLevelType w:val="hybridMultilevel"/>
    <w:tmpl w:val="044EA294"/>
    <w:lvl w:ilvl="0" w:tplc="B3A085C2">
      <w:start w:val="1"/>
      <w:numFmt w:val="decimal"/>
      <w:lvlText w:val="%1."/>
      <w:legacy w:legacy="1" w:legacySpace="340" w:legacyIndent="1021"/>
      <w:lvlJc w:val="right"/>
      <w:pPr>
        <w:ind w:left="1191" w:hanging="1021"/>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E6F0272"/>
    <w:multiLevelType w:val="hybridMultilevel"/>
    <w:tmpl w:val="22EE6B84"/>
    <w:lvl w:ilvl="0" w:tplc="B3A085C2">
      <w:start w:val="1"/>
      <w:numFmt w:val="decimal"/>
      <w:lvlText w:val="%1."/>
      <w:legacy w:legacy="1" w:legacySpace="340" w:legacyIndent="1021"/>
      <w:lvlJc w:val="right"/>
      <w:pPr>
        <w:ind w:left="1191" w:hanging="1021"/>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E9E2B5B"/>
    <w:multiLevelType w:val="singleLevel"/>
    <w:tmpl w:val="E0523CFC"/>
    <w:lvl w:ilvl="0">
      <w:start w:val="1"/>
      <w:numFmt w:val="decimal"/>
      <w:lvlText w:val="%1."/>
      <w:legacy w:legacy="1" w:legacySpace="340" w:legacyIndent="1021"/>
      <w:lvlJc w:val="right"/>
      <w:pPr>
        <w:ind w:left="1021" w:hanging="1021"/>
      </w:pPr>
    </w:lvl>
  </w:abstractNum>
  <w:abstractNum w:abstractNumId="8" w15:restartNumberingAfterBreak="0">
    <w:nsid w:val="3DD7186E"/>
    <w:multiLevelType w:val="multilevel"/>
    <w:tmpl w:val="C36461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5F91C60"/>
    <w:multiLevelType w:val="hybridMultilevel"/>
    <w:tmpl w:val="897E3BB8"/>
    <w:lvl w:ilvl="0" w:tplc="5B7AD1B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B6350D1"/>
    <w:multiLevelType w:val="hybridMultilevel"/>
    <w:tmpl w:val="5F6633E0"/>
    <w:lvl w:ilvl="0" w:tplc="0405000F">
      <w:start w:val="1"/>
      <w:numFmt w:val="decimal"/>
      <w:lvlText w:val="%1."/>
      <w:lvlJc w:val="left"/>
      <w:pPr>
        <w:tabs>
          <w:tab w:val="num" w:pos="1414"/>
        </w:tabs>
        <w:ind w:left="1414" w:hanging="360"/>
      </w:pPr>
    </w:lvl>
    <w:lvl w:ilvl="1" w:tplc="04050019" w:tentative="1">
      <w:start w:val="1"/>
      <w:numFmt w:val="lowerLetter"/>
      <w:lvlText w:val="%2."/>
      <w:lvlJc w:val="left"/>
      <w:pPr>
        <w:tabs>
          <w:tab w:val="num" w:pos="2134"/>
        </w:tabs>
        <w:ind w:left="2134" w:hanging="360"/>
      </w:pPr>
    </w:lvl>
    <w:lvl w:ilvl="2" w:tplc="0405001B" w:tentative="1">
      <w:start w:val="1"/>
      <w:numFmt w:val="lowerRoman"/>
      <w:lvlText w:val="%3."/>
      <w:lvlJc w:val="right"/>
      <w:pPr>
        <w:tabs>
          <w:tab w:val="num" w:pos="2854"/>
        </w:tabs>
        <w:ind w:left="2854" w:hanging="180"/>
      </w:pPr>
    </w:lvl>
    <w:lvl w:ilvl="3" w:tplc="0405000F" w:tentative="1">
      <w:start w:val="1"/>
      <w:numFmt w:val="decimal"/>
      <w:lvlText w:val="%4."/>
      <w:lvlJc w:val="left"/>
      <w:pPr>
        <w:tabs>
          <w:tab w:val="num" w:pos="3574"/>
        </w:tabs>
        <w:ind w:left="3574" w:hanging="360"/>
      </w:pPr>
    </w:lvl>
    <w:lvl w:ilvl="4" w:tplc="04050019" w:tentative="1">
      <w:start w:val="1"/>
      <w:numFmt w:val="lowerLetter"/>
      <w:lvlText w:val="%5."/>
      <w:lvlJc w:val="left"/>
      <w:pPr>
        <w:tabs>
          <w:tab w:val="num" w:pos="4294"/>
        </w:tabs>
        <w:ind w:left="4294" w:hanging="360"/>
      </w:pPr>
    </w:lvl>
    <w:lvl w:ilvl="5" w:tplc="0405001B" w:tentative="1">
      <w:start w:val="1"/>
      <w:numFmt w:val="lowerRoman"/>
      <w:lvlText w:val="%6."/>
      <w:lvlJc w:val="right"/>
      <w:pPr>
        <w:tabs>
          <w:tab w:val="num" w:pos="5014"/>
        </w:tabs>
        <w:ind w:left="5014" w:hanging="180"/>
      </w:pPr>
    </w:lvl>
    <w:lvl w:ilvl="6" w:tplc="0405000F" w:tentative="1">
      <w:start w:val="1"/>
      <w:numFmt w:val="decimal"/>
      <w:lvlText w:val="%7."/>
      <w:lvlJc w:val="left"/>
      <w:pPr>
        <w:tabs>
          <w:tab w:val="num" w:pos="5734"/>
        </w:tabs>
        <w:ind w:left="5734" w:hanging="360"/>
      </w:pPr>
    </w:lvl>
    <w:lvl w:ilvl="7" w:tplc="04050019" w:tentative="1">
      <w:start w:val="1"/>
      <w:numFmt w:val="lowerLetter"/>
      <w:lvlText w:val="%8."/>
      <w:lvlJc w:val="left"/>
      <w:pPr>
        <w:tabs>
          <w:tab w:val="num" w:pos="6454"/>
        </w:tabs>
        <w:ind w:left="6454" w:hanging="360"/>
      </w:pPr>
    </w:lvl>
    <w:lvl w:ilvl="8" w:tplc="0405001B" w:tentative="1">
      <w:start w:val="1"/>
      <w:numFmt w:val="lowerRoman"/>
      <w:lvlText w:val="%9."/>
      <w:lvlJc w:val="right"/>
      <w:pPr>
        <w:tabs>
          <w:tab w:val="num" w:pos="7174"/>
        </w:tabs>
        <w:ind w:left="7174" w:hanging="180"/>
      </w:pPr>
    </w:lvl>
  </w:abstractNum>
  <w:abstractNum w:abstractNumId="11" w15:restartNumberingAfterBreak="0">
    <w:nsid w:val="4DAA47C5"/>
    <w:multiLevelType w:val="multilevel"/>
    <w:tmpl w:val="3C588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046FAE"/>
    <w:multiLevelType w:val="hybridMultilevel"/>
    <w:tmpl w:val="716E1A7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53524446"/>
    <w:multiLevelType w:val="hybridMultilevel"/>
    <w:tmpl w:val="C9C2C54E"/>
    <w:lvl w:ilvl="0" w:tplc="7EDEA638">
      <w:start w:val="20"/>
      <w:numFmt w:val="decimal"/>
      <w:lvlText w:val="%1."/>
      <w:lvlJc w:val="right"/>
      <w:pPr>
        <w:tabs>
          <w:tab w:val="num" w:pos="0"/>
        </w:tabs>
        <w:ind w:left="1021" w:hanging="73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5845123E"/>
    <w:multiLevelType w:val="hybridMultilevel"/>
    <w:tmpl w:val="1172A34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5A7F06D8"/>
    <w:multiLevelType w:val="multilevel"/>
    <w:tmpl w:val="873ED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9346C3"/>
    <w:multiLevelType w:val="hybridMultilevel"/>
    <w:tmpl w:val="716E1A7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0D46AFE"/>
    <w:multiLevelType w:val="singleLevel"/>
    <w:tmpl w:val="B3A085C2"/>
    <w:lvl w:ilvl="0">
      <w:start w:val="1"/>
      <w:numFmt w:val="decimal"/>
      <w:lvlText w:val="%1."/>
      <w:legacy w:legacy="1" w:legacySpace="340" w:legacyIndent="1021"/>
      <w:lvlJc w:val="right"/>
      <w:pPr>
        <w:ind w:left="1191" w:hanging="1021"/>
      </w:pPr>
    </w:lvl>
  </w:abstractNum>
  <w:abstractNum w:abstractNumId="18" w15:restartNumberingAfterBreak="0">
    <w:nsid w:val="69303662"/>
    <w:multiLevelType w:val="hybridMultilevel"/>
    <w:tmpl w:val="140C91C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6E7B3FCC"/>
    <w:multiLevelType w:val="hybridMultilevel"/>
    <w:tmpl w:val="87B82E52"/>
    <w:lvl w:ilvl="0" w:tplc="A5B0FEE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FCE0423"/>
    <w:multiLevelType w:val="hybridMultilevel"/>
    <w:tmpl w:val="4C9E99D6"/>
    <w:lvl w:ilvl="0" w:tplc="22A2260E">
      <w:start w:val="1"/>
      <w:numFmt w:val="decimal"/>
      <w:lvlText w:val="%1."/>
      <w:lvlJc w:val="left"/>
      <w:pPr>
        <w:tabs>
          <w:tab w:val="num" w:pos="624"/>
        </w:tabs>
        <w:ind w:left="851" w:hanging="284"/>
      </w:pPr>
      <w:rPr>
        <w:rFonts w:hint="default"/>
      </w:rPr>
    </w:lvl>
    <w:lvl w:ilvl="1" w:tplc="04050019" w:tentative="1">
      <w:start w:val="1"/>
      <w:numFmt w:val="lowerLetter"/>
      <w:lvlText w:val="%2."/>
      <w:lvlJc w:val="left"/>
      <w:pPr>
        <w:ind w:left="1704" w:hanging="360"/>
      </w:pPr>
    </w:lvl>
    <w:lvl w:ilvl="2" w:tplc="0405001B" w:tentative="1">
      <w:start w:val="1"/>
      <w:numFmt w:val="lowerRoman"/>
      <w:lvlText w:val="%3."/>
      <w:lvlJc w:val="right"/>
      <w:pPr>
        <w:ind w:left="2424" w:hanging="180"/>
      </w:pPr>
    </w:lvl>
    <w:lvl w:ilvl="3" w:tplc="0405000F" w:tentative="1">
      <w:start w:val="1"/>
      <w:numFmt w:val="decimal"/>
      <w:lvlText w:val="%4."/>
      <w:lvlJc w:val="left"/>
      <w:pPr>
        <w:ind w:left="3144" w:hanging="360"/>
      </w:pPr>
    </w:lvl>
    <w:lvl w:ilvl="4" w:tplc="04050019" w:tentative="1">
      <w:start w:val="1"/>
      <w:numFmt w:val="lowerLetter"/>
      <w:lvlText w:val="%5."/>
      <w:lvlJc w:val="left"/>
      <w:pPr>
        <w:ind w:left="3864" w:hanging="360"/>
      </w:pPr>
    </w:lvl>
    <w:lvl w:ilvl="5" w:tplc="0405001B" w:tentative="1">
      <w:start w:val="1"/>
      <w:numFmt w:val="lowerRoman"/>
      <w:lvlText w:val="%6."/>
      <w:lvlJc w:val="right"/>
      <w:pPr>
        <w:ind w:left="4584" w:hanging="180"/>
      </w:pPr>
    </w:lvl>
    <w:lvl w:ilvl="6" w:tplc="0405000F" w:tentative="1">
      <w:start w:val="1"/>
      <w:numFmt w:val="decimal"/>
      <w:lvlText w:val="%7."/>
      <w:lvlJc w:val="left"/>
      <w:pPr>
        <w:ind w:left="5304" w:hanging="360"/>
      </w:pPr>
    </w:lvl>
    <w:lvl w:ilvl="7" w:tplc="04050019" w:tentative="1">
      <w:start w:val="1"/>
      <w:numFmt w:val="lowerLetter"/>
      <w:lvlText w:val="%8."/>
      <w:lvlJc w:val="left"/>
      <w:pPr>
        <w:ind w:left="6024" w:hanging="360"/>
      </w:pPr>
    </w:lvl>
    <w:lvl w:ilvl="8" w:tplc="0405001B" w:tentative="1">
      <w:start w:val="1"/>
      <w:numFmt w:val="lowerRoman"/>
      <w:lvlText w:val="%9."/>
      <w:lvlJc w:val="right"/>
      <w:pPr>
        <w:ind w:left="6744" w:hanging="180"/>
      </w:pPr>
    </w:lvl>
  </w:abstractNum>
  <w:abstractNum w:abstractNumId="21" w15:restartNumberingAfterBreak="0">
    <w:nsid w:val="73BD7B58"/>
    <w:multiLevelType w:val="singleLevel"/>
    <w:tmpl w:val="67940D86"/>
    <w:lvl w:ilvl="0">
      <w:start w:val="1"/>
      <w:numFmt w:val="upperLetter"/>
      <w:lvlText w:val="%1."/>
      <w:legacy w:legacy="1" w:legacySpace="170" w:legacyIndent="454"/>
      <w:lvlJc w:val="left"/>
      <w:pPr>
        <w:ind w:left="1078" w:hanging="454"/>
      </w:pPr>
      <w:rPr>
        <w:rFonts w:ascii="Symbol" w:hAnsi="Symbol" w:hint="default"/>
      </w:rPr>
    </w:lvl>
  </w:abstractNum>
  <w:abstractNum w:abstractNumId="22" w15:restartNumberingAfterBreak="0">
    <w:nsid w:val="77DE52A4"/>
    <w:multiLevelType w:val="singleLevel"/>
    <w:tmpl w:val="36F6E682"/>
    <w:lvl w:ilvl="0">
      <w:start w:val="1"/>
      <w:numFmt w:val="upperLetter"/>
      <w:lvlText w:val="%1."/>
      <w:legacy w:legacy="1" w:legacySpace="170" w:legacyIndent="454"/>
      <w:lvlJc w:val="left"/>
      <w:pPr>
        <w:ind w:left="1078" w:hanging="454"/>
      </w:pPr>
      <w:rPr>
        <w:rFonts w:ascii="Symbol" w:hAnsi="Symbol" w:hint="default"/>
      </w:rPr>
    </w:lvl>
  </w:abstractNum>
  <w:abstractNum w:abstractNumId="23" w15:restartNumberingAfterBreak="0">
    <w:nsid w:val="7BFB0EAA"/>
    <w:multiLevelType w:val="multilevel"/>
    <w:tmpl w:val="93CA1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7D0C0F"/>
    <w:multiLevelType w:val="multilevel"/>
    <w:tmpl w:val="9744A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E0D1DCC"/>
    <w:multiLevelType w:val="multilevel"/>
    <w:tmpl w:val="A05ED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50357920">
    <w:abstractNumId w:val="0"/>
  </w:num>
  <w:num w:numId="2" w16cid:durableId="1298990532">
    <w:abstractNumId w:val="1"/>
    <w:lvlOverride w:ilvl="0">
      <w:lvl w:ilvl="0">
        <w:start w:val="1"/>
        <w:numFmt w:val="bullet"/>
        <w:lvlText w:val=""/>
        <w:legacy w:legacy="1" w:legacySpace="0" w:legacyIndent="283"/>
        <w:lvlJc w:val="left"/>
        <w:pPr>
          <w:ind w:left="907" w:hanging="283"/>
        </w:pPr>
        <w:rPr>
          <w:rFonts w:ascii="Symbol" w:hAnsi="Symbol" w:hint="default"/>
        </w:rPr>
      </w:lvl>
    </w:lvlOverride>
  </w:num>
  <w:num w:numId="3" w16cid:durableId="1409690557">
    <w:abstractNumId w:val="0"/>
  </w:num>
  <w:num w:numId="4" w16cid:durableId="950627765">
    <w:abstractNumId w:val="7"/>
    <w:lvlOverride w:ilvl="0">
      <w:lvl w:ilvl="0">
        <w:start w:val="1"/>
        <w:numFmt w:val="decimal"/>
        <w:lvlText w:val="%1."/>
        <w:legacy w:legacy="1" w:legacySpace="340" w:legacyIndent="1021"/>
        <w:lvlJc w:val="right"/>
        <w:pPr>
          <w:ind w:left="1021" w:hanging="1021"/>
        </w:pPr>
      </w:lvl>
    </w:lvlOverride>
  </w:num>
  <w:num w:numId="5" w16cid:durableId="254754314">
    <w:abstractNumId w:val="22"/>
  </w:num>
  <w:num w:numId="6" w16cid:durableId="1013459772">
    <w:abstractNumId w:val="21"/>
  </w:num>
  <w:num w:numId="7" w16cid:durableId="1748652294">
    <w:abstractNumId w:val="10"/>
  </w:num>
  <w:num w:numId="8" w16cid:durableId="535772567">
    <w:abstractNumId w:val="2"/>
  </w:num>
  <w:num w:numId="9" w16cid:durableId="196283264">
    <w:abstractNumId w:val="12"/>
  </w:num>
  <w:num w:numId="10" w16cid:durableId="1705986245">
    <w:abstractNumId w:val="9"/>
  </w:num>
  <w:num w:numId="11" w16cid:durableId="2018729963">
    <w:abstractNumId w:val="5"/>
  </w:num>
  <w:num w:numId="12" w16cid:durableId="42098978">
    <w:abstractNumId w:val="6"/>
  </w:num>
  <w:num w:numId="13" w16cid:durableId="328139432">
    <w:abstractNumId w:val="13"/>
  </w:num>
  <w:num w:numId="14" w16cid:durableId="135029308">
    <w:abstractNumId w:val="8"/>
  </w:num>
  <w:num w:numId="15" w16cid:durableId="1687095528">
    <w:abstractNumId w:val="19"/>
  </w:num>
  <w:num w:numId="16" w16cid:durableId="1686790089">
    <w:abstractNumId w:val="25"/>
  </w:num>
  <w:num w:numId="17" w16cid:durableId="1732070297">
    <w:abstractNumId w:val="24"/>
  </w:num>
  <w:num w:numId="18" w16cid:durableId="14036978">
    <w:abstractNumId w:val="15"/>
  </w:num>
  <w:num w:numId="19" w16cid:durableId="566108856">
    <w:abstractNumId w:val="11"/>
  </w:num>
  <w:num w:numId="20" w16cid:durableId="914438490">
    <w:abstractNumId w:val="23"/>
  </w:num>
  <w:num w:numId="21" w16cid:durableId="1863470632">
    <w:abstractNumId w:val="14"/>
  </w:num>
  <w:num w:numId="22" w16cid:durableId="282460632">
    <w:abstractNumId w:val="18"/>
  </w:num>
  <w:num w:numId="23" w16cid:durableId="1604340884">
    <w:abstractNumId w:val="3"/>
  </w:num>
  <w:num w:numId="24" w16cid:durableId="161819394">
    <w:abstractNumId w:val="0"/>
  </w:num>
  <w:num w:numId="25" w16cid:durableId="460194485">
    <w:abstractNumId w:val="0"/>
  </w:num>
  <w:num w:numId="26" w16cid:durableId="2030137451">
    <w:abstractNumId w:val="0"/>
  </w:num>
  <w:num w:numId="27" w16cid:durableId="182792632">
    <w:abstractNumId w:val="0"/>
  </w:num>
  <w:num w:numId="28" w16cid:durableId="773400060">
    <w:abstractNumId w:val="16"/>
  </w:num>
  <w:num w:numId="29" w16cid:durableId="1758869576">
    <w:abstractNumId w:val="0"/>
  </w:num>
  <w:num w:numId="30" w16cid:durableId="1699813186">
    <w:abstractNumId w:val="20"/>
  </w:num>
  <w:num w:numId="31" w16cid:durableId="121048079">
    <w:abstractNumId w:val="0"/>
  </w:num>
  <w:num w:numId="32" w16cid:durableId="993605215">
    <w:abstractNumId w:val="0"/>
  </w:num>
  <w:num w:numId="33" w16cid:durableId="305743888">
    <w:abstractNumId w:val="17"/>
    <w:lvlOverride w:ilvl="0">
      <w:lvl w:ilvl="0">
        <w:start w:val="1"/>
        <w:numFmt w:val="decimal"/>
        <w:lvlText w:val="%1."/>
        <w:legacy w:legacy="1" w:legacySpace="340" w:legacyIndent="1021"/>
        <w:lvlJc w:val="right"/>
        <w:pPr>
          <w:ind w:left="1191" w:hanging="1021"/>
        </w:pPr>
      </w:lvl>
    </w:lvlOverride>
  </w:num>
  <w:num w:numId="34" w16cid:durableId="1339845377">
    <w:abstractNumId w:val="1"/>
  </w:num>
  <w:num w:numId="35" w16cid:durableId="132280966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02132620">
    <w:abstractNumId w:val="0"/>
  </w:num>
  <w:num w:numId="37" w16cid:durableId="815882192">
    <w:abstractNumId w:val="0"/>
  </w:num>
  <w:num w:numId="38" w16cid:durableId="2115592850">
    <w:abstractNumId w:val="0"/>
  </w:num>
  <w:num w:numId="39" w16cid:durableId="1352411280">
    <w:abstractNumId w:val="0"/>
  </w:num>
  <w:num w:numId="40" w16cid:durableId="1687826489">
    <w:abstractNumId w:val="0"/>
  </w:num>
  <w:num w:numId="41" w16cid:durableId="735930477">
    <w:abstractNumId w:val="0"/>
  </w:num>
  <w:num w:numId="42" w16cid:durableId="1581914106">
    <w:abstractNumId w:val="0"/>
  </w:num>
  <w:num w:numId="43" w16cid:durableId="2013560347">
    <w:abstractNumId w:val="0"/>
  </w:num>
  <w:num w:numId="44" w16cid:durableId="397438434">
    <w:abstractNumId w:val="0"/>
  </w:num>
  <w:num w:numId="45" w16cid:durableId="1093160194">
    <w:abstractNumId w:val="0"/>
  </w:num>
  <w:num w:numId="46" w16cid:durableId="330646438">
    <w:abstractNumId w:val="0"/>
  </w:num>
  <w:num w:numId="47" w16cid:durableId="1824545833">
    <w:abstractNumId w:val="0"/>
  </w:num>
  <w:num w:numId="48" w16cid:durableId="1436708056">
    <w:abstractNumId w:val="0"/>
  </w:num>
  <w:num w:numId="49" w16cid:durableId="1801264087">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embedSystemFonts/>
  <w:activeWritingStyle w:appName="MSWord" w:lang="en-US" w:vendorID="8" w:dllVersion="513" w:checkStyle="1"/>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51C"/>
    <w:rsid w:val="00000B08"/>
    <w:rsid w:val="00002163"/>
    <w:rsid w:val="000038B8"/>
    <w:rsid w:val="00007510"/>
    <w:rsid w:val="000157B5"/>
    <w:rsid w:val="00015D48"/>
    <w:rsid w:val="0001622F"/>
    <w:rsid w:val="000229DA"/>
    <w:rsid w:val="00022E33"/>
    <w:rsid w:val="00027D85"/>
    <w:rsid w:val="00030A54"/>
    <w:rsid w:val="00030BC8"/>
    <w:rsid w:val="00033FD3"/>
    <w:rsid w:val="000342F2"/>
    <w:rsid w:val="0003443B"/>
    <w:rsid w:val="00034E28"/>
    <w:rsid w:val="000353B3"/>
    <w:rsid w:val="00037AE4"/>
    <w:rsid w:val="000423BE"/>
    <w:rsid w:val="00060843"/>
    <w:rsid w:val="000634EE"/>
    <w:rsid w:val="000643FF"/>
    <w:rsid w:val="000661D8"/>
    <w:rsid w:val="00067369"/>
    <w:rsid w:val="00071CEA"/>
    <w:rsid w:val="00075596"/>
    <w:rsid w:val="00080C19"/>
    <w:rsid w:val="000814AB"/>
    <w:rsid w:val="000902BE"/>
    <w:rsid w:val="000907BE"/>
    <w:rsid w:val="00090BA0"/>
    <w:rsid w:val="00091E82"/>
    <w:rsid w:val="00096042"/>
    <w:rsid w:val="00096384"/>
    <w:rsid w:val="00096956"/>
    <w:rsid w:val="00096A80"/>
    <w:rsid w:val="000A047E"/>
    <w:rsid w:val="000A11A8"/>
    <w:rsid w:val="000A3859"/>
    <w:rsid w:val="000A4681"/>
    <w:rsid w:val="000A6384"/>
    <w:rsid w:val="000B5397"/>
    <w:rsid w:val="000C390B"/>
    <w:rsid w:val="000C65B1"/>
    <w:rsid w:val="000C68F1"/>
    <w:rsid w:val="000D52F8"/>
    <w:rsid w:val="000D5E35"/>
    <w:rsid w:val="000D6CA2"/>
    <w:rsid w:val="000E0698"/>
    <w:rsid w:val="000E1060"/>
    <w:rsid w:val="000E1D2A"/>
    <w:rsid w:val="000E1D8B"/>
    <w:rsid w:val="000E26D6"/>
    <w:rsid w:val="000E5902"/>
    <w:rsid w:val="000E6C5E"/>
    <w:rsid w:val="000F097E"/>
    <w:rsid w:val="000F0FB7"/>
    <w:rsid w:val="000F6771"/>
    <w:rsid w:val="001014D6"/>
    <w:rsid w:val="00102FE5"/>
    <w:rsid w:val="00106D0E"/>
    <w:rsid w:val="00112353"/>
    <w:rsid w:val="00116073"/>
    <w:rsid w:val="0011622F"/>
    <w:rsid w:val="00125527"/>
    <w:rsid w:val="001270E2"/>
    <w:rsid w:val="00131BB5"/>
    <w:rsid w:val="00132DE0"/>
    <w:rsid w:val="00137246"/>
    <w:rsid w:val="001410A3"/>
    <w:rsid w:val="00141306"/>
    <w:rsid w:val="0014699F"/>
    <w:rsid w:val="00151193"/>
    <w:rsid w:val="00151199"/>
    <w:rsid w:val="00151500"/>
    <w:rsid w:val="00155254"/>
    <w:rsid w:val="001569AA"/>
    <w:rsid w:val="00156AE4"/>
    <w:rsid w:val="0015770B"/>
    <w:rsid w:val="001578A5"/>
    <w:rsid w:val="00157DF2"/>
    <w:rsid w:val="00164D60"/>
    <w:rsid w:val="001655E7"/>
    <w:rsid w:val="00171A94"/>
    <w:rsid w:val="00177847"/>
    <w:rsid w:val="00184118"/>
    <w:rsid w:val="00184D43"/>
    <w:rsid w:val="001912CB"/>
    <w:rsid w:val="00194C30"/>
    <w:rsid w:val="001976EA"/>
    <w:rsid w:val="001A2C8D"/>
    <w:rsid w:val="001A4B73"/>
    <w:rsid w:val="001A6991"/>
    <w:rsid w:val="001B016E"/>
    <w:rsid w:val="001C46CD"/>
    <w:rsid w:val="001C68FC"/>
    <w:rsid w:val="001E51BB"/>
    <w:rsid w:val="001E6506"/>
    <w:rsid w:val="001F0A18"/>
    <w:rsid w:val="001F142E"/>
    <w:rsid w:val="001F410F"/>
    <w:rsid w:val="002043DC"/>
    <w:rsid w:val="0020711D"/>
    <w:rsid w:val="002075D7"/>
    <w:rsid w:val="00215E0B"/>
    <w:rsid w:val="0021700B"/>
    <w:rsid w:val="0022149F"/>
    <w:rsid w:val="00226EC4"/>
    <w:rsid w:val="00231244"/>
    <w:rsid w:val="00232EC7"/>
    <w:rsid w:val="00243188"/>
    <w:rsid w:val="00244667"/>
    <w:rsid w:val="00245093"/>
    <w:rsid w:val="0025258B"/>
    <w:rsid w:val="00254089"/>
    <w:rsid w:val="0025673B"/>
    <w:rsid w:val="002610A5"/>
    <w:rsid w:val="00262178"/>
    <w:rsid w:val="002631F0"/>
    <w:rsid w:val="002660DA"/>
    <w:rsid w:val="00272619"/>
    <w:rsid w:val="002728BB"/>
    <w:rsid w:val="00277C28"/>
    <w:rsid w:val="0028658A"/>
    <w:rsid w:val="00286914"/>
    <w:rsid w:val="00293866"/>
    <w:rsid w:val="0029415C"/>
    <w:rsid w:val="00296FE5"/>
    <w:rsid w:val="002B4FDF"/>
    <w:rsid w:val="002B64E0"/>
    <w:rsid w:val="002C156B"/>
    <w:rsid w:val="002C6574"/>
    <w:rsid w:val="002D0A60"/>
    <w:rsid w:val="002D233D"/>
    <w:rsid w:val="002E4895"/>
    <w:rsid w:val="002E697B"/>
    <w:rsid w:val="002F0AB4"/>
    <w:rsid w:val="002F2C65"/>
    <w:rsid w:val="00307BA2"/>
    <w:rsid w:val="0031225A"/>
    <w:rsid w:val="00320B85"/>
    <w:rsid w:val="0032203E"/>
    <w:rsid w:val="003275B3"/>
    <w:rsid w:val="00331718"/>
    <w:rsid w:val="0033266D"/>
    <w:rsid w:val="003378B0"/>
    <w:rsid w:val="00341520"/>
    <w:rsid w:val="00342BA7"/>
    <w:rsid w:val="003461D1"/>
    <w:rsid w:val="00347BC3"/>
    <w:rsid w:val="003575AC"/>
    <w:rsid w:val="003626C2"/>
    <w:rsid w:val="0036347C"/>
    <w:rsid w:val="00364F54"/>
    <w:rsid w:val="00372614"/>
    <w:rsid w:val="00374524"/>
    <w:rsid w:val="003745B4"/>
    <w:rsid w:val="00383763"/>
    <w:rsid w:val="00393D8F"/>
    <w:rsid w:val="00394795"/>
    <w:rsid w:val="003969BF"/>
    <w:rsid w:val="00396C73"/>
    <w:rsid w:val="00397E97"/>
    <w:rsid w:val="003A25E3"/>
    <w:rsid w:val="003A4747"/>
    <w:rsid w:val="003B2712"/>
    <w:rsid w:val="003B4B1A"/>
    <w:rsid w:val="003B4C32"/>
    <w:rsid w:val="003B5206"/>
    <w:rsid w:val="003C07C0"/>
    <w:rsid w:val="003C1DCD"/>
    <w:rsid w:val="003C4F0D"/>
    <w:rsid w:val="003C5013"/>
    <w:rsid w:val="003C64B0"/>
    <w:rsid w:val="003C71FF"/>
    <w:rsid w:val="003D1CB7"/>
    <w:rsid w:val="003D1DE3"/>
    <w:rsid w:val="003D2E87"/>
    <w:rsid w:val="003D3C55"/>
    <w:rsid w:val="003D4921"/>
    <w:rsid w:val="003E4A73"/>
    <w:rsid w:val="003E60F6"/>
    <w:rsid w:val="003E74EB"/>
    <w:rsid w:val="003E7947"/>
    <w:rsid w:val="003F59B9"/>
    <w:rsid w:val="003F7710"/>
    <w:rsid w:val="00401EA8"/>
    <w:rsid w:val="00402173"/>
    <w:rsid w:val="00402BE2"/>
    <w:rsid w:val="00405117"/>
    <w:rsid w:val="00405C3E"/>
    <w:rsid w:val="00411773"/>
    <w:rsid w:val="00415BFD"/>
    <w:rsid w:val="00421195"/>
    <w:rsid w:val="00431ACB"/>
    <w:rsid w:val="0044224C"/>
    <w:rsid w:val="0044472A"/>
    <w:rsid w:val="004451FB"/>
    <w:rsid w:val="004468A5"/>
    <w:rsid w:val="00446BD5"/>
    <w:rsid w:val="00447C35"/>
    <w:rsid w:val="004507CF"/>
    <w:rsid w:val="00450849"/>
    <w:rsid w:val="00450872"/>
    <w:rsid w:val="004523E3"/>
    <w:rsid w:val="00460876"/>
    <w:rsid w:val="004679A7"/>
    <w:rsid w:val="00477EC1"/>
    <w:rsid w:val="0048011C"/>
    <w:rsid w:val="004806A5"/>
    <w:rsid w:val="004850AC"/>
    <w:rsid w:val="004938F3"/>
    <w:rsid w:val="00494295"/>
    <w:rsid w:val="004952A7"/>
    <w:rsid w:val="004A202E"/>
    <w:rsid w:val="004B1187"/>
    <w:rsid w:val="004B3CBE"/>
    <w:rsid w:val="004B3DAE"/>
    <w:rsid w:val="004C4A4A"/>
    <w:rsid w:val="004D1221"/>
    <w:rsid w:val="004D26FE"/>
    <w:rsid w:val="004D2C42"/>
    <w:rsid w:val="004D373A"/>
    <w:rsid w:val="004D439B"/>
    <w:rsid w:val="004D7282"/>
    <w:rsid w:val="004D7A9F"/>
    <w:rsid w:val="004E05E7"/>
    <w:rsid w:val="004E28DA"/>
    <w:rsid w:val="004E4798"/>
    <w:rsid w:val="004E5F7B"/>
    <w:rsid w:val="004E6EB0"/>
    <w:rsid w:val="004E70AB"/>
    <w:rsid w:val="004F5FF5"/>
    <w:rsid w:val="004F67DA"/>
    <w:rsid w:val="00501E21"/>
    <w:rsid w:val="005072B9"/>
    <w:rsid w:val="00511330"/>
    <w:rsid w:val="0051533C"/>
    <w:rsid w:val="00520D12"/>
    <w:rsid w:val="00523605"/>
    <w:rsid w:val="00524864"/>
    <w:rsid w:val="0052527E"/>
    <w:rsid w:val="0052557D"/>
    <w:rsid w:val="00526114"/>
    <w:rsid w:val="00536F0B"/>
    <w:rsid w:val="00541F06"/>
    <w:rsid w:val="00542898"/>
    <w:rsid w:val="005443C5"/>
    <w:rsid w:val="00545295"/>
    <w:rsid w:val="0054698E"/>
    <w:rsid w:val="00553BBA"/>
    <w:rsid w:val="00556381"/>
    <w:rsid w:val="00564F96"/>
    <w:rsid w:val="005670D9"/>
    <w:rsid w:val="00572A76"/>
    <w:rsid w:val="005731A3"/>
    <w:rsid w:val="005746B6"/>
    <w:rsid w:val="00585911"/>
    <w:rsid w:val="005A4444"/>
    <w:rsid w:val="005B32EB"/>
    <w:rsid w:val="005B67BF"/>
    <w:rsid w:val="005B71CA"/>
    <w:rsid w:val="005B7964"/>
    <w:rsid w:val="005C4D7F"/>
    <w:rsid w:val="005D2177"/>
    <w:rsid w:val="005D22F1"/>
    <w:rsid w:val="005D27D5"/>
    <w:rsid w:val="005D3550"/>
    <w:rsid w:val="005D438D"/>
    <w:rsid w:val="005D4C50"/>
    <w:rsid w:val="005E1C91"/>
    <w:rsid w:val="005E4060"/>
    <w:rsid w:val="005E407C"/>
    <w:rsid w:val="005F2435"/>
    <w:rsid w:val="005F44A9"/>
    <w:rsid w:val="005F55E7"/>
    <w:rsid w:val="005F6699"/>
    <w:rsid w:val="005F696C"/>
    <w:rsid w:val="00605115"/>
    <w:rsid w:val="00606C25"/>
    <w:rsid w:val="00617AF2"/>
    <w:rsid w:val="0062088E"/>
    <w:rsid w:val="006304E6"/>
    <w:rsid w:val="0063387D"/>
    <w:rsid w:val="00637628"/>
    <w:rsid w:val="00642BBE"/>
    <w:rsid w:val="006477EB"/>
    <w:rsid w:val="00650FCB"/>
    <w:rsid w:val="00660780"/>
    <w:rsid w:val="00662AB7"/>
    <w:rsid w:val="00663F21"/>
    <w:rsid w:val="00664551"/>
    <w:rsid w:val="006730A0"/>
    <w:rsid w:val="00673A69"/>
    <w:rsid w:val="00690211"/>
    <w:rsid w:val="00691927"/>
    <w:rsid w:val="006A07EB"/>
    <w:rsid w:val="006A0E7D"/>
    <w:rsid w:val="006A5526"/>
    <w:rsid w:val="006A6EC4"/>
    <w:rsid w:val="006B124D"/>
    <w:rsid w:val="006B1CA8"/>
    <w:rsid w:val="006B39E8"/>
    <w:rsid w:val="006C034D"/>
    <w:rsid w:val="006C0DF8"/>
    <w:rsid w:val="006C2BE8"/>
    <w:rsid w:val="006C4AC8"/>
    <w:rsid w:val="006C4F75"/>
    <w:rsid w:val="006D0BFB"/>
    <w:rsid w:val="006D4235"/>
    <w:rsid w:val="006D5F97"/>
    <w:rsid w:val="006D63AD"/>
    <w:rsid w:val="006E09B1"/>
    <w:rsid w:val="006E4C3F"/>
    <w:rsid w:val="006E4F28"/>
    <w:rsid w:val="006E560A"/>
    <w:rsid w:val="006E6B4A"/>
    <w:rsid w:val="006F62BC"/>
    <w:rsid w:val="006F630C"/>
    <w:rsid w:val="006F636F"/>
    <w:rsid w:val="00702991"/>
    <w:rsid w:val="00706063"/>
    <w:rsid w:val="007060DC"/>
    <w:rsid w:val="007122E9"/>
    <w:rsid w:val="00712FCC"/>
    <w:rsid w:val="00713C90"/>
    <w:rsid w:val="00714088"/>
    <w:rsid w:val="0071572C"/>
    <w:rsid w:val="00720C9F"/>
    <w:rsid w:val="00720D9A"/>
    <w:rsid w:val="00722AFF"/>
    <w:rsid w:val="00723670"/>
    <w:rsid w:val="007245C2"/>
    <w:rsid w:val="007310C1"/>
    <w:rsid w:val="00734050"/>
    <w:rsid w:val="0073650C"/>
    <w:rsid w:val="00742855"/>
    <w:rsid w:val="00744F76"/>
    <w:rsid w:val="00746C11"/>
    <w:rsid w:val="007520CE"/>
    <w:rsid w:val="00754C19"/>
    <w:rsid w:val="007557DE"/>
    <w:rsid w:val="00757897"/>
    <w:rsid w:val="007631EE"/>
    <w:rsid w:val="007664BB"/>
    <w:rsid w:val="00771740"/>
    <w:rsid w:val="00772A9F"/>
    <w:rsid w:val="007739FF"/>
    <w:rsid w:val="00773ACA"/>
    <w:rsid w:val="007745BD"/>
    <w:rsid w:val="00775D30"/>
    <w:rsid w:val="00777F1E"/>
    <w:rsid w:val="00782F59"/>
    <w:rsid w:val="00785CF4"/>
    <w:rsid w:val="00786678"/>
    <w:rsid w:val="0078711A"/>
    <w:rsid w:val="00787B03"/>
    <w:rsid w:val="00794981"/>
    <w:rsid w:val="007B1C2F"/>
    <w:rsid w:val="007B32C5"/>
    <w:rsid w:val="007B74FD"/>
    <w:rsid w:val="007C4DCC"/>
    <w:rsid w:val="007D02A8"/>
    <w:rsid w:val="007D104A"/>
    <w:rsid w:val="007D10AD"/>
    <w:rsid w:val="007D53E2"/>
    <w:rsid w:val="007D571D"/>
    <w:rsid w:val="007E3100"/>
    <w:rsid w:val="007F3976"/>
    <w:rsid w:val="007F4222"/>
    <w:rsid w:val="008068B9"/>
    <w:rsid w:val="00813ADF"/>
    <w:rsid w:val="00814966"/>
    <w:rsid w:val="008152D0"/>
    <w:rsid w:val="008163B0"/>
    <w:rsid w:val="008215F1"/>
    <w:rsid w:val="008257EC"/>
    <w:rsid w:val="00825B6D"/>
    <w:rsid w:val="00826BE5"/>
    <w:rsid w:val="00827542"/>
    <w:rsid w:val="00837383"/>
    <w:rsid w:val="00843078"/>
    <w:rsid w:val="00843B4F"/>
    <w:rsid w:val="0084416D"/>
    <w:rsid w:val="0084460D"/>
    <w:rsid w:val="0084795D"/>
    <w:rsid w:val="00847B24"/>
    <w:rsid w:val="0085031F"/>
    <w:rsid w:val="00854C14"/>
    <w:rsid w:val="00856058"/>
    <w:rsid w:val="00860F15"/>
    <w:rsid w:val="00863160"/>
    <w:rsid w:val="00864467"/>
    <w:rsid w:val="00870853"/>
    <w:rsid w:val="00873032"/>
    <w:rsid w:val="00875CCE"/>
    <w:rsid w:val="008761E4"/>
    <w:rsid w:val="0087773B"/>
    <w:rsid w:val="008851C3"/>
    <w:rsid w:val="008911B1"/>
    <w:rsid w:val="00891367"/>
    <w:rsid w:val="00891AA1"/>
    <w:rsid w:val="00894C26"/>
    <w:rsid w:val="008961CA"/>
    <w:rsid w:val="008B03C2"/>
    <w:rsid w:val="008B1EB0"/>
    <w:rsid w:val="008C5787"/>
    <w:rsid w:val="008C5970"/>
    <w:rsid w:val="008D1A5F"/>
    <w:rsid w:val="008D3A97"/>
    <w:rsid w:val="008D6A33"/>
    <w:rsid w:val="008D746D"/>
    <w:rsid w:val="008F5B8E"/>
    <w:rsid w:val="008F71DB"/>
    <w:rsid w:val="009113C9"/>
    <w:rsid w:val="009143C5"/>
    <w:rsid w:val="009201C3"/>
    <w:rsid w:val="0092077B"/>
    <w:rsid w:val="009222BC"/>
    <w:rsid w:val="009246E3"/>
    <w:rsid w:val="00924F7C"/>
    <w:rsid w:val="00930EFA"/>
    <w:rsid w:val="00933B5B"/>
    <w:rsid w:val="00935654"/>
    <w:rsid w:val="009479D6"/>
    <w:rsid w:val="009534A0"/>
    <w:rsid w:val="0097503C"/>
    <w:rsid w:val="00977762"/>
    <w:rsid w:val="00985249"/>
    <w:rsid w:val="009905C1"/>
    <w:rsid w:val="00997562"/>
    <w:rsid w:val="009A2452"/>
    <w:rsid w:val="009A2649"/>
    <w:rsid w:val="009B067B"/>
    <w:rsid w:val="009B1E3B"/>
    <w:rsid w:val="009B24A3"/>
    <w:rsid w:val="009C020B"/>
    <w:rsid w:val="009C2388"/>
    <w:rsid w:val="009C3DC7"/>
    <w:rsid w:val="009D2183"/>
    <w:rsid w:val="009D63CB"/>
    <w:rsid w:val="009E583D"/>
    <w:rsid w:val="009F3193"/>
    <w:rsid w:val="009F3B36"/>
    <w:rsid w:val="009F60FE"/>
    <w:rsid w:val="00A02589"/>
    <w:rsid w:val="00A04C1F"/>
    <w:rsid w:val="00A07628"/>
    <w:rsid w:val="00A11687"/>
    <w:rsid w:val="00A129C7"/>
    <w:rsid w:val="00A23B3E"/>
    <w:rsid w:val="00A316F3"/>
    <w:rsid w:val="00A416CF"/>
    <w:rsid w:val="00A41FD4"/>
    <w:rsid w:val="00A47BDF"/>
    <w:rsid w:val="00A502F4"/>
    <w:rsid w:val="00A5346A"/>
    <w:rsid w:val="00A56408"/>
    <w:rsid w:val="00A6239C"/>
    <w:rsid w:val="00A640FB"/>
    <w:rsid w:val="00A673AB"/>
    <w:rsid w:val="00A72AB8"/>
    <w:rsid w:val="00A73204"/>
    <w:rsid w:val="00A761BD"/>
    <w:rsid w:val="00A82EFB"/>
    <w:rsid w:val="00A83C8E"/>
    <w:rsid w:val="00A870EF"/>
    <w:rsid w:val="00A90A85"/>
    <w:rsid w:val="00A9320C"/>
    <w:rsid w:val="00AA444F"/>
    <w:rsid w:val="00AA5239"/>
    <w:rsid w:val="00AA546A"/>
    <w:rsid w:val="00AA5FE0"/>
    <w:rsid w:val="00AB0252"/>
    <w:rsid w:val="00AB059B"/>
    <w:rsid w:val="00AB0B35"/>
    <w:rsid w:val="00AB52D7"/>
    <w:rsid w:val="00AB660B"/>
    <w:rsid w:val="00AB70FA"/>
    <w:rsid w:val="00AC30A8"/>
    <w:rsid w:val="00AC6745"/>
    <w:rsid w:val="00AC6C18"/>
    <w:rsid w:val="00AD1532"/>
    <w:rsid w:val="00AD2F18"/>
    <w:rsid w:val="00AD5983"/>
    <w:rsid w:val="00AE5FC3"/>
    <w:rsid w:val="00AF068F"/>
    <w:rsid w:val="00AF252C"/>
    <w:rsid w:val="00AF2702"/>
    <w:rsid w:val="00AF7AAA"/>
    <w:rsid w:val="00B06927"/>
    <w:rsid w:val="00B070BD"/>
    <w:rsid w:val="00B10545"/>
    <w:rsid w:val="00B14A5C"/>
    <w:rsid w:val="00B16B03"/>
    <w:rsid w:val="00B170F8"/>
    <w:rsid w:val="00B17AF6"/>
    <w:rsid w:val="00B22B4D"/>
    <w:rsid w:val="00B232C8"/>
    <w:rsid w:val="00B24586"/>
    <w:rsid w:val="00B24DF7"/>
    <w:rsid w:val="00B256EC"/>
    <w:rsid w:val="00B260C0"/>
    <w:rsid w:val="00B27F74"/>
    <w:rsid w:val="00B30E25"/>
    <w:rsid w:val="00B33A98"/>
    <w:rsid w:val="00B401EA"/>
    <w:rsid w:val="00B413C7"/>
    <w:rsid w:val="00B47138"/>
    <w:rsid w:val="00B47775"/>
    <w:rsid w:val="00B47D57"/>
    <w:rsid w:val="00B51838"/>
    <w:rsid w:val="00B549A3"/>
    <w:rsid w:val="00B574F4"/>
    <w:rsid w:val="00B66627"/>
    <w:rsid w:val="00B7166D"/>
    <w:rsid w:val="00B74D0B"/>
    <w:rsid w:val="00B77435"/>
    <w:rsid w:val="00B80EAE"/>
    <w:rsid w:val="00B82384"/>
    <w:rsid w:val="00B84605"/>
    <w:rsid w:val="00B8556E"/>
    <w:rsid w:val="00B86B3B"/>
    <w:rsid w:val="00B922DD"/>
    <w:rsid w:val="00B92A99"/>
    <w:rsid w:val="00BA019B"/>
    <w:rsid w:val="00BA1C7B"/>
    <w:rsid w:val="00BA2493"/>
    <w:rsid w:val="00BA2BCC"/>
    <w:rsid w:val="00BB3050"/>
    <w:rsid w:val="00BB4EEE"/>
    <w:rsid w:val="00BB7601"/>
    <w:rsid w:val="00BC4888"/>
    <w:rsid w:val="00BD1147"/>
    <w:rsid w:val="00BD4681"/>
    <w:rsid w:val="00BD4A74"/>
    <w:rsid w:val="00BE3E49"/>
    <w:rsid w:val="00BF05AD"/>
    <w:rsid w:val="00BF1991"/>
    <w:rsid w:val="00BF7433"/>
    <w:rsid w:val="00C077F5"/>
    <w:rsid w:val="00C13054"/>
    <w:rsid w:val="00C2567D"/>
    <w:rsid w:val="00C26794"/>
    <w:rsid w:val="00C26838"/>
    <w:rsid w:val="00C31F6B"/>
    <w:rsid w:val="00C342E2"/>
    <w:rsid w:val="00C41467"/>
    <w:rsid w:val="00C451B7"/>
    <w:rsid w:val="00C504BB"/>
    <w:rsid w:val="00C51FF8"/>
    <w:rsid w:val="00C52F2E"/>
    <w:rsid w:val="00C544C8"/>
    <w:rsid w:val="00C5700A"/>
    <w:rsid w:val="00C61751"/>
    <w:rsid w:val="00C62A36"/>
    <w:rsid w:val="00C66C65"/>
    <w:rsid w:val="00C7558F"/>
    <w:rsid w:val="00C8451C"/>
    <w:rsid w:val="00C858D9"/>
    <w:rsid w:val="00C9008B"/>
    <w:rsid w:val="00C93D51"/>
    <w:rsid w:val="00C94BA2"/>
    <w:rsid w:val="00C95BBE"/>
    <w:rsid w:val="00C96BC0"/>
    <w:rsid w:val="00CA14C1"/>
    <w:rsid w:val="00CA3524"/>
    <w:rsid w:val="00CB14DF"/>
    <w:rsid w:val="00CB43BF"/>
    <w:rsid w:val="00CB4D82"/>
    <w:rsid w:val="00CB77AF"/>
    <w:rsid w:val="00CB7D81"/>
    <w:rsid w:val="00CC18FB"/>
    <w:rsid w:val="00CC4427"/>
    <w:rsid w:val="00CC4697"/>
    <w:rsid w:val="00CC6370"/>
    <w:rsid w:val="00CD11D4"/>
    <w:rsid w:val="00CD592C"/>
    <w:rsid w:val="00CE0C01"/>
    <w:rsid w:val="00CE26BD"/>
    <w:rsid w:val="00CE2D0F"/>
    <w:rsid w:val="00CE3417"/>
    <w:rsid w:val="00CE4D6E"/>
    <w:rsid w:val="00CE4D86"/>
    <w:rsid w:val="00CE5A4B"/>
    <w:rsid w:val="00CE694D"/>
    <w:rsid w:val="00CE77F6"/>
    <w:rsid w:val="00D04427"/>
    <w:rsid w:val="00D05EC7"/>
    <w:rsid w:val="00D12B33"/>
    <w:rsid w:val="00D14483"/>
    <w:rsid w:val="00D145B2"/>
    <w:rsid w:val="00D21119"/>
    <w:rsid w:val="00D24057"/>
    <w:rsid w:val="00D24799"/>
    <w:rsid w:val="00D32066"/>
    <w:rsid w:val="00D32907"/>
    <w:rsid w:val="00D33E63"/>
    <w:rsid w:val="00D34940"/>
    <w:rsid w:val="00D3520D"/>
    <w:rsid w:val="00D370C0"/>
    <w:rsid w:val="00D37DE1"/>
    <w:rsid w:val="00D4331A"/>
    <w:rsid w:val="00D45316"/>
    <w:rsid w:val="00D55E11"/>
    <w:rsid w:val="00D577DF"/>
    <w:rsid w:val="00D64176"/>
    <w:rsid w:val="00D7531D"/>
    <w:rsid w:val="00D813F1"/>
    <w:rsid w:val="00D87E15"/>
    <w:rsid w:val="00D90BC6"/>
    <w:rsid w:val="00D93AAE"/>
    <w:rsid w:val="00D94423"/>
    <w:rsid w:val="00D964CB"/>
    <w:rsid w:val="00D967A1"/>
    <w:rsid w:val="00D971D1"/>
    <w:rsid w:val="00DA4747"/>
    <w:rsid w:val="00DA481B"/>
    <w:rsid w:val="00DA4BFD"/>
    <w:rsid w:val="00DA641B"/>
    <w:rsid w:val="00DB2D84"/>
    <w:rsid w:val="00DB64C3"/>
    <w:rsid w:val="00DB7566"/>
    <w:rsid w:val="00DC1DD2"/>
    <w:rsid w:val="00DC451A"/>
    <w:rsid w:val="00DC61D5"/>
    <w:rsid w:val="00DD0092"/>
    <w:rsid w:val="00DD2CAD"/>
    <w:rsid w:val="00DD3A8E"/>
    <w:rsid w:val="00DD3BCD"/>
    <w:rsid w:val="00DE0DB4"/>
    <w:rsid w:val="00DE362E"/>
    <w:rsid w:val="00DE3FB3"/>
    <w:rsid w:val="00DE767E"/>
    <w:rsid w:val="00DE797A"/>
    <w:rsid w:val="00DF2B33"/>
    <w:rsid w:val="00DF3551"/>
    <w:rsid w:val="00DF48A6"/>
    <w:rsid w:val="00DF7AF4"/>
    <w:rsid w:val="00E0266E"/>
    <w:rsid w:val="00E02A22"/>
    <w:rsid w:val="00E07811"/>
    <w:rsid w:val="00E07F35"/>
    <w:rsid w:val="00E11D5E"/>
    <w:rsid w:val="00E135E5"/>
    <w:rsid w:val="00E21BB0"/>
    <w:rsid w:val="00E234CD"/>
    <w:rsid w:val="00E3206F"/>
    <w:rsid w:val="00E3465D"/>
    <w:rsid w:val="00E35246"/>
    <w:rsid w:val="00E40DFF"/>
    <w:rsid w:val="00E54E18"/>
    <w:rsid w:val="00E57044"/>
    <w:rsid w:val="00E57566"/>
    <w:rsid w:val="00E652C0"/>
    <w:rsid w:val="00E67BD0"/>
    <w:rsid w:val="00E71728"/>
    <w:rsid w:val="00E81354"/>
    <w:rsid w:val="00E8728E"/>
    <w:rsid w:val="00E87698"/>
    <w:rsid w:val="00E957B7"/>
    <w:rsid w:val="00E969AF"/>
    <w:rsid w:val="00EA53BC"/>
    <w:rsid w:val="00EA5408"/>
    <w:rsid w:val="00EA5453"/>
    <w:rsid w:val="00EA5E8B"/>
    <w:rsid w:val="00EA7F3D"/>
    <w:rsid w:val="00EB1BC6"/>
    <w:rsid w:val="00EB5789"/>
    <w:rsid w:val="00EB587C"/>
    <w:rsid w:val="00EC380A"/>
    <w:rsid w:val="00EC6618"/>
    <w:rsid w:val="00ED2133"/>
    <w:rsid w:val="00ED574F"/>
    <w:rsid w:val="00ED6404"/>
    <w:rsid w:val="00ED6717"/>
    <w:rsid w:val="00EE10EB"/>
    <w:rsid w:val="00EE1174"/>
    <w:rsid w:val="00EE18FD"/>
    <w:rsid w:val="00EE1966"/>
    <w:rsid w:val="00EE6D6F"/>
    <w:rsid w:val="00EF151D"/>
    <w:rsid w:val="00EF2119"/>
    <w:rsid w:val="00EF341E"/>
    <w:rsid w:val="00EF449A"/>
    <w:rsid w:val="00EF5CFE"/>
    <w:rsid w:val="00EF6223"/>
    <w:rsid w:val="00F04071"/>
    <w:rsid w:val="00F04C1D"/>
    <w:rsid w:val="00F2313C"/>
    <w:rsid w:val="00F2315A"/>
    <w:rsid w:val="00F23D4B"/>
    <w:rsid w:val="00F265E4"/>
    <w:rsid w:val="00F320D4"/>
    <w:rsid w:val="00F362D3"/>
    <w:rsid w:val="00F365D3"/>
    <w:rsid w:val="00F374F2"/>
    <w:rsid w:val="00F430C1"/>
    <w:rsid w:val="00F479ED"/>
    <w:rsid w:val="00F50468"/>
    <w:rsid w:val="00F530EF"/>
    <w:rsid w:val="00F62338"/>
    <w:rsid w:val="00F70D87"/>
    <w:rsid w:val="00F70E28"/>
    <w:rsid w:val="00F721D5"/>
    <w:rsid w:val="00F725CA"/>
    <w:rsid w:val="00F75E7E"/>
    <w:rsid w:val="00F805C8"/>
    <w:rsid w:val="00F82AA0"/>
    <w:rsid w:val="00F8414F"/>
    <w:rsid w:val="00FA0DAE"/>
    <w:rsid w:val="00FA27FD"/>
    <w:rsid w:val="00FA3271"/>
    <w:rsid w:val="00FA56A4"/>
    <w:rsid w:val="00FB0995"/>
    <w:rsid w:val="00FB3A6D"/>
    <w:rsid w:val="00FB5013"/>
    <w:rsid w:val="00FD17BE"/>
    <w:rsid w:val="00FD3680"/>
    <w:rsid w:val="00FD4A38"/>
    <w:rsid w:val="00FD5236"/>
    <w:rsid w:val="00FE324A"/>
    <w:rsid w:val="00FE68C5"/>
    <w:rsid w:val="00FF2CD6"/>
    <w:rsid w:val="00FF5621"/>
    <w:rsid w:val="00FF78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stroke="f">
      <v:fill color="white"/>
      <v:stroke weight="0" on="f"/>
    </o:shapedefaults>
    <o:shapelayout v:ext="edit">
      <o:idmap v:ext="edit" data="1"/>
    </o:shapelayout>
  </w:shapeDefaults>
  <w:decimalSymbol w:val=","/>
  <w:listSeparator w:val=";"/>
  <w14:docId w14:val="7A66568F"/>
  <w15:chartTrackingRefBased/>
  <w15:docId w15:val="{088D2F5C-5D69-4F93-ACCB-C7315EBE1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365D3"/>
    <w:pPr>
      <w:spacing w:before="60" w:line="240" w:lineRule="atLeast"/>
      <w:ind w:firstLine="624"/>
      <w:jc w:val="both"/>
    </w:pPr>
    <w:rPr>
      <w:rFonts w:ascii="Calibri" w:hAnsi="Calibri"/>
      <w:sz w:val="22"/>
    </w:rPr>
  </w:style>
  <w:style w:type="paragraph" w:styleId="Nadpis1">
    <w:name w:val="heading 1"/>
    <w:basedOn w:val="Normln"/>
    <w:next w:val="Normln"/>
    <w:qFormat/>
    <w:rsid w:val="00E54E18"/>
    <w:pPr>
      <w:keepNext/>
      <w:numPr>
        <w:numId w:val="3"/>
      </w:numPr>
      <w:spacing w:before="240"/>
      <w:outlineLvl w:val="0"/>
    </w:pPr>
    <w:rPr>
      <w:rFonts w:ascii="Cambria" w:hAnsi="Cambria"/>
      <w:b/>
      <w:kern w:val="28"/>
      <w:sz w:val="28"/>
      <w:u w:val="single"/>
    </w:rPr>
  </w:style>
  <w:style w:type="paragraph" w:styleId="Nadpis2">
    <w:name w:val="heading 2"/>
    <w:aliases w:val="Nadpis 2 Char Char,Nadpis 2 Char Char Char Char,Nadpis 2 Char Char Char Char Char"/>
    <w:basedOn w:val="Normln"/>
    <w:next w:val="Normln"/>
    <w:link w:val="Nadpis2Char"/>
    <w:qFormat/>
    <w:rsid w:val="00C26838"/>
    <w:pPr>
      <w:keepNext/>
      <w:numPr>
        <w:ilvl w:val="1"/>
        <w:numId w:val="3"/>
      </w:numPr>
      <w:outlineLvl w:val="1"/>
    </w:pPr>
    <w:rPr>
      <w:rFonts w:ascii="Cambria" w:hAnsi="Cambria"/>
      <w:b/>
      <w:sz w:val="24"/>
      <w:u w:val="single"/>
      <w:lang w:val="x-none" w:eastAsia="x-none"/>
    </w:rPr>
  </w:style>
  <w:style w:type="paragraph" w:styleId="Nadpis3">
    <w:name w:val="heading 3"/>
    <w:basedOn w:val="Normln"/>
    <w:next w:val="Normln"/>
    <w:qFormat/>
    <w:pPr>
      <w:keepNext/>
      <w:numPr>
        <w:ilvl w:val="2"/>
        <w:numId w:val="3"/>
      </w:numPr>
      <w:spacing w:before="240"/>
      <w:outlineLvl w:val="2"/>
    </w:pPr>
    <w:rPr>
      <w:b/>
      <w:u w:val="single"/>
    </w:rPr>
  </w:style>
  <w:style w:type="paragraph" w:styleId="Nadpis4">
    <w:name w:val="heading 4"/>
    <w:basedOn w:val="Normln"/>
    <w:next w:val="Normln"/>
    <w:qFormat/>
    <w:pPr>
      <w:keepNext/>
      <w:numPr>
        <w:ilvl w:val="3"/>
        <w:numId w:val="3"/>
      </w:numPr>
      <w:spacing w:before="240" w:after="60"/>
      <w:outlineLvl w:val="3"/>
    </w:pPr>
    <w:rPr>
      <w:b/>
      <w:i/>
    </w:rPr>
  </w:style>
  <w:style w:type="paragraph" w:styleId="Nadpis5">
    <w:name w:val="heading 5"/>
    <w:basedOn w:val="Normln"/>
    <w:next w:val="Normln"/>
    <w:qFormat/>
    <w:pPr>
      <w:spacing w:before="240" w:after="60"/>
      <w:ind w:firstLine="0"/>
      <w:outlineLvl w:val="4"/>
    </w:pPr>
    <w:rPr>
      <w:rFonts w:ascii="Arial" w:hAnsi="Arial"/>
    </w:rPr>
  </w:style>
  <w:style w:type="paragraph" w:styleId="Nadpis6">
    <w:name w:val="heading 6"/>
    <w:basedOn w:val="Normln"/>
    <w:next w:val="Normln"/>
    <w:qFormat/>
    <w:pPr>
      <w:numPr>
        <w:ilvl w:val="5"/>
        <w:numId w:val="3"/>
      </w:numPr>
      <w:spacing w:before="240" w:after="60"/>
      <w:outlineLvl w:val="5"/>
    </w:pPr>
    <w:rPr>
      <w:rFonts w:ascii="Arial" w:hAnsi="Arial"/>
      <w:i/>
    </w:rPr>
  </w:style>
  <w:style w:type="paragraph" w:styleId="Nadpis7">
    <w:name w:val="heading 7"/>
    <w:basedOn w:val="Normln"/>
    <w:next w:val="Normln"/>
    <w:qFormat/>
    <w:pPr>
      <w:numPr>
        <w:ilvl w:val="6"/>
        <w:numId w:val="3"/>
      </w:numPr>
      <w:spacing w:before="240" w:after="60"/>
      <w:outlineLvl w:val="6"/>
    </w:pPr>
    <w:rPr>
      <w:rFonts w:ascii="Arial" w:hAnsi="Arial"/>
      <w:sz w:val="20"/>
    </w:rPr>
  </w:style>
  <w:style w:type="paragraph" w:styleId="Nadpis8">
    <w:name w:val="heading 8"/>
    <w:basedOn w:val="Normln"/>
    <w:next w:val="Normln"/>
    <w:qFormat/>
    <w:pPr>
      <w:numPr>
        <w:ilvl w:val="7"/>
        <w:numId w:val="3"/>
      </w:numPr>
      <w:spacing w:before="240" w:after="60"/>
      <w:outlineLvl w:val="7"/>
    </w:pPr>
    <w:rPr>
      <w:rFonts w:ascii="Arial" w:hAnsi="Arial"/>
      <w:i/>
      <w:sz w:val="20"/>
    </w:rPr>
  </w:style>
  <w:style w:type="paragraph" w:styleId="Nadpis9">
    <w:name w:val="heading 9"/>
    <w:basedOn w:val="Normln"/>
    <w:next w:val="Normln"/>
    <w:qFormat/>
    <w:pPr>
      <w:numPr>
        <w:ilvl w:val="8"/>
        <w:numId w:val="3"/>
      </w:numPr>
      <w:spacing w:before="240" w:after="60"/>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Nadpis 2 Char Char Char,Nadpis 2 Char Char Char Char Char1,Nadpis 2 Char Char Char Char Char Char"/>
    <w:link w:val="Nadpis2"/>
    <w:rsid w:val="00C26838"/>
    <w:rPr>
      <w:rFonts w:ascii="Cambria" w:hAnsi="Cambria"/>
      <w:b/>
      <w:sz w:val="24"/>
      <w:u w:val="single"/>
      <w:lang w:val="x-none" w:eastAsia="x-none"/>
    </w:rPr>
  </w:style>
  <w:style w:type="character" w:styleId="Odkaznakoment">
    <w:name w:val="annotation reference"/>
    <w:semiHidden/>
    <w:rPr>
      <w:sz w:val="16"/>
    </w:rPr>
  </w:style>
  <w:style w:type="paragraph" w:styleId="Textkomente">
    <w:name w:val="annotation text"/>
    <w:basedOn w:val="Normln"/>
    <w:semiHidden/>
  </w:style>
  <w:style w:type="paragraph" w:styleId="Zpat">
    <w:name w:val="footer"/>
    <w:basedOn w:val="Normln"/>
    <w:pPr>
      <w:tabs>
        <w:tab w:val="center" w:pos="4536"/>
        <w:tab w:val="right" w:pos="9072"/>
      </w:tabs>
    </w:pPr>
  </w:style>
  <w:style w:type="paragraph" w:styleId="Obsah1">
    <w:name w:val="toc 1"/>
    <w:basedOn w:val="Normln"/>
    <w:next w:val="Normln"/>
    <w:uiPriority w:val="39"/>
    <w:pPr>
      <w:tabs>
        <w:tab w:val="right" w:leader="dot" w:pos="9355"/>
      </w:tabs>
      <w:jc w:val="left"/>
    </w:pPr>
    <w:rPr>
      <w:rFonts w:ascii="Arial" w:hAnsi="Arial"/>
      <w:caps/>
    </w:rPr>
  </w:style>
  <w:style w:type="paragraph" w:customStyle="1" w:styleId="Styl1">
    <w:name w:val="Styl1"/>
    <w:basedOn w:val="Normln"/>
    <w:pPr>
      <w:ind w:left="1078" w:hanging="454"/>
    </w:pPr>
    <w:rPr>
      <w:rFonts w:ascii="Arial" w:hAnsi="Arial"/>
      <w:b/>
      <w:sz w:val="28"/>
      <w:u w:val="single"/>
    </w:rPr>
  </w:style>
  <w:style w:type="paragraph" w:customStyle="1" w:styleId="Styl2">
    <w:name w:val="Styl2"/>
    <w:basedOn w:val="Nadpis1"/>
    <w:pPr>
      <w:spacing w:before="0" w:line="240" w:lineRule="auto"/>
      <w:ind w:left="1191" w:hanging="1021"/>
      <w:jc w:val="left"/>
      <w:outlineLvl w:val="9"/>
    </w:pPr>
    <w:rPr>
      <w:rFonts w:ascii="Times New Roman" w:hAnsi="Times New Roman"/>
      <w:b w:val="0"/>
      <w:sz w:val="24"/>
      <w:u w:val="none"/>
    </w:rPr>
  </w:style>
  <w:style w:type="paragraph" w:styleId="Obsah2">
    <w:name w:val="toc 2"/>
    <w:basedOn w:val="Normln"/>
    <w:next w:val="Normln"/>
    <w:uiPriority w:val="39"/>
    <w:pPr>
      <w:tabs>
        <w:tab w:val="right" w:leader="dot" w:pos="9355"/>
      </w:tabs>
      <w:spacing w:before="0"/>
      <w:ind w:left="238"/>
      <w:jc w:val="left"/>
    </w:pPr>
    <w:rPr>
      <w:sz w:val="20"/>
    </w:rPr>
  </w:style>
  <w:style w:type="paragraph" w:styleId="Obsah3">
    <w:name w:val="toc 3"/>
    <w:basedOn w:val="Normln"/>
    <w:next w:val="Normln"/>
    <w:semiHidden/>
    <w:pPr>
      <w:tabs>
        <w:tab w:val="right" w:leader="dot" w:pos="9355"/>
      </w:tabs>
      <w:spacing w:before="0"/>
      <w:ind w:left="480"/>
      <w:jc w:val="left"/>
    </w:pPr>
    <w:rPr>
      <w:sz w:val="20"/>
    </w:rPr>
  </w:style>
  <w:style w:type="paragraph" w:styleId="Obsah4">
    <w:name w:val="toc 4"/>
    <w:basedOn w:val="Normln"/>
    <w:next w:val="Normln"/>
    <w:semiHidden/>
    <w:pPr>
      <w:tabs>
        <w:tab w:val="right" w:leader="dot" w:pos="9355"/>
      </w:tabs>
      <w:spacing w:before="0"/>
      <w:ind w:left="720"/>
      <w:jc w:val="left"/>
    </w:pPr>
    <w:rPr>
      <w:sz w:val="20"/>
    </w:rPr>
  </w:style>
  <w:style w:type="paragraph" w:styleId="Obsah5">
    <w:name w:val="toc 5"/>
    <w:basedOn w:val="Normln"/>
    <w:next w:val="Normln"/>
    <w:semiHidden/>
    <w:pPr>
      <w:tabs>
        <w:tab w:val="right" w:leader="dot" w:pos="9355"/>
      </w:tabs>
      <w:spacing w:before="0"/>
      <w:ind w:left="960"/>
      <w:jc w:val="left"/>
    </w:pPr>
    <w:rPr>
      <w:sz w:val="20"/>
    </w:rPr>
  </w:style>
  <w:style w:type="paragraph" w:styleId="Obsah6">
    <w:name w:val="toc 6"/>
    <w:basedOn w:val="Normln"/>
    <w:next w:val="Normln"/>
    <w:semiHidden/>
    <w:pPr>
      <w:tabs>
        <w:tab w:val="right" w:leader="dot" w:pos="9355"/>
      </w:tabs>
      <w:spacing w:before="0"/>
      <w:ind w:left="1200"/>
      <w:jc w:val="left"/>
    </w:pPr>
    <w:rPr>
      <w:sz w:val="20"/>
    </w:rPr>
  </w:style>
  <w:style w:type="paragraph" w:styleId="Obsah7">
    <w:name w:val="toc 7"/>
    <w:basedOn w:val="Normln"/>
    <w:next w:val="Normln"/>
    <w:semiHidden/>
    <w:pPr>
      <w:tabs>
        <w:tab w:val="right" w:leader="dot" w:pos="9355"/>
      </w:tabs>
      <w:spacing w:before="0"/>
      <w:ind w:left="1440"/>
      <w:jc w:val="left"/>
    </w:pPr>
    <w:rPr>
      <w:sz w:val="20"/>
    </w:rPr>
  </w:style>
  <w:style w:type="paragraph" w:styleId="Obsah8">
    <w:name w:val="toc 8"/>
    <w:basedOn w:val="Normln"/>
    <w:next w:val="Normln"/>
    <w:semiHidden/>
    <w:pPr>
      <w:tabs>
        <w:tab w:val="right" w:leader="dot" w:pos="9355"/>
      </w:tabs>
      <w:spacing w:before="0"/>
      <w:ind w:left="1680"/>
      <w:jc w:val="left"/>
    </w:pPr>
    <w:rPr>
      <w:sz w:val="20"/>
    </w:rPr>
  </w:style>
  <w:style w:type="paragraph" w:styleId="Obsah9">
    <w:name w:val="toc 9"/>
    <w:basedOn w:val="Normln"/>
    <w:next w:val="Normln"/>
    <w:semiHidden/>
    <w:pPr>
      <w:tabs>
        <w:tab w:val="right" w:leader="dot" w:pos="9355"/>
      </w:tabs>
      <w:spacing w:before="0"/>
      <w:ind w:left="1920"/>
      <w:jc w:val="left"/>
    </w:pPr>
    <w:rPr>
      <w:sz w:val="20"/>
    </w:rPr>
  </w:style>
  <w:style w:type="character" w:styleId="Hypertextovodkaz">
    <w:name w:val="Hyperlink"/>
    <w:rPr>
      <w:color w:val="0000FF"/>
      <w:u w:val="single"/>
    </w:rPr>
  </w:style>
  <w:style w:type="paragraph" w:styleId="Rozloendokumentu">
    <w:name w:val="Document Map"/>
    <w:aliases w:val="Rozvržení dokumentu"/>
    <w:basedOn w:val="Normln"/>
    <w:semiHidden/>
    <w:pPr>
      <w:shd w:val="clear" w:color="auto" w:fill="000080"/>
    </w:pPr>
    <w:rPr>
      <w:rFonts w:ascii="Tahoma" w:hAnsi="Tahoma"/>
    </w:rPr>
  </w:style>
  <w:style w:type="paragraph" w:styleId="Zkladntextodsazen">
    <w:name w:val="Body Text Indent"/>
    <w:basedOn w:val="Normln"/>
  </w:style>
  <w:style w:type="character" w:styleId="Sledovanodkaz">
    <w:name w:val="FollowedHyperlink"/>
    <w:rPr>
      <w:color w:val="800080"/>
      <w:u w:val="single"/>
    </w:rPr>
  </w:style>
  <w:style w:type="paragraph" w:styleId="Zhlav">
    <w:name w:val="header"/>
    <w:basedOn w:val="Normln"/>
    <w:rsid w:val="00DB2D84"/>
    <w:pPr>
      <w:tabs>
        <w:tab w:val="center" w:pos="4536"/>
        <w:tab w:val="right" w:pos="9072"/>
      </w:tabs>
      <w:spacing w:before="0" w:line="240" w:lineRule="auto"/>
      <w:ind w:firstLine="0"/>
      <w:jc w:val="left"/>
    </w:pPr>
    <w:rPr>
      <w:rFonts w:ascii="Arial" w:hAnsi="Arial"/>
      <w:sz w:val="20"/>
    </w:rPr>
  </w:style>
  <w:style w:type="paragraph" w:customStyle="1" w:styleId="Normlnweb2">
    <w:name w:val="Normální (web)2"/>
    <w:basedOn w:val="Normln"/>
    <w:rsid w:val="00606C25"/>
    <w:pPr>
      <w:spacing w:before="100" w:beforeAutospacing="1" w:after="225" w:line="240" w:lineRule="auto"/>
      <w:ind w:firstLine="0"/>
      <w:jc w:val="left"/>
    </w:pPr>
    <w:rPr>
      <w:rFonts w:ascii="Verdana" w:hAnsi="Verdana"/>
      <w:color w:val="000000"/>
      <w:sz w:val="18"/>
      <w:szCs w:val="18"/>
    </w:rPr>
  </w:style>
  <w:style w:type="character" w:customStyle="1" w:styleId="fullabstract1">
    <w:name w:val="fullabstract1"/>
    <w:rsid w:val="00606C25"/>
    <w:rPr>
      <w:rFonts w:ascii="Verdana" w:hAnsi="Verdana" w:hint="default"/>
      <w:color w:val="000000"/>
      <w:sz w:val="18"/>
      <w:szCs w:val="18"/>
    </w:rPr>
  </w:style>
  <w:style w:type="character" w:customStyle="1" w:styleId="fulltext1">
    <w:name w:val="fulltext1"/>
    <w:rsid w:val="00606C25"/>
    <w:rPr>
      <w:rFonts w:ascii="Verdana" w:hAnsi="Verdana" w:hint="default"/>
      <w:color w:val="000000"/>
      <w:sz w:val="18"/>
      <w:szCs w:val="18"/>
    </w:rPr>
  </w:style>
  <w:style w:type="character" w:customStyle="1" w:styleId="nadpis31">
    <w:name w:val="nadpis31"/>
    <w:rsid w:val="00CD11D4"/>
    <w:rPr>
      <w:color w:val="339900"/>
      <w:sz w:val="23"/>
      <w:szCs w:val="23"/>
    </w:rPr>
  </w:style>
  <w:style w:type="character" w:styleId="Siln">
    <w:name w:val="Strong"/>
    <w:uiPriority w:val="22"/>
    <w:qFormat/>
    <w:rsid w:val="003461D1"/>
    <w:rPr>
      <w:b/>
      <w:bCs/>
    </w:rPr>
  </w:style>
  <w:style w:type="paragraph" w:styleId="Normlnweb">
    <w:name w:val="Normal (Web)"/>
    <w:basedOn w:val="Normln"/>
    <w:uiPriority w:val="99"/>
    <w:rsid w:val="003461D1"/>
    <w:pPr>
      <w:spacing w:before="100" w:beforeAutospacing="1" w:after="100" w:afterAutospacing="1" w:line="240" w:lineRule="auto"/>
      <w:ind w:firstLine="0"/>
      <w:jc w:val="left"/>
    </w:pPr>
    <w:rPr>
      <w:szCs w:val="24"/>
    </w:rPr>
  </w:style>
  <w:style w:type="character" w:styleId="Zdraznn">
    <w:name w:val="Emphasis"/>
    <w:aliases w:val="Zvýraznění"/>
    <w:uiPriority w:val="20"/>
    <w:qFormat/>
    <w:rsid w:val="00DF48A6"/>
    <w:rPr>
      <w:i/>
      <w:iCs/>
    </w:rPr>
  </w:style>
  <w:style w:type="paragraph" w:styleId="Nzev">
    <w:name w:val="Title"/>
    <w:basedOn w:val="Normln"/>
    <w:next w:val="Normln"/>
    <w:link w:val="NzevChar"/>
    <w:uiPriority w:val="10"/>
    <w:qFormat/>
    <w:rsid w:val="00C26838"/>
    <w:rPr>
      <w:rFonts w:ascii="Cambria" w:hAnsi="Cambria"/>
      <w:b/>
      <w:sz w:val="24"/>
      <w:u w:val="single"/>
      <w:lang w:val="x-none" w:eastAsia="x-none"/>
    </w:rPr>
  </w:style>
  <w:style w:type="character" w:customStyle="1" w:styleId="NzevChar">
    <w:name w:val="Název Char"/>
    <w:link w:val="Nzev"/>
    <w:uiPriority w:val="10"/>
    <w:rsid w:val="00C26838"/>
    <w:rPr>
      <w:rFonts w:ascii="Cambria" w:hAnsi="Cambria"/>
      <w:b/>
      <w:sz w:val="24"/>
      <w:u w:val="single"/>
    </w:rPr>
  </w:style>
  <w:style w:type="paragraph" w:customStyle="1" w:styleId="B1Normal">
    <w:name w:val="B1 Normal"/>
    <w:autoRedefine/>
    <w:rsid w:val="00837383"/>
    <w:pPr>
      <w:tabs>
        <w:tab w:val="left" w:pos="3420"/>
        <w:tab w:val="left" w:pos="4270"/>
        <w:tab w:val="left" w:pos="4860"/>
        <w:tab w:val="left" w:pos="5670"/>
        <w:tab w:val="left" w:pos="5760"/>
        <w:tab w:val="left" w:pos="6521"/>
        <w:tab w:val="left" w:pos="7740"/>
      </w:tabs>
      <w:spacing w:after="60"/>
      <w:ind w:firstLine="360"/>
      <w:jc w:val="both"/>
    </w:pPr>
    <w:rPr>
      <w:sz w:val="24"/>
      <w:szCs w:val="24"/>
    </w:rPr>
  </w:style>
  <w:style w:type="paragraph" w:styleId="Zkladntext">
    <w:name w:val="Body Text"/>
    <w:basedOn w:val="Normln"/>
    <w:link w:val="ZkladntextChar"/>
    <w:uiPriority w:val="99"/>
    <w:semiHidden/>
    <w:unhideWhenUsed/>
    <w:rsid w:val="00864467"/>
    <w:pPr>
      <w:spacing w:after="120"/>
    </w:pPr>
  </w:style>
  <w:style w:type="character" w:customStyle="1" w:styleId="ZkladntextChar">
    <w:name w:val="Základní text Char"/>
    <w:link w:val="Zkladntext"/>
    <w:uiPriority w:val="99"/>
    <w:semiHidden/>
    <w:rsid w:val="00864467"/>
    <w:rPr>
      <w:rFonts w:ascii="Calibri" w:hAnsi="Calibri"/>
      <w:sz w:val="22"/>
    </w:rPr>
  </w:style>
  <w:style w:type="paragraph" w:customStyle="1" w:styleId="Default">
    <w:name w:val="Default"/>
    <w:rsid w:val="00B549A3"/>
    <w:pPr>
      <w:autoSpaceDE w:val="0"/>
      <w:autoSpaceDN w:val="0"/>
      <w:adjustRightInd w:val="0"/>
    </w:pPr>
    <w:rPr>
      <w:rFonts w:ascii="Arial" w:hAnsi="Arial" w:cs="Arial"/>
      <w:color w:val="000000"/>
      <w:sz w:val="24"/>
      <w:szCs w:val="24"/>
    </w:rPr>
  </w:style>
  <w:style w:type="paragraph" w:customStyle="1" w:styleId="StylPrvndek127cm">
    <w:name w:val="Styl První řádek:  127 cm"/>
    <w:basedOn w:val="Normln"/>
    <w:rsid w:val="00827542"/>
    <w:pPr>
      <w:spacing w:before="80"/>
      <w:ind w:firstLine="720"/>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65542">
      <w:bodyDiv w:val="1"/>
      <w:marLeft w:val="0"/>
      <w:marRight w:val="0"/>
      <w:marTop w:val="0"/>
      <w:marBottom w:val="0"/>
      <w:divBdr>
        <w:top w:val="none" w:sz="0" w:space="0" w:color="auto"/>
        <w:left w:val="none" w:sz="0" w:space="0" w:color="auto"/>
        <w:bottom w:val="none" w:sz="0" w:space="0" w:color="auto"/>
        <w:right w:val="none" w:sz="0" w:space="0" w:color="auto"/>
      </w:divBdr>
    </w:div>
    <w:div w:id="258177523">
      <w:bodyDiv w:val="1"/>
      <w:marLeft w:val="0"/>
      <w:marRight w:val="0"/>
      <w:marTop w:val="0"/>
      <w:marBottom w:val="0"/>
      <w:divBdr>
        <w:top w:val="none" w:sz="0" w:space="0" w:color="auto"/>
        <w:left w:val="none" w:sz="0" w:space="0" w:color="auto"/>
        <w:bottom w:val="none" w:sz="0" w:space="0" w:color="auto"/>
        <w:right w:val="none" w:sz="0" w:space="0" w:color="auto"/>
      </w:divBdr>
      <w:divsChild>
        <w:div w:id="1107308007">
          <w:marLeft w:val="0"/>
          <w:marRight w:val="0"/>
          <w:marTop w:val="0"/>
          <w:marBottom w:val="0"/>
          <w:divBdr>
            <w:top w:val="none" w:sz="0" w:space="0" w:color="auto"/>
            <w:left w:val="none" w:sz="0" w:space="0" w:color="auto"/>
            <w:bottom w:val="none" w:sz="0" w:space="0" w:color="auto"/>
            <w:right w:val="none" w:sz="0" w:space="0" w:color="auto"/>
          </w:divBdr>
        </w:div>
        <w:div w:id="1973096504">
          <w:marLeft w:val="0"/>
          <w:marRight w:val="0"/>
          <w:marTop w:val="0"/>
          <w:marBottom w:val="0"/>
          <w:divBdr>
            <w:top w:val="none" w:sz="0" w:space="0" w:color="auto"/>
            <w:left w:val="none" w:sz="0" w:space="0" w:color="auto"/>
            <w:bottom w:val="none" w:sz="0" w:space="0" w:color="auto"/>
            <w:right w:val="none" w:sz="0" w:space="0" w:color="auto"/>
          </w:divBdr>
        </w:div>
      </w:divsChild>
    </w:div>
    <w:div w:id="291912787">
      <w:bodyDiv w:val="1"/>
      <w:marLeft w:val="0"/>
      <w:marRight w:val="0"/>
      <w:marTop w:val="0"/>
      <w:marBottom w:val="0"/>
      <w:divBdr>
        <w:top w:val="none" w:sz="0" w:space="0" w:color="auto"/>
        <w:left w:val="none" w:sz="0" w:space="0" w:color="auto"/>
        <w:bottom w:val="none" w:sz="0" w:space="0" w:color="auto"/>
        <w:right w:val="none" w:sz="0" w:space="0" w:color="auto"/>
      </w:divBdr>
    </w:div>
    <w:div w:id="337003661">
      <w:bodyDiv w:val="1"/>
      <w:marLeft w:val="0"/>
      <w:marRight w:val="0"/>
      <w:marTop w:val="0"/>
      <w:marBottom w:val="0"/>
      <w:divBdr>
        <w:top w:val="none" w:sz="0" w:space="0" w:color="auto"/>
        <w:left w:val="none" w:sz="0" w:space="0" w:color="auto"/>
        <w:bottom w:val="none" w:sz="0" w:space="0" w:color="auto"/>
        <w:right w:val="none" w:sz="0" w:space="0" w:color="auto"/>
      </w:divBdr>
    </w:div>
    <w:div w:id="373846617">
      <w:bodyDiv w:val="1"/>
      <w:marLeft w:val="0"/>
      <w:marRight w:val="0"/>
      <w:marTop w:val="0"/>
      <w:marBottom w:val="0"/>
      <w:divBdr>
        <w:top w:val="none" w:sz="0" w:space="0" w:color="auto"/>
        <w:left w:val="none" w:sz="0" w:space="0" w:color="auto"/>
        <w:bottom w:val="none" w:sz="0" w:space="0" w:color="auto"/>
        <w:right w:val="none" w:sz="0" w:space="0" w:color="auto"/>
      </w:divBdr>
    </w:div>
    <w:div w:id="379015436">
      <w:bodyDiv w:val="1"/>
      <w:marLeft w:val="0"/>
      <w:marRight w:val="0"/>
      <w:marTop w:val="0"/>
      <w:marBottom w:val="0"/>
      <w:divBdr>
        <w:top w:val="none" w:sz="0" w:space="0" w:color="auto"/>
        <w:left w:val="none" w:sz="0" w:space="0" w:color="auto"/>
        <w:bottom w:val="none" w:sz="0" w:space="0" w:color="auto"/>
        <w:right w:val="none" w:sz="0" w:space="0" w:color="auto"/>
      </w:divBdr>
    </w:div>
    <w:div w:id="389694775">
      <w:bodyDiv w:val="1"/>
      <w:marLeft w:val="0"/>
      <w:marRight w:val="0"/>
      <w:marTop w:val="0"/>
      <w:marBottom w:val="0"/>
      <w:divBdr>
        <w:top w:val="none" w:sz="0" w:space="0" w:color="auto"/>
        <w:left w:val="none" w:sz="0" w:space="0" w:color="auto"/>
        <w:bottom w:val="none" w:sz="0" w:space="0" w:color="auto"/>
        <w:right w:val="none" w:sz="0" w:space="0" w:color="auto"/>
      </w:divBdr>
    </w:div>
    <w:div w:id="436293429">
      <w:bodyDiv w:val="1"/>
      <w:marLeft w:val="0"/>
      <w:marRight w:val="0"/>
      <w:marTop w:val="0"/>
      <w:marBottom w:val="0"/>
      <w:divBdr>
        <w:top w:val="none" w:sz="0" w:space="0" w:color="auto"/>
        <w:left w:val="none" w:sz="0" w:space="0" w:color="auto"/>
        <w:bottom w:val="none" w:sz="0" w:space="0" w:color="auto"/>
        <w:right w:val="none" w:sz="0" w:space="0" w:color="auto"/>
      </w:divBdr>
    </w:div>
    <w:div w:id="450788403">
      <w:bodyDiv w:val="1"/>
      <w:marLeft w:val="0"/>
      <w:marRight w:val="0"/>
      <w:marTop w:val="0"/>
      <w:marBottom w:val="0"/>
      <w:divBdr>
        <w:top w:val="none" w:sz="0" w:space="0" w:color="auto"/>
        <w:left w:val="none" w:sz="0" w:space="0" w:color="auto"/>
        <w:bottom w:val="none" w:sz="0" w:space="0" w:color="auto"/>
        <w:right w:val="none" w:sz="0" w:space="0" w:color="auto"/>
      </w:divBdr>
    </w:div>
    <w:div w:id="455491663">
      <w:bodyDiv w:val="1"/>
      <w:marLeft w:val="0"/>
      <w:marRight w:val="0"/>
      <w:marTop w:val="0"/>
      <w:marBottom w:val="0"/>
      <w:divBdr>
        <w:top w:val="none" w:sz="0" w:space="0" w:color="auto"/>
        <w:left w:val="none" w:sz="0" w:space="0" w:color="auto"/>
        <w:bottom w:val="none" w:sz="0" w:space="0" w:color="auto"/>
        <w:right w:val="none" w:sz="0" w:space="0" w:color="auto"/>
      </w:divBdr>
    </w:div>
    <w:div w:id="517888645">
      <w:bodyDiv w:val="1"/>
      <w:marLeft w:val="0"/>
      <w:marRight w:val="0"/>
      <w:marTop w:val="0"/>
      <w:marBottom w:val="0"/>
      <w:divBdr>
        <w:top w:val="none" w:sz="0" w:space="0" w:color="auto"/>
        <w:left w:val="none" w:sz="0" w:space="0" w:color="auto"/>
        <w:bottom w:val="none" w:sz="0" w:space="0" w:color="auto"/>
        <w:right w:val="none" w:sz="0" w:space="0" w:color="auto"/>
      </w:divBdr>
    </w:div>
    <w:div w:id="535243731">
      <w:bodyDiv w:val="1"/>
      <w:marLeft w:val="0"/>
      <w:marRight w:val="0"/>
      <w:marTop w:val="0"/>
      <w:marBottom w:val="0"/>
      <w:divBdr>
        <w:top w:val="none" w:sz="0" w:space="0" w:color="auto"/>
        <w:left w:val="none" w:sz="0" w:space="0" w:color="auto"/>
        <w:bottom w:val="none" w:sz="0" w:space="0" w:color="auto"/>
        <w:right w:val="none" w:sz="0" w:space="0" w:color="auto"/>
      </w:divBdr>
    </w:div>
    <w:div w:id="580024363">
      <w:bodyDiv w:val="1"/>
      <w:marLeft w:val="0"/>
      <w:marRight w:val="0"/>
      <w:marTop w:val="0"/>
      <w:marBottom w:val="0"/>
      <w:divBdr>
        <w:top w:val="none" w:sz="0" w:space="0" w:color="auto"/>
        <w:left w:val="none" w:sz="0" w:space="0" w:color="auto"/>
        <w:bottom w:val="none" w:sz="0" w:space="0" w:color="auto"/>
        <w:right w:val="none" w:sz="0" w:space="0" w:color="auto"/>
      </w:divBdr>
    </w:div>
    <w:div w:id="672487889">
      <w:bodyDiv w:val="1"/>
      <w:marLeft w:val="0"/>
      <w:marRight w:val="0"/>
      <w:marTop w:val="0"/>
      <w:marBottom w:val="0"/>
      <w:divBdr>
        <w:top w:val="none" w:sz="0" w:space="0" w:color="auto"/>
        <w:left w:val="none" w:sz="0" w:space="0" w:color="auto"/>
        <w:bottom w:val="none" w:sz="0" w:space="0" w:color="auto"/>
        <w:right w:val="none" w:sz="0" w:space="0" w:color="auto"/>
      </w:divBdr>
    </w:div>
    <w:div w:id="720862220">
      <w:bodyDiv w:val="1"/>
      <w:marLeft w:val="0"/>
      <w:marRight w:val="0"/>
      <w:marTop w:val="0"/>
      <w:marBottom w:val="0"/>
      <w:divBdr>
        <w:top w:val="none" w:sz="0" w:space="0" w:color="auto"/>
        <w:left w:val="none" w:sz="0" w:space="0" w:color="auto"/>
        <w:bottom w:val="none" w:sz="0" w:space="0" w:color="auto"/>
        <w:right w:val="none" w:sz="0" w:space="0" w:color="auto"/>
      </w:divBdr>
    </w:div>
    <w:div w:id="755247381">
      <w:bodyDiv w:val="1"/>
      <w:marLeft w:val="0"/>
      <w:marRight w:val="0"/>
      <w:marTop w:val="0"/>
      <w:marBottom w:val="0"/>
      <w:divBdr>
        <w:top w:val="none" w:sz="0" w:space="0" w:color="auto"/>
        <w:left w:val="none" w:sz="0" w:space="0" w:color="auto"/>
        <w:bottom w:val="none" w:sz="0" w:space="0" w:color="auto"/>
        <w:right w:val="none" w:sz="0" w:space="0" w:color="auto"/>
      </w:divBdr>
    </w:div>
    <w:div w:id="896403870">
      <w:bodyDiv w:val="1"/>
      <w:marLeft w:val="0"/>
      <w:marRight w:val="0"/>
      <w:marTop w:val="0"/>
      <w:marBottom w:val="0"/>
      <w:divBdr>
        <w:top w:val="none" w:sz="0" w:space="0" w:color="auto"/>
        <w:left w:val="none" w:sz="0" w:space="0" w:color="auto"/>
        <w:bottom w:val="none" w:sz="0" w:space="0" w:color="auto"/>
        <w:right w:val="none" w:sz="0" w:space="0" w:color="auto"/>
      </w:divBdr>
    </w:div>
    <w:div w:id="937710382">
      <w:bodyDiv w:val="1"/>
      <w:marLeft w:val="0"/>
      <w:marRight w:val="0"/>
      <w:marTop w:val="0"/>
      <w:marBottom w:val="0"/>
      <w:divBdr>
        <w:top w:val="none" w:sz="0" w:space="0" w:color="auto"/>
        <w:left w:val="none" w:sz="0" w:space="0" w:color="auto"/>
        <w:bottom w:val="none" w:sz="0" w:space="0" w:color="auto"/>
        <w:right w:val="none" w:sz="0" w:space="0" w:color="auto"/>
      </w:divBdr>
    </w:div>
    <w:div w:id="948657638">
      <w:bodyDiv w:val="1"/>
      <w:marLeft w:val="0"/>
      <w:marRight w:val="0"/>
      <w:marTop w:val="0"/>
      <w:marBottom w:val="0"/>
      <w:divBdr>
        <w:top w:val="none" w:sz="0" w:space="0" w:color="auto"/>
        <w:left w:val="none" w:sz="0" w:space="0" w:color="auto"/>
        <w:bottom w:val="none" w:sz="0" w:space="0" w:color="auto"/>
        <w:right w:val="none" w:sz="0" w:space="0" w:color="auto"/>
      </w:divBdr>
    </w:div>
    <w:div w:id="1044669853">
      <w:bodyDiv w:val="1"/>
      <w:marLeft w:val="0"/>
      <w:marRight w:val="0"/>
      <w:marTop w:val="0"/>
      <w:marBottom w:val="0"/>
      <w:divBdr>
        <w:top w:val="none" w:sz="0" w:space="0" w:color="auto"/>
        <w:left w:val="none" w:sz="0" w:space="0" w:color="auto"/>
        <w:bottom w:val="none" w:sz="0" w:space="0" w:color="auto"/>
        <w:right w:val="none" w:sz="0" w:space="0" w:color="auto"/>
      </w:divBdr>
    </w:div>
    <w:div w:id="1091006206">
      <w:bodyDiv w:val="1"/>
      <w:marLeft w:val="0"/>
      <w:marRight w:val="0"/>
      <w:marTop w:val="0"/>
      <w:marBottom w:val="0"/>
      <w:divBdr>
        <w:top w:val="none" w:sz="0" w:space="0" w:color="auto"/>
        <w:left w:val="none" w:sz="0" w:space="0" w:color="auto"/>
        <w:bottom w:val="none" w:sz="0" w:space="0" w:color="auto"/>
        <w:right w:val="none" w:sz="0" w:space="0" w:color="auto"/>
      </w:divBdr>
    </w:div>
    <w:div w:id="1098329574">
      <w:bodyDiv w:val="1"/>
      <w:marLeft w:val="0"/>
      <w:marRight w:val="0"/>
      <w:marTop w:val="0"/>
      <w:marBottom w:val="0"/>
      <w:divBdr>
        <w:top w:val="none" w:sz="0" w:space="0" w:color="auto"/>
        <w:left w:val="none" w:sz="0" w:space="0" w:color="auto"/>
        <w:bottom w:val="none" w:sz="0" w:space="0" w:color="auto"/>
        <w:right w:val="none" w:sz="0" w:space="0" w:color="auto"/>
      </w:divBdr>
    </w:div>
    <w:div w:id="1111894082">
      <w:bodyDiv w:val="1"/>
      <w:marLeft w:val="0"/>
      <w:marRight w:val="0"/>
      <w:marTop w:val="0"/>
      <w:marBottom w:val="0"/>
      <w:divBdr>
        <w:top w:val="none" w:sz="0" w:space="0" w:color="auto"/>
        <w:left w:val="none" w:sz="0" w:space="0" w:color="auto"/>
        <w:bottom w:val="none" w:sz="0" w:space="0" w:color="auto"/>
        <w:right w:val="none" w:sz="0" w:space="0" w:color="auto"/>
      </w:divBdr>
    </w:div>
    <w:div w:id="1150485526">
      <w:bodyDiv w:val="1"/>
      <w:marLeft w:val="0"/>
      <w:marRight w:val="0"/>
      <w:marTop w:val="0"/>
      <w:marBottom w:val="0"/>
      <w:divBdr>
        <w:top w:val="none" w:sz="0" w:space="0" w:color="auto"/>
        <w:left w:val="none" w:sz="0" w:space="0" w:color="auto"/>
        <w:bottom w:val="none" w:sz="0" w:space="0" w:color="auto"/>
        <w:right w:val="none" w:sz="0" w:space="0" w:color="auto"/>
      </w:divBdr>
    </w:div>
    <w:div w:id="1214584146">
      <w:bodyDiv w:val="1"/>
      <w:marLeft w:val="0"/>
      <w:marRight w:val="0"/>
      <w:marTop w:val="0"/>
      <w:marBottom w:val="0"/>
      <w:divBdr>
        <w:top w:val="none" w:sz="0" w:space="0" w:color="auto"/>
        <w:left w:val="none" w:sz="0" w:space="0" w:color="auto"/>
        <w:bottom w:val="none" w:sz="0" w:space="0" w:color="auto"/>
        <w:right w:val="none" w:sz="0" w:space="0" w:color="auto"/>
      </w:divBdr>
    </w:div>
    <w:div w:id="1266692913">
      <w:bodyDiv w:val="1"/>
      <w:marLeft w:val="0"/>
      <w:marRight w:val="0"/>
      <w:marTop w:val="0"/>
      <w:marBottom w:val="0"/>
      <w:divBdr>
        <w:top w:val="none" w:sz="0" w:space="0" w:color="auto"/>
        <w:left w:val="none" w:sz="0" w:space="0" w:color="auto"/>
        <w:bottom w:val="none" w:sz="0" w:space="0" w:color="auto"/>
        <w:right w:val="none" w:sz="0" w:space="0" w:color="auto"/>
      </w:divBdr>
    </w:div>
    <w:div w:id="1275362266">
      <w:bodyDiv w:val="1"/>
      <w:marLeft w:val="0"/>
      <w:marRight w:val="0"/>
      <w:marTop w:val="0"/>
      <w:marBottom w:val="0"/>
      <w:divBdr>
        <w:top w:val="none" w:sz="0" w:space="0" w:color="auto"/>
        <w:left w:val="none" w:sz="0" w:space="0" w:color="auto"/>
        <w:bottom w:val="none" w:sz="0" w:space="0" w:color="auto"/>
        <w:right w:val="none" w:sz="0" w:space="0" w:color="auto"/>
      </w:divBdr>
    </w:div>
    <w:div w:id="1328290761">
      <w:bodyDiv w:val="1"/>
      <w:marLeft w:val="0"/>
      <w:marRight w:val="0"/>
      <w:marTop w:val="0"/>
      <w:marBottom w:val="0"/>
      <w:divBdr>
        <w:top w:val="none" w:sz="0" w:space="0" w:color="auto"/>
        <w:left w:val="none" w:sz="0" w:space="0" w:color="auto"/>
        <w:bottom w:val="none" w:sz="0" w:space="0" w:color="auto"/>
        <w:right w:val="none" w:sz="0" w:space="0" w:color="auto"/>
      </w:divBdr>
    </w:div>
    <w:div w:id="1357972530">
      <w:bodyDiv w:val="1"/>
      <w:marLeft w:val="0"/>
      <w:marRight w:val="0"/>
      <w:marTop w:val="0"/>
      <w:marBottom w:val="0"/>
      <w:divBdr>
        <w:top w:val="none" w:sz="0" w:space="0" w:color="auto"/>
        <w:left w:val="none" w:sz="0" w:space="0" w:color="auto"/>
        <w:bottom w:val="none" w:sz="0" w:space="0" w:color="auto"/>
        <w:right w:val="none" w:sz="0" w:space="0" w:color="auto"/>
      </w:divBdr>
    </w:div>
    <w:div w:id="1447389440">
      <w:bodyDiv w:val="1"/>
      <w:marLeft w:val="0"/>
      <w:marRight w:val="0"/>
      <w:marTop w:val="0"/>
      <w:marBottom w:val="0"/>
      <w:divBdr>
        <w:top w:val="none" w:sz="0" w:space="0" w:color="auto"/>
        <w:left w:val="none" w:sz="0" w:space="0" w:color="auto"/>
        <w:bottom w:val="none" w:sz="0" w:space="0" w:color="auto"/>
        <w:right w:val="none" w:sz="0" w:space="0" w:color="auto"/>
      </w:divBdr>
    </w:div>
    <w:div w:id="1615362475">
      <w:bodyDiv w:val="1"/>
      <w:marLeft w:val="0"/>
      <w:marRight w:val="0"/>
      <w:marTop w:val="0"/>
      <w:marBottom w:val="0"/>
      <w:divBdr>
        <w:top w:val="none" w:sz="0" w:space="0" w:color="auto"/>
        <w:left w:val="none" w:sz="0" w:space="0" w:color="auto"/>
        <w:bottom w:val="none" w:sz="0" w:space="0" w:color="auto"/>
        <w:right w:val="none" w:sz="0" w:space="0" w:color="auto"/>
      </w:divBdr>
    </w:div>
    <w:div w:id="1623027152">
      <w:bodyDiv w:val="1"/>
      <w:marLeft w:val="0"/>
      <w:marRight w:val="0"/>
      <w:marTop w:val="0"/>
      <w:marBottom w:val="0"/>
      <w:divBdr>
        <w:top w:val="none" w:sz="0" w:space="0" w:color="auto"/>
        <w:left w:val="none" w:sz="0" w:space="0" w:color="auto"/>
        <w:bottom w:val="none" w:sz="0" w:space="0" w:color="auto"/>
        <w:right w:val="none" w:sz="0" w:space="0" w:color="auto"/>
      </w:divBdr>
    </w:div>
    <w:div w:id="1634368493">
      <w:bodyDiv w:val="1"/>
      <w:marLeft w:val="0"/>
      <w:marRight w:val="0"/>
      <w:marTop w:val="0"/>
      <w:marBottom w:val="0"/>
      <w:divBdr>
        <w:top w:val="none" w:sz="0" w:space="0" w:color="auto"/>
        <w:left w:val="none" w:sz="0" w:space="0" w:color="auto"/>
        <w:bottom w:val="none" w:sz="0" w:space="0" w:color="auto"/>
        <w:right w:val="none" w:sz="0" w:space="0" w:color="auto"/>
      </w:divBdr>
    </w:div>
    <w:div w:id="1699545798">
      <w:bodyDiv w:val="1"/>
      <w:marLeft w:val="0"/>
      <w:marRight w:val="0"/>
      <w:marTop w:val="0"/>
      <w:marBottom w:val="0"/>
      <w:divBdr>
        <w:top w:val="none" w:sz="0" w:space="0" w:color="auto"/>
        <w:left w:val="none" w:sz="0" w:space="0" w:color="auto"/>
        <w:bottom w:val="none" w:sz="0" w:space="0" w:color="auto"/>
        <w:right w:val="none" w:sz="0" w:space="0" w:color="auto"/>
      </w:divBdr>
    </w:div>
    <w:div w:id="1774089109">
      <w:bodyDiv w:val="1"/>
      <w:marLeft w:val="0"/>
      <w:marRight w:val="0"/>
      <w:marTop w:val="0"/>
      <w:marBottom w:val="0"/>
      <w:divBdr>
        <w:top w:val="none" w:sz="0" w:space="0" w:color="auto"/>
        <w:left w:val="none" w:sz="0" w:space="0" w:color="auto"/>
        <w:bottom w:val="none" w:sz="0" w:space="0" w:color="auto"/>
        <w:right w:val="none" w:sz="0" w:space="0" w:color="auto"/>
      </w:divBdr>
    </w:div>
    <w:div w:id="1791821097">
      <w:bodyDiv w:val="1"/>
      <w:marLeft w:val="0"/>
      <w:marRight w:val="0"/>
      <w:marTop w:val="0"/>
      <w:marBottom w:val="0"/>
      <w:divBdr>
        <w:top w:val="none" w:sz="0" w:space="0" w:color="auto"/>
        <w:left w:val="none" w:sz="0" w:space="0" w:color="auto"/>
        <w:bottom w:val="none" w:sz="0" w:space="0" w:color="auto"/>
        <w:right w:val="none" w:sz="0" w:space="0" w:color="auto"/>
      </w:divBdr>
    </w:div>
    <w:div w:id="1809085086">
      <w:bodyDiv w:val="1"/>
      <w:marLeft w:val="0"/>
      <w:marRight w:val="0"/>
      <w:marTop w:val="0"/>
      <w:marBottom w:val="0"/>
      <w:divBdr>
        <w:top w:val="none" w:sz="0" w:space="0" w:color="auto"/>
        <w:left w:val="none" w:sz="0" w:space="0" w:color="auto"/>
        <w:bottom w:val="none" w:sz="0" w:space="0" w:color="auto"/>
        <w:right w:val="none" w:sz="0" w:space="0" w:color="auto"/>
      </w:divBdr>
    </w:div>
    <w:div w:id="1881941565">
      <w:bodyDiv w:val="1"/>
      <w:marLeft w:val="0"/>
      <w:marRight w:val="0"/>
      <w:marTop w:val="0"/>
      <w:marBottom w:val="0"/>
      <w:divBdr>
        <w:top w:val="none" w:sz="0" w:space="0" w:color="auto"/>
        <w:left w:val="none" w:sz="0" w:space="0" w:color="auto"/>
        <w:bottom w:val="none" w:sz="0" w:space="0" w:color="auto"/>
        <w:right w:val="none" w:sz="0" w:space="0" w:color="auto"/>
      </w:divBdr>
    </w:div>
    <w:div w:id="1908834179">
      <w:bodyDiv w:val="1"/>
      <w:marLeft w:val="0"/>
      <w:marRight w:val="0"/>
      <w:marTop w:val="0"/>
      <w:marBottom w:val="0"/>
      <w:divBdr>
        <w:top w:val="none" w:sz="0" w:space="0" w:color="auto"/>
        <w:left w:val="none" w:sz="0" w:space="0" w:color="auto"/>
        <w:bottom w:val="none" w:sz="0" w:space="0" w:color="auto"/>
        <w:right w:val="none" w:sz="0" w:space="0" w:color="auto"/>
      </w:divBdr>
    </w:div>
    <w:div w:id="1916938192">
      <w:bodyDiv w:val="1"/>
      <w:marLeft w:val="0"/>
      <w:marRight w:val="0"/>
      <w:marTop w:val="0"/>
      <w:marBottom w:val="0"/>
      <w:divBdr>
        <w:top w:val="none" w:sz="0" w:space="0" w:color="auto"/>
        <w:left w:val="none" w:sz="0" w:space="0" w:color="auto"/>
        <w:bottom w:val="none" w:sz="0" w:space="0" w:color="auto"/>
        <w:right w:val="none" w:sz="0" w:space="0" w:color="auto"/>
      </w:divBdr>
    </w:div>
    <w:div w:id="2066756056">
      <w:bodyDiv w:val="1"/>
      <w:marLeft w:val="0"/>
      <w:marRight w:val="0"/>
      <w:marTop w:val="0"/>
      <w:marBottom w:val="0"/>
      <w:divBdr>
        <w:top w:val="none" w:sz="0" w:space="0" w:color="auto"/>
        <w:left w:val="none" w:sz="0" w:space="0" w:color="auto"/>
        <w:bottom w:val="none" w:sz="0" w:space="0" w:color="auto"/>
        <w:right w:val="none" w:sz="0" w:space="0" w:color="auto"/>
      </w:divBdr>
    </w:div>
    <w:div w:id="2108884671">
      <w:bodyDiv w:val="1"/>
      <w:marLeft w:val="0"/>
      <w:marRight w:val="0"/>
      <w:marTop w:val="0"/>
      <w:marBottom w:val="0"/>
      <w:divBdr>
        <w:top w:val="none" w:sz="0" w:space="0" w:color="auto"/>
        <w:left w:val="none" w:sz="0" w:space="0" w:color="auto"/>
        <w:bottom w:val="none" w:sz="0" w:space="0" w:color="auto"/>
        <w:right w:val="none" w:sz="0" w:space="0" w:color="auto"/>
      </w:divBdr>
    </w:div>
    <w:div w:id="213667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A435A-A171-43CB-AC07-948B87E9E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1860</Words>
  <Characters>10976</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Technická zpráva</vt:lpstr>
    </vt:vector>
  </TitlesOfParts>
  <Company>R-Projekt</Company>
  <LinksUpToDate>false</LinksUpToDate>
  <CharactersWithSpaces>12811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Milan Tichý</dc:creator>
  <cp:keywords/>
  <dc:description>vzorová technická zpráva</dc:description>
  <cp:lastModifiedBy>Uživatel systému Windows</cp:lastModifiedBy>
  <cp:revision>3</cp:revision>
  <cp:lastPrinted>2023-04-18T15:51:00Z</cp:lastPrinted>
  <dcterms:created xsi:type="dcterms:W3CDTF">2023-04-27T10:29:00Z</dcterms:created>
  <dcterms:modified xsi:type="dcterms:W3CDTF">2023-04-27T10:41:00Z</dcterms:modified>
</cp:coreProperties>
</file>