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77777777" w:rsidR="009500E4" w:rsidRPr="00703919" w:rsidRDefault="009500E4" w:rsidP="009500E4">
      <w:pPr>
        <w:spacing w:before="240" w:after="0" w:line="240" w:lineRule="auto"/>
        <w:jc w:val="center"/>
        <w:rPr>
          <w:rFonts w:ascii="Times New Roman" w:hAnsi="Times New Roman"/>
          <w:b/>
          <w:sz w:val="28"/>
          <w:szCs w:val="28"/>
        </w:rPr>
      </w:pPr>
      <w:r w:rsidRPr="00703919">
        <w:rPr>
          <w:rFonts w:ascii="Times New Roman" w:hAnsi="Times New Roman"/>
          <w:b/>
          <w:sz w:val="28"/>
          <w:szCs w:val="28"/>
        </w:rPr>
        <w:t>Rámcová smlouva o dílo</w:t>
      </w:r>
    </w:p>
    <w:p w14:paraId="237684BE" w14:textId="77777777" w:rsidR="009500E4" w:rsidRPr="003A1002" w:rsidRDefault="009500E4" w:rsidP="009500E4">
      <w:pPr>
        <w:jc w:val="center"/>
        <w:rPr>
          <w:rFonts w:ascii="Times New Roman" w:hAnsi="Times New Roman"/>
        </w:rPr>
      </w:pPr>
      <w:r w:rsidRPr="003A1002">
        <w:rPr>
          <w:rFonts w:ascii="Times New Roman" w:hAnsi="Times New Roman"/>
        </w:rPr>
        <w:t xml:space="preserve">uzavřená dle § </w:t>
      </w:r>
      <w:smartTag w:uri="urn:schemas-microsoft-com:office:smarttags" w:element="metricconverter">
        <w:smartTagPr>
          <w:attr w:name="ProductID" w:val="2586 a"/>
        </w:smartTagPr>
        <w:r w:rsidRPr="003A1002">
          <w:rPr>
            <w:rFonts w:ascii="Times New Roman" w:hAnsi="Times New Roman"/>
          </w:rPr>
          <w:t>2586 a</w:t>
        </w:r>
      </w:smartTag>
      <w:r w:rsidRPr="003A1002">
        <w:rPr>
          <w:rFonts w:ascii="Times New Roman" w:hAnsi="Times New Roman"/>
        </w:rPr>
        <w:t xml:space="preserve"> násl. zákona č. 89/2012 Sb., občanský zákoník (dále jen občanský zákoník), v platném znění</w:t>
      </w:r>
    </w:p>
    <w:p w14:paraId="14CF26DF" w14:textId="77777777" w:rsidR="009500E4" w:rsidRPr="003A1002" w:rsidRDefault="009500E4" w:rsidP="009500E4">
      <w:pPr>
        <w:jc w:val="center"/>
        <w:rPr>
          <w:rFonts w:ascii="Times New Roman" w:hAnsi="Times New Roman"/>
        </w:rPr>
      </w:pPr>
    </w:p>
    <w:p w14:paraId="6A12F52D" w14:textId="77777777" w:rsidR="009500E4" w:rsidRPr="003A1002" w:rsidRDefault="009500E4" w:rsidP="009500E4">
      <w:pPr>
        <w:jc w:val="center"/>
        <w:rPr>
          <w:rFonts w:ascii="Times New Roman" w:hAnsi="Times New Roman"/>
          <w:b/>
        </w:rPr>
      </w:pPr>
    </w:p>
    <w:p w14:paraId="7454BA14" w14:textId="77777777" w:rsidR="009500E4" w:rsidRPr="003A1002" w:rsidRDefault="009500E4" w:rsidP="009500E4">
      <w:pPr>
        <w:rPr>
          <w:rFonts w:ascii="Times New Roman" w:hAnsi="Times New Roman"/>
          <w:b/>
        </w:rPr>
      </w:pPr>
      <w:r w:rsidRPr="003A1002">
        <w:rPr>
          <w:rFonts w:ascii="Times New Roman" w:hAnsi="Times New Roman"/>
          <w:b/>
        </w:rPr>
        <w:t>Smluvní strany:</w:t>
      </w:r>
    </w:p>
    <w:p w14:paraId="597D5409" w14:textId="77777777" w:rsidR="009500E4" w:rsidRPr="003A1002" w:rsidRDefault="009500E4" w:rsidP="009500E4">
      <w:pPr>
        <w:spacing w:after="0"/>
        <w:rPr>
          <w:rFonts w:ascii="Times New Roman" w:hAnsi="Times New Roman"/>
          <w:b/>
        </w:rPr>
      </w:pPr>
      <w:r w:rsidRPr="003A1002">
        <w:rPr>
          <w:rFonts w:ascii="Times New Roman" w:hAnsi="Times New Roman"/>
          <w:b/>
        </w:rPr>
        <w:t>Městská část Praha 14</w:t>
      </w:r>
    </w:p>
    <w:p w14:paraId="380DC6C5"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 xml:space="preserve">Bří Venclíků 1073, 198 </w:t>
      </w:r>
      <w:proofErr w:type="gramStart"/>
      <w:r w:rsidRPr="003A1002">
        <w:rPr>
          <w:rFonts w:ascii="Times New Roman" w:hAnsi="Times New Roman"/>
        </w:rPr>
        <w:t>21,  Praha</w:t>
      </w:r>
      <w:proofErr w:type="gramEnd"/>
      <w:r w:rsidRPr="003A1002">
        <w:rPr>
          <w:rFonts w:ascii="Times New Roman" w:hAnsi="Times New Roman"/>
        </w:rPr>
        <w:t xml:space="preserve"> 9</w:t>
      </w:r>
    </w:p>
    <w:p w14:paraId="038F43D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zastoupena   </w:t>
      </w:r>
      <w:r w:rsidRPr="003A1002">
        <w:rPr>
          <w:rFonts w:ascii="Times New Roman" w:hAnsi="Times New Roman"/>
        </w:rPr>
        <w:tab/>
        <w:t xml:space="preserve">Správou majetku Prahy 14, a.s. </w:t>
      </w:r>
    </w:p>
    <w:p w14:paraId="2A29710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 xml:space="preserve">Metujská 907, 198 00 Praha 9, Hloubětín </w:t>
      </w:r>
    </w:p>
    <w:p w14:paraId="5633ED05" w14:textId="77777777" w:rsidR="00D57B08" w:rsidRPr="00A71D19" w:rsidRDefault="009500E4" w:rsidP="00D57B08">
      <w:pPr>
        <w:tabs>
          <w:tab w:val="left" w:pos="2127"/>
        </w:tabs>
        <w:spacing w:after="0"/>
        <w:rPr>
          <w:rFonts w:ascii="Times New Roman" w:hAnsi="Times New Roman"/>
        </w:rPr>
      </w:pPr>
      <w:r w:rsidRPr="000246DE">
        <w:rPr>
          <w:rFonts w:ascii="Times New Roman" w:hAnsi="Times New Roman"/>
        </w:rPr>
        <w:t xml:space="preserve">jednající </w:t>
      </w:r>
      <w:r w:rsidRPr="000246DE">
        <w:rPr>
          <w:rFonts w:ascii="Times New Roman" w:hAnsi="Times New Roman"/>
        </w:rPr>
        <w:tab/>
      </w:r>
      <w:r w:rsidR="00D57B08" w:rsidRPr="00A71D19">
        <w:rPr>
          <w:rFonts w:ascii="Times New Roman" w:hAnsi="Times New Roman"/>
        </w:rPr>
        <w:t>Ing. Karel Med, předseda představenstva</w:t>
      </w:r>
    </w:p>
    <w:p w14:paraId="2118CCCF" w14:textId="77777777" w:rsidR="00D57B08" w:rsidRPr="00A71D19" w:rsidRDefault="00D57B08" w:rsidP="00D57B08">
      <w:pPr>
        <w:tabs>
          <w:tab w:val="left" w:pos="2127"/>
        </w:tabs>
        <w:spacing w:after="0"/>
        <w:rPr>
          <w:rFonts w:ascii="Times New Roman" w:hAnsi="Times New Roman"/>
        </w:rPr>
      </w:pPr>
      <w:r w:rsidRPr="00A71D19">
        <w:rPr>
          <w:rFonts w:ascii="Times New Roman" w:hAnsi="Times New Roman"/>
        </w:rPr>
        <w:tab/>
        <w:t>Jiří Zajac, člen představenstva</w:t>
      </w:r>
    </w:p>
    <w:p w14:paraId="4F75DB91" w14:textId="77777777" w:rsidR="00D57B08" w:rsidRPr="00A71D19" w:rsidRDefault="00D57B08" w:rsidP="00D57B08">
      <w:pPr>
        <w:tabs>
          <w:tab w:val="left" w:pos="2127"/>
        </w:tabs>
        <w:spacing w:after="0"/>
        <w:rPr>
          <w:rFonts w:ascii="Times New Roman" w:hAnsi="Times New Roman"/>
        </w:rPr>
      </w:pPr>
      <w:r w:rsidRPr="00A71D19">
        <w:rPr>
          <w:rFonts w:ascii="Times New Roman" w:hAnsi="Times New Roman"/>
        </w:rPr>
        <w:tab/>
        <w:t>Vladimír Mitáš, člen představenstva</w:t>
      </w:r>
    </w:p>
    <w:p w14:paraId="6302E4AD" w14:textId="7775369E" w:rsidR="009500E4" w:rsidRPr="003A1002" w:rsidRDefault="009500E4" w:rsidP="00D57B08">
      <w:pPr>
        <w:tabs>
          <w:tab w:val="left" w:pos="2127"/>
        </w:tabs>
        <w:spacing w:after="0"/>
        <w:ind w:left="2127" w:hanging="2127"/>
        <w:rPr>
          <w:rFonts w:ascii="Times New Roman" w:hAnsi="Times New Roman"/>
        </w:rPr>
      </w:pPr>
      <w:r w:rsidRPr="003A1002">
        <w:rPr>
          <w:rFonts w:ascii="Times New Roman" w:hAnsi="Times New Roman"/>
        </w:rPr>
        <w:t xml:space="preserve">IČ: </w:t>
      </w:r>
      <w:r w:rsidRPr="003A1002">
        <w:rPr>
          <w:rFonts w:ascii="Times New Roman" w:hAnsi="Times New Roman"/>
        </w:rPr>
        <w:tab/>
        <w:t>25622684</w:t>
      </w:r>
    </w:p>
    <w:p w14:paraId="010BA960"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t>CZ25622684</w:t>
      </w:r>
    </w:p>
    <w:p w14:paraId="376D8A4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t>PPF banka, a. s., Praha 6</w:t>
      </w:r>
    </w:p>
    <w:p w14:paraId="005E03A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č. </w:t>
      </w:r>
      <w:proofErr w:type="spellStart"/>
      <w:r w:rsidRPr="003A1002">
        <w:rPr>
          <w:rFonts w:ascii="Times New Roman" w:hAnsi="Times New Roman"/>
        </w:rPr>
        <w:t>ú.</w:t>
      </w:r>
      <w:proofErr w:type="spellEnd"/>
      <w:r w:rsidRPr="003A1002">
        <w:rPr>
          <w:rFonts w:ascii="Times New Roman" w:hAnsi="Times New Roman"/>
        </w:rPr>
        <w:t>:</w:t>
      </w:r>
      <w:r w:rsidRPr="003A1002">
        <w:rPr>
          <w:rFonts w:ascii="Times New Roman" w:hAnsi="Times New Roman"/>
        </w:rPr>
        <w:tab/>
        <w:t>049023–9800050998/6000</w:t>
      </w:r>
    </w:p>
    <w:p w14:paraId="6BE7F5CD" w14:textId="77777777" w:rsidR="009500E4" w:rsidRPr="003A1002" w:rsidRDefault="009500E4" w:rsidP="009500E4">
      <w:pPr>
        <w:pStyle w:val="Bezmezer"/>
        <w:rPr>
          <w:rFonts w:ascii="Times New Roman" w:hAnsi="Times New Roman"/>
        </w:rPr>
      </w:pPr>
    </w:p>
    <w:p w14:paraId="3CCDA419" w14:textId="77777777" w:rsidR="009500E4" w:rsidRPr="003A1002" w:rsidRDefault="009500E4" w:rsidP="009500E4">
      <w:pPr>
        <w:pStyle w:val="Bezmezer"/>
        <w:rPr>
          <w:rFonts w:ascii="Times New Roman" w:hAnsi="Times New Roman"/>
        </w:rPr>
      </w:pPr>
      <w:r w:rsidRPr="003A1002">
        <w:rPr>
          <w:rFonts w:ascii="Times New Roman" w:hAnsi="Times New Roman"/>
          <w:i/>
        </w:rPr>
        <w:t xml:space="preserve">dále jen objednatel – </w:t>
      </w:r>
      <w:r w:rsidRPr="003A1002">
        <w:rPr>
          <w:rFonts w:ascii="Times New Roman" w:hAnsi="Times New Roman"/>
        </w:rPr>
        <w:t>na straně jedné</w:t>
      </w:r>
    </w:p>
    <w:p w14:paraId="448833B0" w14:textId="77777777" w:rsidR="002F417F" w:rsidRPr="003A1002" w:rsidRDefault="002F417F" w:rsidP="009500E4">
      <w:pPr>
        <w:rPr>
          <w:rFonts w:ascii="Times New Roman" w:hAnsi="Times New Roman"/>
          <w:b/>
        </w:rPr>
      </w:pPr>
    </w:p>
    <w:p w14:paraId="381D18D7" w14:textId="430F7F01" w:rsidR="009500E4" w:rsidRPr="003A1002" w:rsidRDefault="009500E4" w:rsidP="009500E4">
      <w:pPr>
        <w:rPr>
          <w:rFonts w:ascii="Times New Roman" w:hAnsi="Times New Roman"/>
          <w:b/>
        </w:rPr>
      </w:pPr>
      <w:r w:rsidRPr="003A1002">
        <w:rPr>
          <w:rFonts w:ascii="Times New Roman" w:hAnsi="Times New Roman"/>
          <w:b/>
        </w:rPr>
        <w:t>a</w:t>
      </w:r>
    </w:p>
    <w:p w14:paraId="24D2B5B7" w14:textId="438A09E3" w:rsidR="0095402E" w:rsidRPr="003A1002" w:rsidRDefault="00F266E9" w:rsidP="0095402E">
      <w:pPr>
        <w:spacing w:after="0"/>
        <w:rPr>
          <w:rFonts w:ascii="Times New Roman" w:hAnsi="Times New Roman"/>
          <w:b/>
          <w:bCs/>
        </w:rPr>
      </w:pPr>
      <w:r>
        <w:rPr>
          <w:rFonts w:ascii="Times New Roman" w:hAnsi="Times New Roman"/>
          <w:b/>
          <w:bCs/>
          <w:highlight w:val="yellow"/>
        </w:rPr>
        <w:t>Bu</w:t>
      </w:r>
      <w:r w:rsidR="0095402E" w:rsidRPr="003A1002">
        <w:rPr>
          <w:rFonts w:ascii="Times New Roman" w:hAnsi="Times New Roman"/>
          <w:b/>
          <w:bCs/>
          <w:highlight w:val="yellow"/>
        </w:rPr>
        <w:t>de doplněno před podpisem smlouvy</w:t>
      </w:r>
      <w:r w:rsidR="0095402E" w:rsidRPr="003A1002">
        <w:rPr>
          <w:rFonts w:ascii="Times New Roman" w:hAnsi="Times New Roman"/>
          <w:b/>
          <w:bCs/>
        </w:rPr>
        <w:t xml:space="preserve"> </w:t>
      </w:r>
    </w:p>
    <w:p w14:paraId="4291F1D1" w14:textId="77777777" w:rsidR="0095402E" w:rsidRPr="003A1002" w:rsidRDefault="0095402E" w:rsidP="0095402E">
      <w:pPr>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73F6AB93" w14:textId="77777777" w:rsidR="0095402E" w:rsidRPr="003A1002" w:rsidRDefault="0095402E" w:rsidP="0095402E">
      <w:pPr>
        <w:spacing w:after="0"/>
        <w:rPr>
          <w:rFonts w:ascii="Times New Roman" w:hAnsi="Times New Roman"/>
        </w:rPr>
      </w:pPr>
      <w:r w:rsidRPr="003A1002">
        <w:rPr>
          <w:rFonts w:ascii="Times New Roman" w:hAnsi="Times New Roman"/>
        </w:rPr>
        <w:t xml:space="preserve">zastoupené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59211FA3" w14:textId="77777777" w:rsidR="0095402E" w:rsidRPr="003A1002" w:rsidRDefault="0095402E" w:rsidP="0095402E">
      <w:pPr>
        <w:spacing w:after="0"/>
        <w:rPr>
          <w:rFonts w:ascii="Times New Roman" w:hAnsi="Times New Roman"/>
        </w:rPr>
      </w:pPr>
      <w:r w:rsidRPr="003A1002">
        <w:rPr>
          <w:rFonts w:ascii="Times New Roman" w:hAnsi="Times New Roman"/>
        </w:rPr>
        <w:t xml:space="preserve">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66C78628" w14:textId="77777777" w:rsidR="0095402E" w:rsidRPr="003A1002" w:rsidRDefault="0095402E" w:rsidP="0095402E">
      <w:pPr>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0F72937C" w14:textId="77777777" w:rsidR="0095402E" w:rsidRPr="003A1002" w:rsidRDefault="0095402E" w:rsidP="0095402E">
      <w:pPr>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r>
      <w:r w:rsidRPr="003A1002">
        <w:rPr>
          <w:rFonts w:ascii="Times New Roman" w:hAnsi="Times New Roman"/>
          <w:highlight w:val="yellow"/>
        </w:rPr>
        <w:t>Bude doplněno před podpisem smlouvy</w:t>
      </w:r>
    </w:p>
    <w:p w14:paraId="3990C58D" w14:textId="77777777" w:rsidR="0095402E" w:rsidRPr="003A1002" w:rsidRDefault="0095402E" w:rsidP="0095402E">
      <w:pPr>
        <w:spacing w:after="0"/>
        <w:rPr>
          <w:rFonts w:ascii="Times New Roman" w:hAnsi="Times New Roman"/>
        </w:rPr>
      </w:pPr>
      <w:proofErr w:type="spellStart"/>
      <w:r w:rsidRPr="003A1002">
        <w:rPr>
          <w:rFonts w:ascii="Times New Roman" w:hAnsi="Times New Roman"/>
        </w:rPr>
        <w:t>č.ú</w:t>
      </w:r>
      <w:proofErr w:type="spellEnd"/>
      <w:r w:rsidRPr="003A1002">
        <w:rPr>
          <w:rFonts w:ascii="Times New Roman" w:hAnsi="Times New Roman"/>
        </w:rPr>
        <w:t>.:</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r w:rsidRPr="003A1002">
        <w:rPr>
          <w:rFonts w:ascii="Times New Roman" w:hAnsi="Times New Roman"/>
        </w:rPr>
        <w:t xml:space="preserve"> </w:t>
      </w:r>
    </w:p>
    <w:p w14:paraId="01F79355" w14:textId="77777777" w:rsidR="0095402E" w:rsidRPr="003A1002" w:rsidRDefault="0095402E" w:rsidP="0095402E">
      <w:pPr>
        <w:spacing w:after="0"/>
        <w:rPr>
          <w:rFonts w:ascii="Times New Roman" w:hAnsi="Times New Roman"/>
        </w:rPr>
      </w:pPr>
      <w:r w:rsidRPr="003A1002">
        <w:rPr>
          <w:rFonts w:ascii="Times New Roman" w:hAnsi="Times New Roman"/>
        </w:rPr>
        <w:t xml:space="preserve">Ve věcech obchodních a smluvních je oprávněn jednat: </w:t>
      </w:r>
      <w:r w:rsidRPr="003A1002">
        <w:rPr>
          <w:rFonts w:ascii="Times New Roman" w:hAnsi="Times New Roman"/>
          <w:highlight w:val="yellow"/>
        </w:rPr>
        <w:t>Bude doplněno před podpisem smlouvy</w:t>
      </w:r>
    </w:p>
    <w:p w14:paraId="0EABF4E9" w14:textId="61C29D26" w:rsidR="009500E4" w:rsidRPr="003A1002" w:rsidRDefault="0095402E" w:rsidP="0095402E">
      <w:pPr>
        <w:spacing w:after="0"/>
        <w:rPr>
          <w:rFonts w:ascii="Times New Roman" w:hAnsi="Times New Roman"/>
        </w:rPr>
      </w:pPr>
      <w:r w:rsidRPr="003A1002">
        <w:rPr>
          <w:rFonts w:ascii="Times New Roman" w:hAnsi="Times New Roman"/>
        </w:rPr>
        <w:t xml:space="preserve">Ve věcech technických je oprávněn jednat: </w:t>
      </w:r>
      <w:r w:rsidRPr="003A1002">
        <w:rPr>
          <w:rFonts w:ascii="Times New Roman" w:hAnsi="Times New Roman"/>
          <w:highlight w:val="yellow"/>
        </w:rPr>
        <w:t>Bude doplněno před podpisem smlouvy</w:t>
      </w:r>
    </w:p>
    <w:p w14:paraId="02139985" w14:textId="44F52735" w:rsidR="002F417F" w:rsidRPr="003A1002" w:rsidRDefault="002F417F" w:rsidP="0095402E">
      <w:pPr>
        <w:spacing w:after="0"/>
        <w:rPr>
          <w:rFonts w:ascii="Times New Roman" w:hAnsi="Times New Roman"/>
        </w:rPr>
      </w:pPr>
    </w:p>
    <w:p w14:paraId="0BEDF653" w14:textId="77777777" w:rsidR="002F417F" w:rsidRPr="003A1002" w:rsidRDefault="002F417F" w:rsidP="0095402E">
      <w:pPr>
        <w:spacing w:after="0"/>
        <w:rPr>
          <w:rFonts w:ascii="Times New Roman" w:hAnsi="Times New Roman"/>
        </w:rPr>
      </w:pPr>
    </w:p>
    <w:p w14:paraId="75DF3CB9" w14:textId="0E767FD6" w:rsidR="009500E4" w:rsidRPr="003A1002" w:rsidRDefault="009500E4" w:rsidP="009500E4">
      <w:pPr>
        <w:spacing w:after="0"/>
        <w:rPr>
          <w:rFonts w:ascii="Times New Roman" w:hAnsi="Times New Roman"/>
        </w:rPr>
      </w:pPr>
      <w:r w:rsidRPr="003A1002">
        <w:rPr>
          <w:rFonts w:ascii="Times New Roman" w:hAnsi="Times New Roman"/>
          <w:i/>
        </w:rPr>
        <w:t xml:space="preserve">dále jen </w:t>
      </w:r>
      <w:proofErr w:type="gramStart"/>
      <w:r w:rsidRPr="003A1002">
        <w:rPr>
          <w:rFonts w:ascii="Times New Roman" w:hAnsi="Times New Roman"/>
          <w:i/>
        </w:rPr>
        <w:t>zhotovitel</w:t>
      </w:r>
      <w:r w:rsidR="00B73A39" w:rsidRPr="003A1002">
        <w:rPr>
          <w:rFonts w:ascii="Times New Roman" w:hAnsi="Times New Roman"/>
          <w:i/>
        </w:rPr>
        <w:t xml:space="preserve"> </w:t>
      </w:r>
      <w:r w:rsidRPr="003A1002">
        <w:rPr>
          <w:rFonts w:ascii="Times New Roman" w:hAnsi="Times New Roman"/>
          <w:i/>
        </w:rPr>
        <w:t xml:space="preserve"> </w:t>
      </w:r>
      <w:r w:rsidRPr="003A1002">
        <w:rPr>
          <w:rFonts w:ascii="Times New Roman" w:hAnsi="Times New Roman"/>
        </w:rPr>
        <w:t>–</w:t>
      </w:r>
      <w:proofErr w:type="gramEnd"/>
      <w:r w:rsidRPr="003A1002">
        <w:rPr>
          <w:rFonts w:ascii="Times New Roman" w:hAnsi="Times New Roman"/>
        </w:rPr>
        <w:t xml:space="preserve"> na straně druhé</w:t>
      </w:r>
    </w:p>
    <w:p w14:paraId="10297A40" w14:textId="77777777" w:rsidR="009500E4" w:rsidRPr="003A1002" w:rsidRDefault="009500E4" w:rsidP="009500E4">
      <w:pPr>
        <w:rPr>
          <w:rFonts w:ascii="Times New Roman" w:hAnsi="Times New Roman"/>
        </w:rPr>
      </w:pPr>
    </w:p>
    <w:p w14:paraId="2243923D" w14:textId="77777777" w:rsidR="009500E4" w:rsidRPr="003A1002" w:rsidRDefault="009500E4" w:rsidP="009500E4">
      <w:pPr>
        <w:spacing w:before="60"/>
        <w:jc w:val="center"/>
        <w:rPr>
          <w:rFonts w:ascii="Times New Roman" w:hAnsi="Times New Roman"/>
          <w:b/>
          <w:caps/>
        </w:rPr>
      </w:pPr>
      <w:r w:rsidRPr="003A1002">
        <w:rPr>
          <w:rFonts w:ascii="Times New Roman" w:hAnsi="Times New Roman"/>
        </w:rPr>
        <w:br w:type="page"/>
      </w:r>
      <w:r w:rsidRPr="003A1002">
        <w:rPr>
          <w:rFonts w:ascii="Times New Roman" w:hAnsi="Times New Roman"/>
          <w:b/>
        </w:rPr>
        <w:lastRenderedPageBreak/>
        <w:t xml:space="preserve">Preambule </w:t>
      </w:r>
      <w:r w:rsidRPr="003A1002">
        <w:rPr>
          <w:rFonts w:ascii="Times New Roman" w:hAnsi="Times New Roman"/>
          <w:b/>
          <w:caps/>
        </w:rPr>
        <w:t xml:space="preserve"> </w:t>
      </w:r>
    </w:p>
    <w:p w14:paraId="154DEF5A" w14:textId="33283A73" w:rsidR="009500E4" w:rsidRPr="003A1002" w:rsidRDefault="009500E4" w:rsidP="009500E4">
      <w:pPr>
        <w:jc w:val="both"/>
        <w:rPr>
          <w:rFonts w:ascii="Times New Roman" w:hAnsi="Times New Roman"/>
        </w:rPr>
      </w:pPr>
      <w:r w:rsidRPr="003A1002">
        <w:rPr>
          <w:rFonts w:ascii="Times New Roman" w:hAnsi="Times New Roman"/>
        </w:rPr>
        <w:t>Tato Rámcová smlouva o dílo (dále jen „</w:t>
      </w:r>
      <w:r w:rsidR="00CF08AE">
        <w:rPr>
          <w:rFonts w:ascii="Times New Roman" w:hAnsi="Times New Roman"/>
        </w:rPr>
        <w:t>s</w:t>
      </w:r>
      <w:r w:rsidRPr="003A1002">
        <w:rPr>
          <w:rFonts w:ascii="Times New Roman" w:hAnsi="Times New Roman"/>
        </w:rPr>
        <w:t xml:space="preserve">mlouva“) je uzavřena na základě výsledku zadávacího řízení na veřejnou zakázku </w:t>
      </w:r>
      <w:r w:rsidR="00527972">
        <w:rPr>
          <w:rFonts w:ascii="Times New Roman" w:hAnsi="Times New Roman"/>
        </w:rPr>
        <w:t xml:space="preserve">malého rozsahu </w:t>
      </w:r>
      <w:r w:rsidRPr="003A1002">
        <w:rPr>
          <w:rFonts w:ascii="Times New Roman" w:hAnsi="Times New Roman"/>
        </w:rPr>
        <w:t>s názvem „</w:t>
      </w:r>
      <w:r w:rsidR="00527972" w:rsidRPr="00527972">
        <w:rPr>
          <w:rFonts w:ascii="Times New Roman" w:hAnsi="Times New Roman"/>
        </w:rPr>
        <w:t>Rámcová smlouva na topenářské a plynařské práce</w:t>
      </w:r>
      <w:r w:rsidRPr="003A1002">
        <w:rPr>
          <w:rFonts w:ascii="Times New Roman" w:hAnsi="Times New Roman"/>
        </w:rPr>
        <w:t xml:space="preserve">“ zadávaného </w:t>
      </w:r>
      <w:r w:rsidR="00527972">
        <w:rPr>
          <w:rFonts w:ascii="Times New Roman" w:hAnsi="Times New Roman"/>
        </w:rPr>
        <w:t xml:space="preserve">mimo režim </w:t>
      </w:r>
      <w:r w:rsidRPr="003A1002">
        <w:rPr>
          <w:rFonts w:ascii="Times New Roman" w:hAnsi="Times New Roman"/>
        </w:rPr>
        <w:t>zákona č. 134/2016 Sb., o zadávání veřejných zakázek</w:t>
      </w:r>
      <w:r w:rsidR="005E5E72">
        <w:rPr>
          <w:rFonts w:ascii="Times New Roman" w:hAnsi="Times New Roman"/>
        </w:rPr>
        <w:t>.</w:t>
      </w:r>
      <w:r w:rsidRPr="003A1002">
        <w:rPr>
          <w:rFonts w:ascii="Times New Roman" w:hAnsi="Times New Roman"/>
        </w:rPr>
        <w:t xml:space="preserve">  </w:t>
      </w:r>
    </w:p>
    <w:p w14:paraId="69E4043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Předmět smlouvy</w:t>
      </w:r>
    </w:p>
    <w:p w14:paraId="6B82BED8" w14:textId="6FB7D95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Předmětem </w:t>
      </w:r>
      <w:r w:rsidR="00CF08AE">
        <w:rPr>
          <w:rFonts w:ascii="Times New Roman" w:hAnsi="Times New Roman"/>
        </w:rPr>
        <w:t>s</w:t>
      </w:r>
      <w:r w:rsidRPr="003A1002">
        <w:rPr>
          <w:rFonts w:ascii="Times New Roman" w:hAnsi="Times New Roman"/>
        </w:rPr>
        <w:t xml:space="preserve">mlouvy je stanovení podmínek pro </w:t>
      </w:r>
      <w:r w:rsidR="00316CDD" w:rsidRPr="00316CDD">
        <w:rPr>
          <w:rFonts w:ascii="Times New Roman" w:hAnsi="Times New Roman"/>
        </w:rPr>
        <w:t xml:space="preserve">provádění topenářských a plynařských prací v objektech svěřených do správy společnosti Správa majetku Praha 14 a.s. dle aktuálních potřeb </w:t>
      </w:r>
      <w:r w:rsidR="00316CDD">
        <w:rPr>
          <w:rFonts w:ascii="Times New Roman" w:hAnsi="Times New Roman"/>
        </w:rPr>
        <w:t>objednatele,</w:t>
      </w:r>
      <w:r w:rsidR="00316CDD" w:rsidRPr="00316CDD">
        <w:rPr>
          <w:rFonts w:ascii="Times New Roman" w:hAnsi="Times New Roman"/>
        </w:rPr>
        <w:t xml:space="preserve"> </w:t>
      </w:r>
      <w:r w:rsidR="00316CDD" w:rsidRPr="003A1002">
        <w:rPr>
          <w:rFonts w:ascii="Times New Roman" w:hAnsi="Times New Roman"/>
        </w:rPr>
        <w:t>jejichž věcný rozsah je uvedený v Příloze č. 1 Smlouvy – Cenová nabídka</w:t>
      </w:r>
      <w:r w:rsidRPr="003A1002">
        <w:rPr>
          <w:rFonts w:ascii="Times New Roman" w:hAnsi="Times New Roman"/>
        </w:rPr>
        <w:t xml:space="preserve"> </w:t>
      </w:r>
    </w:p>
    <w:p w14:paraId="11E050E5" w14:textId="7FBD7B38"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bude </w:t>
      </w:r>
      <w:r w:rsidR="000655DF">
        <w:rPr>
          <w:rFonts w:ascii="Times New Roman" w:hAnsi="Times New Roman"/>
        </w:rPr>
        <w:t xml:space="preserve">práce dle odst. 1.1. této smlouvy </w:t>
      </w:r>
      <w:r w:rsidRPr="003A1002">
        <w:rPr>
          <w:rFonts w:ascii="Times New Roman" w:hAnsi="Times New Roman"/>
        </w:rPr>
        <w:t xml:space="preserve">realizovat na základě </w:t>
      </w:r>
      <w:r w:rsidR="00492637" w:rsidRPr="003A1002">
        <w:rPr>
          <w:rFonts w:ascii="Times New Roman" w:hAnsi="Times New Roman"/>
        </w:rPr>
        <w:t>dílčí</w:t>
      </w:r>
      <w:r w:rsidR="00E31DCE">
        <w:rPr>
          <w:rFonts w:ascii="Times New Roman" w:hAnsi="Times New Roman"/>
        </w:rPr>
        <w:t>ch</w:t>
      </w:r>
      <w:r w:rsidR="00492637" w:rsidRPr="003A1002">
        <w:rPr>
          <w:rFonts w:ascii="Times New Roman" w:hAnsi="Times New Roman"/>
        </w:rPr>
        <w:t xml:space="preserve"> </w:t>
      </w:r>
      <w:r w:rsidR="004567E0">
        <w:rPr>
          <w:rFonts w:ascii="Times New Roman" w:hAnsi="Times New Roman"/>
        </w:rPr>
        <w:t xml:space="preserve">objednávek </w:t>
      </w:r>
      <w:r w:rsidRPr="003A1002">
        <w:rPr>
          <w:rFonts w:ascii="Times New Roman" w:hAnsi="Times New Roman"/>
        </w:rPr>
        <w:t xml:space="preserve">na plnění veřejné zakázky </w:t>
      </w:r>
      <w:r w:rsidR="00280795">
        <w:rPr>
          <w:rFonts w:ascii="Times New Roman" w:hAnsi="Times New Roman"/>
        </w:rPr>
        <w:t xml:space="preserve">vystavovaných v souladu s pravidly uvedenými v této smlouvě </w:t>
      </w:r>
      <w:r w:rsidRPr="003A1002">
        <w:rPr>
          <w:rFonts w:ascii="Times New Roman" w:hAnsi="Times New Roman"/>
        </w:rPr>
        <w:t>(dále jen „</w:t>
      </w:r>
      <w:r w:rsidR="00280795">
        <w:rPr>
          <w:rFonts w:ascii="Times New Roman" w:hAnsi="Times New Roman"/>
        </w:rPr>
        <w:t>objednávka</w:t>
      </w:r>
      <w:r w:rsidRPr="003A1002">
        <w:rPr>
          <w:rFonts w:ascii="Times New Roman" w:hAnsi="Times New Roman"/>
        </w:rPr>
        <w:t xml:space="preserve">“). Zhotovitel provede dílo v rozsahu dle </w:t>
      </w:r>
      <w:r w:rsidR="00280795">
        <w:rPr>
          <w:rFonts w:ascii="Times New Roman" w:hAnsi="Times New Roman"/>
        </w:rPr>
        <w:t xml:space="preserve">objednávky </w:t>
      </w:r>
      <w:r w:rsidRPr="003A1002">
        <w:rPr>
          <w:rFonts w:ascii="Times New Roman" w:hAnsi="Times New Roman"/>
        </w:rPr>
        <w:t>svým jménem a na vlastní odpovědnost a objednatel se zavazuje k zaplacení ceny</w:t>
      </w:r>
      <w:r w:rsidR="00492637" w:rsidRPr="003A1002">
        <w:rPr>
          <w:rFonts w:ascii="Times New Roman" w:hAnsi="Times New Roman"/>
        </w:rPr>
        <w:t xml:space="preserve"> sjednané v </w:t>
      </w:r>
      <w:r w:rsidR="00C633D1">
        <w:rPr>
          <w:rFonts w:ascii="Times New Roman" w:hAnsi="Times New Roman"/>
        </w:rPr>
        <w:t>objednávce</w:t>
      </w:r>
      <w:r w:rsidRPr="003A1002">
        <w:rPr>
          <w:rFonts w:ascii="Times New Roman" w:hAnsi="Times New Roman"/>
        </w:rPr>
        <w:t>.</w:t>
      </w:r>
    </w:p>
    <w:p w14:paraId="167E888A" w14:textId="2ABB65FC" w:rsidR="003B7D6D" w:rsidRDefault="00FB3429" w:rsidP="00FB3429">
      <w:pPr>
        <w:pStyle w:val="Styl1"/>
        <w:numPr>
          <w:ilvl w:val="0"/>
          <w:numId w:val="0"/>
        </w:numPr>
        <w:spacing w:before="120" w:after="0" w:line="240" w:lineRule="auto"/>
        <w:contextualSpacing w:val="0"/>
        <w:jc w:val="both"/>
        <w:rPr>
          <w:rFonts w:ascii="Times New Roman" w:hAnsi="Times New Roman"/>
        </w:rPr>
      </w:pPr>
      <w:r w:rsidRPr="003A1002">
        <w:rPr>
          <w:rFonts w:ascii="Times New Roman" w:hAnsi="Times New Roman"/>
        </w:rPr>
        <w:t xml:space="preserve">1.3. </w:t>
      </w:r>
      <w:r w:rsidRPr="003A1002">
        <w:rPr>
          <w:rFonts w:ascii="Times New Roman" w:hAnsi="Times New Roman"/>
        </w:rPr>
        <w:tab/>
      </w:r>
      <w:r w:rsidR="009500E4" w:rsidRPr="003A1002">
        <w:rPr>
          <w:rFonts w:ascii="Times New Roman" w:hAnsi="Times New Roman"/>
        </w:rPr>
        <w:t xml:space="preserve">Rámcová smlouva </w:t>
      </w:r>
      <w:r w:rsidR="00FA4260">
        <w:rPr>
          <w:rFonts w:ascii="Times New Roman" w:hAnsi="Times New Roman"/>
        </w:rPr>
        <w:t xml:space="preserve">nepředstavuje závazek </w:t>
      </w:r>
      <w:r w:rsidR="009500E4" w:rsidRPr="003A1002">
        <w:rPr>
          <w:rFonts w:ascii="Times New Roman" w:hAnsi="Times New Roman"/>
        </w:rPr>
        <w:t xml:space="preserve">objednatele </w:t>
      </w:r>
      <w:r w:rsidR="00261B08">
        <w:rPr>
          <w:rFonts w:ascii="Times New Roman" w:hAnsi="Times New Roman"/>
        </w:rPr>
        <w:t>vystavovat objednávky</w:t>
      </w:r>
      <w:r w:rsidR="00492637" w:rsidRPr="003A1002">
        <w:rPr>
          <w:rFonts w:ascii="Times New Roman" w:hAnsi="Times New Roman"/>
        </w:rPr>
        <w:t>.</w:t>
      </w:r>
    </w:p>
    <w:p w14:paraId="2E4F2667" w14:textId="1EEA3A21" w:rsidR="00630BE9" w:rsidRPr="003A1002" w:rsidRDefault="005F47CB" w:rsidP="002E0E84">
      <w:pPr>
        <w:pStyle w:val="Styl1"/>
        <w:numPr>
          <w:ilvl w:val="0"/>
          <w:numId w:val="0"/>
        </w:numPr>
        <w:spacing w:before="120" w:after="0" w:line="240" w:lineRule="auto"/>
        <w:ind w:left="708" w:hanging="708"/>
        <w:contextualSpacing w:val="0"/>
        <w:jc w:val="both"/>
        <w:rPr>
          <w:rFonts w:ascii="Times New Roman" w:hAnsi="Times New Roman"/>
        </w:rPr>
      </w:pPr>
      <w:r>
        <w:rPr>
          <w:rFonts w:ascii="Times New Roman" w:hAnsi="Times New Roman"/>
        </w:rPr>
        <w:t xml:space="preserve">1.4. </w:t>
      </w:r>
      <w:r>
        <w:rPr>
          <w:rFonts w:ascii="Times New Roman" w:hAnsi="Times New Roman"/>
        </w:rPr>
        <w:tab/>
      </w:r>
      <w:r w:rsidR="002E0E84">
        <w:rPr>
          <w:rFonts w:ascii="Times New Roman" w:hAnsi="Times New Roman"/>
        </w:rPr>
        <w:t xml:space="preserve">Předmětem smlouvy je dále </w:t>
      </w:r>
      <w:r w:rsidR="000655DF" w:rsidRPr="00316CDD">
        <w:rPr>
          <w:rFonts w:ascii="Times New Roman" w:hAnsi="Times New Roman"/>
        </w:rPr>
        <w:t>provádění pravidelných revizí, servisu a údržby tepelných zařízení</w:t>
      </w:r>
      <w:r w:rsidR="000655DF">
        <w:rPr>
          <w:rFonts w:ascii="Times New Roman" w:hAnsi="Times New Roman"/>
        </w:rPr>
        <w:t xml:space="preserve"> </w:t>
      </w:r>
      <w:r w:rsidR="00A218D0">
        <w:rPr>
          <w:rFonts w:ascii="Times New Roman" w:hAnsi="Times New Roman"/>
        </w:rPr>
        <w:t xml:space="preserve">(dále jen „TZ“) </w:t>
      </w:r>
      <w:r w:rsidR="000655DF">
        <w:rPr>
          <w:rFonts w:ascii="Times New Roman" w:hAnsi="Times New Roman"/>
        </w:rPr>
        <w:t>uvedených v Příloze č. 2 této smlouvy – Specifikace tepelných zařízení</w:t>
      </w:r>
      <w:r w:rsidR="002E0E84">
        <w:rPr>
          <w:rFonts w:ascii="Times New Roman" w:hAnsi="Times New Roman"/>
        </w:rPr>
        <w:t xml:space="preserve"> v rozsahu a četnosti tam uvedené</w:t>
      </w:r>
      <w:r w:rsidR="000655DF" w:rsidRPr="003A1002">
        <w:rPr>
          <w:rFonts w:ascii="Times New Roman" w:hAnsi="Times New Roman"/>
        </w:rPr>
        <w:t>.</w:t>
      </w:r>
    </w:p>
    <w:p w14:paraId="0F8D4753" w14:textId="7322AB8B"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 xml:space="preserve">Postup při </w:t>
      </w:r>
      <w:r w:rsidR="004567E0">
        <w:rPr>
          <w:rFonts w:ascii="Times New Roman" w:hAnsi="Times New Roman"/>
          <w:color w:val="auto"/>
          <w:sz w:val="22"/>
          <w:szCs w:val="22"/>
        </w:rPr>
        <w:t xml:space="preserve">vystavování objednávek </w:t>
      </w:r>
      <w:r w:rsidRPr="003A1002">
        <w:rPr>
          <w:rFonts w:ascii="Times New Roman" w:hAnsi="Times New Roman"/>
          <w:color w:val="auto"/>
          <w:sz w:val="22"/>
          <w:szCs w:val="22"/>
        </w:rPr>
        <w:t xml:space="preserve"> </w:t>
      </w:r>
    </w:p>
    <w:p w14:paraId="4734EEC7" w14:textId="3F1AD096" w:rsidR="00FB3429" w:rsidRPr="003A1002" w:rsidRDefault="00630BE9" w:rsidP="00722FF5">
      <w:pPr>
        <w:pStyle w:val="Normln12"/>
        <w:spacing w:after="120"/>
        <w:ind w:left="709" w:hanging="709"/>
        <w:rPr>
          <w:iCs/>
          <w:sz w:val="22"/>
          <w:szCs w:val="22"/>
          <w:lang w:eastAsia="x-none"/>
        </w:rPr>
      </w:pPr>
      <w:r w:rsidRPr="003A1002">
        <w:rPr>
          <w:sz w:val="22"/>
          <w:szCs w:val="22"/>
        </w:rPr>
        <w:t xml:space="preserve">2.1. </w:t>
      </w:r>
      <w:r w:rsidRPr="003A1002">
        <w:rPr>
          <w:sz w:val="22"/>
          <w:szCs w:val="22"/>
        </w:rPr>
        <w:tab/>
      </w:r>
      <w:r w:rsidR="00FB3429" w:rsidRPr="003A1002">
        <w:rPr>
          <w:sz w:val="22"/>
          <w:szCs w:val="22"/>
        </w:rPr>
        <w:t xml:space="preserve">Dílčí </w:t>
      </w:r>
      <w:r w:rsidR="00DC5AE9" w:rsidRPr="003A1002">
        <w:rPr>
          <w:sz w:val="22"/>
          <w:szCs w:val="22"/>
        </w:rPr>
        <w:t xml:space="preserve">plnění </w:t>
      </w:r>
      <w:r w:rsidR="00B64BD7">
        <w:rPr>
          <w:sz w:val="22"/>
          <w:szCs w:val="22"/>
        </w:rPr>
        <w:t xml:space="preserve">prací uvedených v odst. 1.1. této smlouvy </w:t>
      </w:r>
      <w:r w:rsidR="00FB3429" w:rsidRPr="003A1002">
        <w:rPr>
          <w:sz w:val="22"/>
          <w:szCs w:val="22"/>
        </w:rPr>
        <w:t>bud</w:t>
      </w:r>
      <w:r w:rsidR="00DC5AE9" w:rsidRPr="003A1002">
        <w:rPr>
          <w:sz w:val="22"/>
          <w:szCs w:val="22"/>
        </w:rPr>
        <w:t xml:space="preserve">e </w:t>
      </w:r>
      <w:r w:rsidR="00B64BD7">
        <w:rPr>
          <w:sz w:val="22"/>
          <w:szCs w:val="22"/>
        </w:rPr>
        <w:t>p</w:t>
      </w:r>
      <w:r w:rsidR="00BE59C2">
        <w:rPr>
          <w:sz w:val="22"/>
          <w:szCs w:val="22"/>
        </w:rPr>
        <w:t xml:space="preserve">rováděno </w:t>
      </w:r>
      <w:r w:rsidR="00B64BD7">
        <w:rPr>
          <w:sz w:val="22"/>
          <w:szCs w:val="22"/>
        </w:rPr>
        <w:t xml:space="preserve">na základě </w:t>
      </w:r>
      <w:r w:rsidR="00DC5AE9" w:rsidRPr="003A1002">
        <w:rPr>
          <w:sz w:val="22"/>
          <w:szCs w:val="22"/>
        </w:rPr>
        <w:t xml:space="preserve">objednatelem </w:t>
      </w:r>
      <w:r w:rsidR="00B64BD7">
        <w:rPr>
          <w:sz w:val="22"/>
          <w:szCs w:val="22"/>
        </w:rPr>
        <w:t xml:space="preserve">vystavených </w:t>
      </w:r>
      <w:r w:rsidR="00B055D9">
        <w:rPr>
          <w:iCs/>
          <w:sz w:val="22"/>
          <w:szCs w:val="22"/>
          <w:lang w:eastAsia="x-none"/>
        </w:rPr>
        <w:t>objednáv</w:t>
      </w:r>
      <w:r w:rsidR="00B64BD7">
        <w:rPr>
          <w:iCs/>
          <w:sz w:val="22"/>
          <w:szCs w:val="22"/>
          <w:lang w:eastAsia="x-none"/>
        </w:rPr>
        <w:t>ek</w:t>
      </w:r>
      <w:r w:rsidR="005E6319" w:rsidRPr="003A1002">
        <w:rPr>
          <w:iCs/>
          <w:sz w:val="22"/>
          <w:szCs w:val="22"/>
          <w:lang w:eastAsia="x-none"/>
        </w:rPr>
        <w:t xml:space="preserve">. </w:t>
      </w:r>
      <w:r w:rsidR="00B73A39" w:rsidRPr="003A1002">
        <w:rPr>
          <w:iCs/>
          <w:sz w:val="22"/>
          <w:szCs w:val="22"/>
          <w:lang w:eastAsia="x-none"/>
        </w:rPr>
        <w:t xml:space="preserve"> </w:t>
      </w:r>
    </w:p>
    <w:p w14:paraId="5FA016E4" w14:textId="43503975" w:rsidR="00242217" w:rsidRPr="003A1002" w:rsidRDefault="00630BE9" w:rsidP="00242217">
      <w:pPr>
        <w:pStyle w:val="Normln12"/>
        <w:spacing w:after="120"/>
        <w:ind w:left="709" w:hanging="709"/>
        <w:rPr>
          <w:iCs/>
          <w:sz w:val="22"/>
          <w:szCs w:val="22"/>
          <w:lang w:eastAsia="x-none"/>
        </w:rPr>
      </w:pPr>
      <w:r w:rsidRPr="003A1002">
        <w:rPr>
          <w:iCs/>
          <w:sz w:val="22"/>
          <w:szCs w:val="22"/>
          <w:lang w:eastAsia="x-none"/>
        </w:rPr>
        <w:t>2.2.</w:t>
      </w:r>
      <w:r w:rsidR="00D809E4" w:rsidRPr="003A1002">
        <w:rPr>
          <w:iCs/>
          <w:sz w:val="22"/>
          <w:szCs w:val="22"/>
          <w:lang w:eastAsia="x-none"/>
        </w:rPr>
        <w:tab/>
      </w:r>
      <w:r w:rsidR="005E6319" w:rsidRPr="003A1002">
        <w:rPr>
          <w:iCs/>
          <w:sz w:val="22"/>
          <w:szCs w:val="22"/>
          <w:lang w:eastAsia="x-none"/>
        </w:rPr>
        <w:t xml:space="preserve">Objednatel </w:t>
      </w:r>
      <w:r w:rsidR="00D809E4" w:rsidRPr="003A1002">
        <w:rPr>
          <w:iCs/>
          <w:sz w:val="22"/>
          <w:szCs w:val="22"/>
          <w:lang w:eastAsia="x-none"/>
        </w:rPr>
        <w:t xml:space="preserve">v </w:t>
      </w:r>
      <w:r w:rsidR="00FB3429" w:rsidRPr="003A1002">
        <w:rPr>
          <w:iCs/>
          <w:sz w:val="22"/>
          <w:szCs w:val="22"/>
          <w:lang w:eastAsia="x-none"/>
        </w:rPr>
        <w:t xml:space="preserve">elektronické podobě písemně </w:t>
      </w:r>
      <w:r w:rsidR="00D463AA" w:rsidRPr="003A1002">
        <w:rPr>
          <w:iCs/>
          <w:sz w:val="22"/>
          <w:szCs w:val="22"/>
          <w:lang w:eastAsia="x-none"/>
        </w:rPr>
        <w:t>objedná u zhotovitele</w:t>
      </w:r>
      <w:r w:rsidR="003511F0">
        <w:rPr>
          <w:iCs/>
          <w:sz w:val="22"/>
          <w:szCs w:val="22"/>
          <w:lang w:eastAsia="x-none"/>
        </w:rPr>
        <w:t xml:space="preserve"> </w:t>
      </w:r>
      <w:r w:rsidR="00D463AA" w:rsidRPr="003A1002">
        <w:rPr>
          <w:iCs/>
          <w:sz w:val="22"/>
          <w:szCs w:val="22"/>
          <w:lang w:eastAsia="x-none"/>
        </w:rPr>
        <w:t>stavební práce</w:t>
      </w:r>
      <w:r w:rsidR="00015B3B" w:rsidRPr="003A1002">
        <w:rPr>
          <w:iCs/>
          <w:sz w:val="22"/>
          <w:szCs w:val="22"/>
          <w:lang w:eastAsia="x-none"/>
        </w:rPr>
        <w:t xml:space="preserve"> dle svých aktuálních potřeb. </w:t>
      </w:r>
      <w:r w:rsidR="00242217" w:rsidRPr="003A1002">
        <w:rPr>
          <w:iCs/>
          <w:sz w:val="22"/>
          <w:szCs w:val="22"/>
          <w:lang w:eastAsia="x-none"/>
        </w:rPr>
        <w:t xml:space="preserve">Objednávka bude obsahovat tyto náležitosti: </w:t>
      </w:r>
    </w:p>
    <w:p w14:paraId="1B9B0A9D" w14:textId="7B31E257"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Identifikační údaje zhotovitele a objednatele. </w:t>
      </w:r>
    </w:p>
    <w:p w14:paraId="25F2DE16" w14:textId="4DEF0AB0"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Specifikaci díla – vymezení požadovaných prací, jejich rozsah nebo množství.</w:t>
      </w:r>
    </w:p>
    <w:p w14:paraId="713EBC8B" w14:textId="6679CE23"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Místo plnění. </w:t>
      </w:r>
    </w:p>
    <w:p w14:paraId="0B1FC053" w14:textId="69E60A80"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Předpokládaný termín zahájení prací</w:t>
      </w:r>
      <w:r w:rsidR="00F628B8" w:rsidRPr="003A1002">
        <w:rPr>
          <w:iCs/>
          <w:sz w:val="22"/>
          <w:szCs w:val="22"/>
          <w:lang w:eastAsia="x-none"/>
        </w:rPr>
        <w:t xml:space="preserve">. </w:t>
      </w:r>
    </w:p>
    <w:p w14:paraId="0ED41670" w14:textId="0C739076" w:rsidR="00242217" w:rsidRPr="003A1002" w:rsidRDefault="00F628B8"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Lhůtu pro </w:t>
      </w:r>
      <w:r w:rsidR="00242217" w:rsidRPr="003A1002">
        <w:rPr>
          <w:iCs/>
          <w:sz w:val="22"/>
          <w:szCs w:val="22"/>
          <w:lang w:eastAsia="x-none"/>
        </w:rPr>
        <w:t xml:space="preserve">provedení díla. </w:t>
      </w:r>
    </w:p>
    <w:p w14:paraId="4EC33CFF" w14:textId="392DBF05"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Případné další podmínky provádění díla.</w:t>
      </w:r>
    </w:p>
    <w:p w14:paraId="7C8AD701" w14:textId="0A5D1834" w:rsidR="007A5C0C" w:rsidRPr="003A1002" w:rsidRDefault="00C27ECF" w:rsidP="00722FF5">
      <w:pPr>
        <w:pStyle w:val="Normln12"/>
        <w:spacing w:after="120"/>
        <w:ind w:left="709" w:hanging="709"/>
        <w:rPr>
          <w:iCs/>
          <w:sz w:val="22"/>
          <w:szCs w:val="22"/>
          <w:lang w:eastAsia="x-none"/>
        </w:rPr>
      </w:pPr>
      <w:r w:rsidRPr="003A1002">
        <w:rPr>
          <w:iCs/>
          <w:sz w:val="22"/>
          <w:szCs w:val="22"/>
          <w:lang w:eastAsia="x-none"/>
        </w:rPr>
        <w:t xml:space="preserve">2.3. </w:t>
      </w:r>
      <w:r w:rsidRPr="003A1002">
        <w:rPr>
          <w:iCs/>
          <w:sz w:val="22"/>
          <w:szCs w:val="22"/>
          <w:lang w:eastAsia="x-none"/>
        </w:rPr>
        <w:tab/>
      </w:r>
      <w:r w:rsidR="003511F0">
        <w:rPr>
          <w:iCs/>
          <w:sz w:val="22"/>
          <w:szCs w:val="22"/>
          <w:lang w:eastAsia="x-none"/>
        </w:rPr>
        <w:t>Z</w:t>
      </w:r>
      <w:r w:rsidR="005705F3" w:rsidRPr="003A1002">
        <w:rPr>
          <w:iCs/>
          <w:sz w:val="22"/>
          <w:szCs w:val="22"/>
          <w:lang w:eastAsia="x-none"/>
        </w:rPr>
        <w:t xml:space="preserve">hotovitel je povinen objednávku potvrdit nejpozději ve lhůtě </w:t>
      </w:r>
      <w:r w:rsidR="002B4670" w:rsidRPr="003A1002">
        <w:rPr>
          <w:iCs/>
          <w:sz w:val="22"/>
          <w:szCs w:val="22"/>
          <w:lang w:eastAsia="x-none"/>
        </w:rPr>
        <w:t>2 pracovních dnů a</w:t>
      </w:r>
      <w:r w:rsidR="00342AA8" w:rsidRPr="003A1002">
        <w:rPr>
          <w:iCs/>
          <w:sz w:val="22"/>
          <w:szCs w:val="22"/>
          <w:lang w:eastAsia="x-none"/>
        </w:rPr>
        <w:t xml:space="preserve"> </w:t>
      </w:r>
      <w:r w:rsidR="00B86010" w:rsidRPr="003A1002">
        <w:rPr>
          <w:iCs/>
          <w:sz w:val="22"/>
          <w:szCs w:val="22"/>
          <w:lang w:eastAsia="x-none"/>
        </w:rPr>
        <w:t>spolu s potvrzenou objednávkou je povinen zaslat cenovou nabídku požadovaných prací v souladu s</w:t>
      </w:r>
      <w:r w:rsidR="002424D1" w:rsidRPr="003A1002">
        <w:rPr>
          <w:iCs/>
          <w:sz w:val="22"/>
          <w:szCs w:val="22"/>
          <w:lang w:eastAsia="x-none"/>
        </w:rPr>
        <w:t xml:space="preserve"> Cenovou nabídkou </w:t>
      </w:r>
      <w:r w:rsidR="007A5C0C" w:rsidRPr="003A1002">
        <w:rPr>
          <w:iCs/>
          <w:sz w:val="22"/>
          <w:szCs w:val="22"/>
          <w:lang w:eastAsia="x-none"/>
        </w:rPr>
        <w:t xml:space="preserve">dle Přílohy č. 1 této smlouvy. </w:t>
      </w:r>
    </w:p>
    <w:p w14:paraId="7EBCB9F5" w14:textId="77DD1137" w:rsidR="005705F3" w:rsidRPr="003A1002" w:rsidRDefault="007A5C0C" w:rsidP="00722FF5">
      <w:pPr>
        <w:pStyle w:val="Normln12"/>
        <w:spacing w:after="120"/>
        <w:ind w:left="709" w:hanging="709"/>
        <w:rPr>
          <w:iCs/>
          <w:sz w:val="22"/>
          <w:szCs w:val="22"/>
          <w:lang w:eastAsia="x-none"/>
        </w:rPr>
      </w:pPr>
      <w:r w:rsidRPr="003A1002">
        <w:rPr>
          <w:iCs/>
          <w:sz w:val="22"/>
          <w:szCs w:val="22"/>
          <w:lang w:eastAsia="x-none"/>
        </w:rPr>
        <w:t xml:space="preserve">2.4. </w:t>
      </w:r>
      <w:r w:rsidRPr="003A1002">
        <w:rPr>
          <w:iCs/>
          <w:sz w:val="22"/>
          <w:szCs w:val="22"/>
          <w:lang w:eastAsia="x-none"/>
        </w:rPr>
        <w:tab/>
      </w:r>
      <w:r w:rsidR="002B4670" w:rsidRPr="003A1002">
        <w:rPr>
          <w:iCs/>
          <w:sz w:val="22"/>
          <w:szCs w:val="22"/>
          <w:lang w:eastAsia="x-none"/>
        </w:rPr>
        <w:t xml:space="preserve">Zhotovitel </w:t>
      </w:r>
      <w:r w:rsidR="00C938AC">
        <w:rPr>
          <w:iCs/>
          <w:sz w:val="22"/>
          <w:szCs w:val="22"/>
          <w:lang w:eastAsia="x-none"/>
        </w:rPr>
        <w:t xml:space="preserve">není </w:t>
      </w:r>
      <w:r w:rsidR="002B4670" w:rsidRPr="003A1002">
        <w:rPr>
          <w:iCs/>
          <w:sz w:val="22"/>
          <w:szCs w:val="22"/>
          <w:lang w:eastAsia="x-none"/>
        </w:rPr>
        <w:t xml:space="preserve">oprávněn </w:t>
      </w:r>
      <w:r w:rsidR="004D35EC" w:rsidRPr="003A1002">
        <w:rPr>
          <w:iCs/>
          <w:sz w:val="22"/>
          <w:szCs w:val="22"/>
          <w:lang w:eastAsia="x-none"/>
        </w:rPr>
        <w:t>pro nedostatek kapacit odmítnout objednávku</w:t>
      </w:r>
      <w:r w:rsidR="00C938AC">
        <w:rPr>
          <w:iCs/>
          <w:sz w:val="22"/>
          <w:szCs w:val="22"/>
          <w:lang w:eastAsia="x-none"/>
        </w:rPr>
        <w:t>.</w:t>
      </w:r>
      <w:r w:rsidR="00DC0C2F" w:rsidRPr="003A1002">
        <w:rPr>
          <w:iCs/>
          <w:sz w:val="22"/>
          <w:szCs w:val="22"/>
          <w:lang w:eastAsia="x-none"/>
        </w:rPr>
        <w:t xml:space="preserve"> </w:t>
      </w:r>
    </w:p>
    <w:p w14:paraId="0D1B03F4" w14:textId="76EA615D" w:rsidR="007F3B1C" w:rsidRPr="003A1002" w:rsidRDefault="007F3B1C" w:rsidP="00722FF5">
      <w:pPr>
        <w:pStyle w:val="Normln12"/>
        <w:spacing w:after="120"/>
        <w:ind w:left="709" w:hanging="709"/>
        <w:rPr>
          <w:iCs/>
          <w:sz w:val="22"/>
          <w:szCs w:val="22"/>
          <w:lang w:eastAsia="x-none"/>
        </w:rPr>
      </w:pPr>
      <w:r w:rsidRPr="003A1002">
        <w:rPr>
          <w:iCs/>
          <w:sz w:val="22"/>
          <w:szCs w:val="22"/>
          <w:lang w:eastAsia="x-none"/>
        </w:rPr>
        <w:t>2.5.</w:t>
      </w:r>
      <w:r w:rsidRPr="003A1002">
        <w:rPr>
          <w:iCs/>
          <w:sz w:val="22"/>
          <w:szCs w:val="22"/>
          <w:lang w:eastAsia="x-none"/>
        </w:rPr>
        <w:tab/>
        <w:t xml:space="preserve">Zhotovitelem potvrzená objednávka </w:t>
      </w:r>
      <w:r w:rsidR="00FD1B3F" w:rsidRPr="003A1002">
        <w:rPr>
          <w:iCs/>
          <w:sz w:val="22"/>
          <w:szCs w:val="22"/>
          <w:lang w:eastAsia="x-none"/>
        </w:rPr>
        <w:t xml:space="preserve">představuje </w:t>
      </w:r>
      <w:r w:rsidR="00366E8E" w:rsidRPr="003A1002">
        <w:rPr>
          <w:iCs/>
          <w:sz w:val="22"/>
          <w:szCs w:val="22"/>
          <w:lang w:eastAsia="x-none"/>
        </w:rPr>
        <w:t xml:space="preserve">prováděcí smlouvu. </w:t>
      </w:r>
    </w:p>
    <w:p w14:paraId="0F06978E" w14:textId="43B5DFA6" w:rsidR="00B73A39" w:rsidRPr="003A1002" w:rsidRDefault="009E02E3" w:rsidP="009E02E3">
      <w:pPr>
        <w:pStyle w:val="Normln12"/>
        <w:spacing w:after="120"/>
        <w:ind w:left="709" w:hanging="709"/>
        <w:rPr>
          <w:sz w:val="22"/>
          <w:szCs w:val="22"/>
        </w:rPr>
      </w:pPr>
      <w:r w:rsidRPr="003A1002">
        <w:rPr>
          <w:iCs/>
          <w:sz w:val="22"/>
          <w:szCs w:val="22"/>
          <w:lang w:eastAsia="x-none"/>
        </w:rPr>
        <w:t xml:space="preserve">2.6. </w:t>
      </w:r>
      <w:r w:rsidRPr="003A1002">
        <w:rPr>
          <w:iCs/>
          <w:sz w:val="22"/>
          <w:szCs w:val="22"/>
          <w:lang w:eastAsia="x-none"/>
        </w:rPr>
        <w:tab/>
      </w:r>
      <w:r w:rsidR="00B73A39" w:rsidRPr="003A1002">
        <w:rPr>
          <w:sz w:val="22"/>
          <w:szCs w:val="22"/>
        </w:rPr>
        <w:t xml:space="preserve">Pro účely </w:t>
      </w:r>
      <w:r w:rsidR="00C938AC">
        <w:rPr>
          <w:sz w:val="22"/>
          <w:szCs w:val="22"/>
        </w:rPr>
        <w:t xml:space="preserve">vystavování objednávek </w:t>
      </w:r>
      <w:r w:rsidR="00B73A39" w:rsidRPr="003A1002">
        <w:rPr>
          <w:sz w:val="22"/>
          <w:szCs w:val="22"/>
        </w:rPr>
        <w:t xml:space="preserve">budou smluvní strany komunikovat prostřednictvím těchto oprávněných osob: </w:t>
      </w:r>
    </w:p>
    <w:p w14:paraId="6D78F3C5" w14:textId="4F69A12E" w:rsidR="00172B34" w:rsidRPr="003A1002" w:rsidRDefault="00B73A39" w:rsidP="00B73A39">
      <w:pPr>
        <w:pStyle w:val="Styl1"/>
        <w:numPr>
          <w:ilvl w:val="0"/>
          <w:numId w:val="5"/>
        </w:numPr>
        <w:jc w:val="both"/>
        <w:rPr>
          <w:rFonts w:ascii="Times New Roman" w:hAnsi="Times New Roman"/>
        </w:rPr>
      </w:pPr>
      <w:r w:rsidRPr="003A1002">
        <w:rPr>
          <w:rFonts w:ascii="Times New Roman" w:hAnsi="Times New Roman"/>
        </w:rPr>
        <w:t xml:space="preserve">Objednatel: </w:t>
      </w:r>
      <w:r w:rsidR="00172B34" w:rsidRPr="003A1002">
        <w:rPr>
          <w:rFonts w:ascii="Times New Roman" w:hAnsi="Times New Roman"/>
          <w:highlight w:val="yellow"/>
        </w:rPr>
        <w:t>Bude doplněno před podpisem smlouvy</w:t>
      </w:r>
      <w:r w:rsidRPr="003A1002">
        <w:rPr>
          <w:rFonts w:ascii="Times New Roman" w:hAnsi="Times New Roman"/>
        </w:rPr>
        <w:t>,</w:t>
      </w:r>
    </w:p>
    <w:p w14:paraId="0AF0CF79" w14:textId="554E3662" w:rsidR="00B73A39" w:rsidRPr="003A1002" w:rsidRDefault="00B73A39" w:rsidP="00172B34">
      <w:pPr>
        <w:pStyle w:val="Styl1"/>
        <w:numPr>
          <w:ilvl w:val="0"/>
          <w:numId w:val="0"/>
        </w:numPr>
        <w:ind w:left="1558"/>
        <w:jc w:val="both"/>
        <w:rPr>
          <w:rFonts w:ascii="Times New Roman" w:hAnsi="Times New Roman"/>
        </w:rPr>
      </w:pPr>
      <w:r w:rsidRPr="003A1002">
        <w:rPr>
          <w:rFonts w:ascii="Times New Roman" w:hAnsi="Times New Roman"/>
        </w:rPr>
        <w:t xml:space="preserve">e-mail: </w:t>
      </w:r>
      <w:r w:rsidR="00172B34" w:rsidRPr="003A1002">
        <w:rPr>
          <w:rFonts w:ascii="Times New Roman" w:hAnsi="Times New Roman"/>
          <w:highlight w:val="yellow"/>
        </w:rPr>
        <w:t>Bude doplněno před podpisem smlouvy</w:t>
      </w:r>
    </w:p>
    <w:p w14:paraId="16721DC4" w14:textId="423E83C0" w:rsidR="00172B34" w:rsidRPr="003A1002" w:rsidRDefault="00B73A39" w:rsidP="00172B34">
      <w:pPr>
        <w:pStyle w:val="Styl1"/>
        <w:numPr>
          <w:ilvl w:val="0"/>
          <w:numId w:val="5"/>
        </w:numPr>
        <w:rPr>
          <w:rFonts w:ascii="Times New Roman" w:hAnsi="Times New Roman"/>
        </w:rPr>
      </w:pPr>
      <w:r w:rsidRPr="003A1002">
        <w:rPr>
          <w:rFonts w:ascii="Times New Roman" w:hAnsi="Times New Roman"/>
        </w:rPr>
        <w:t xml:space="preserve">Zhotovitel: </w:t>
      </w:r>
      <w:r w:rsidR="00172B34" w:rsidRPr="003A1002">
        <w:rPr>
          <w:rFonts w:ascii="Times New Roman" w:hAnsi="Times New Roman"/>
          <w:highlight w:val="yellow"/>
        </w:rPr>
        <w:t>Bude doplněno před podpisem smlouvy</w:t>
      </w:r>
      <w:r w:rsidRPr="003A1002">
        <w:rPr>
          <w:rFonts w:ascii="Times New Roman" w:hAnsi="Times New Roman"/>
        </w:rPr>
        <w:t xml:space="preserve">, </w:t>
      </w:r>
    </w:p>
    <w:p w14:paraId="535400DD" w14:textId="1D6436C4" w:rsidR="00B73A39" w:rsidRDefault="00B73A39" w:rsidP="00172B34">
      <w:pPr>
        <w:pStyle w:val="Styl1"/>
        <w:numPr>
          <w:ilvl w:val="0"/>
          <w:numId w:val="5"/>
        </w:numPr>
        <w:rPr>
          <w:rFonts w:ascii="Times New Roman" w:hAnsi="Times New Roman"/>
        </w:rPr>
      </w:pPr>
      <w:r w:rsidRPr="003A1002">
        <w:rPr>
          <w:rFonts w:ascii="Times New Roman" w:hAnsi="Times New Roman"/>
        </w:rPr>
        <w:t>e-mail:</w:t>
      </w:r>
      <w:r w:rsidR="00172B34" w:rsidRPr="003A1002">
        <w:rPr>
          <w:rFonts w:ascii="Times New Roman" w:hAnsi="Times New Roman"/>
        </w:rPr>
        <w:t xml:space="preserve"> </w:t>
      </w:r>
      <w:r w:rsidR="00172B34" w:rsidRPr="003A1002">
        <w:rPr>
          <w:rFonts w:ascii="Times New Roman" w:hAnsi="Times New Roman"/>
          <w:highlight w:val="yellow"/>
        </w:rPr>
        <w:t>Bude doplněno před podpisem smlouvy</w:t>
      </w:r>
      <w:r w:rsidRPr="003A1002">
        <w:rPr>
          <w:rFonts w:ascii="Times New Roman" w:hAnsi="Times New Roman"/>
        </w:rPr>
        <w:t>.</w:t>
      </w:r>
    </w:p>
    <w:p w14:paraId="46A86ABE" w14:textId="77777777" w:rsidR="00B81C3E" w:rsidRDefault="00B81C3E" w:rsidP="00B81C3E">
      <w:pPr>
        <w:pStyle w:val="Styl1"/>
        <w:numPr>
          <w:ilvl w:val="0"/>
          <w:numId w:val="0"/>
        </w:numPr>
        <w:ind w:left="1558"/>
        <w:rPr>
          <w:rFonts w:ascii="Times New Roman" w:hAnsi="Times New Roman"/>
        </w:rPr>
      </w:pPr>
    </w:p>
    <w:p w14:paraId="01195CA0" w14:textId="77777777" w:rsidR="00B81C3E" w:rsidRDefault="00B81C3E" w:rsidP="00B81C3E">
      <w:pPr>
        <w:pStyle w:val="Styl1"/>
        <w:numPr>
          <w:ilvl w:val="0"/>
          <w:numId w:val="0"/>
        </w:numPr>
        <w:ind w:left="1558"/>
        <w:rPr>
          <w:rFonts w:ascii="Times New Roman" w:hAnsi="Times New Roman"/>
        </w:rPr>
      </w:pPr>
    </w:p>
    <w:p w14:paraId="240B0E56" w14:textId="77777777" w:rsidR="00B81C3E" w:rsidRPr="003A1002" w:rsidRDefault="00B81C3E" w:rsidP="00B81C3E">
      <w:pPr>
        <w:pStyle w:val="Styl1"/>
        <w:numPr>
          <w:ilvl w:val="0"/>
          <w:numId w:val="0"/>
        </w:numPr>
        <w:ind w:left="1558"/>
        <w:rPr>
          <w:rFonts w:ascii="Times New Roman" w:hAnsi="Times New Roman"/>
        </w:rPr>
      </w:pPr>
    </w:p>
    <w:p w14:paraId="41F19CBB" w14:textId="66B171FD" w:rsidR="001F467A" w:rsidRDefault="001F467A" w:rsidP="009500E4">
      <w:pPr>
        <w:pStyle w:val="Nadpis1"/>
        <w:spacing w:after="0" w:line="240" w:lineRule="auto"/>
        <w:ind w:left="709" w:hanging="709"/>
        <w:jc w:val="center"/>
        <w:rPr>
          <w:rFonts w:ascii="Times New Roman" w:hAnsi="Times New Roman"/>
          <w:color w:val="auto"/>
          <w:sz w:val="22"/>
          <w:szCs w:val="22"/>
        </w:rPr>
      </w:pPr>
      <w:r w:rsidRPr="00B81C3E">
        <w:rPr>
          <w:rFonts w:ascii="Times New Roman" w:hAnsi="Times New Roman"/>
          <w:color w:val="auto"/>
          <w:sz w:val="22"/>
          <w:szCs w:val="22"/>
        </w:rPr>
        <w:lastRenderedPageBreak/>
        <w:t xml:space="preserve">Provádění revizí </w:t>
      </w:r>
    </w:p>
    <w:p w14:paraId="7A58D8BB" w14:textId="45F6AF6A" w:rsidR="001F467A" w:rsidRDefault="00B81C3E" w:rsidP="009A769B">
      <w:pPr>
        <w:pStyle w:val="Styl1"/>
        <w:spacing w:before="120" w:after="0" w:line="240" w:lineRule="auto"/>
        <w:ind w:left="709" w:hanging="709"/>
        <w:contextualSpacing w:val="0"/>
        <w:jc w:val="both"/>
        <w:rPr>
          <w:rFonts w:ascii="Times New Roman" w:hAnsi="Times New Roman"/>
        </w:rPr>
      </w:pPr>
      <w:r w:rsidRPr="00B81C3E">
        <w:rPr>
          <w:rFonts w:ascii="Times New Roman" w:hAnsi="Times New Roman"/>
        </w:rPr>
        <w:t xml:space="preserve">Zhotovitel bude práce dle odst. 1.4 této smlouvy provádět </w:t>
      </w:r>
      <w:r w:rsidR="00A34283" w:rsidRPr="00B81C3E">
        <w:rPr>
          <w:rFonts w:ascii="Times New Roman" w:hAnsi="Times New Roman"/>
        </w:rPr>
        <w:t xml:space="preserve">tak, aby TZ byly po celou dobu trvání </w:t>
      </w:r>
      <w:r w:rsidRPr="00B81C3E">
        <w:rPr>
          <w:rFonts w:ascii="Times New Roman" w:hAnsi="Times New Roman"/>
        </w:rPr>
        <w:t>s</w:t>
      </w:r>
      <w:r w:rsidR="00A34283" w:rsidRPr="00B81C3E">
        <w:rPr>
          <w:rFonts w:ascii="Times New Roman" w:hAnsi="Times New Roman"/>
        </w:rPr>
        <w:t>mlouvy ve stavu způsobilém k řádnému užívání podle příslušných platných a účinných právních předpisů a technických norem a požadavků a potřeb</w:t>
      </w:r>
      <w:r w:rsidRPr="00B81C3E">
        <w:rPr>
          <w:rFonts w:ascii="Times New Roman" w:hAnsi="Times New Roman"/>
        </w:rPr>
        <w:t xml:space="preserve"> o</w:t>
      </w:r>
      <w:r w:rsidR="00A34283" w:rsidRPr="00B81C3E">
        <w:rPr>
          <w:rFonts w:ascii="Times New Roman" w:hAnsi="Times New Roman"/>
        </w:rPr>
        <w:t>bjednatele</w:t>
      </w:r>
      <w:r w:rsidRPr="00B81C3E">
        <w:rPr>
          <w:rFonts w:ascii="Times New Roman" w:hAnsi="Times New Roman"/>
        </w:rPr>
        <w:t>.</w:t>
      </w:r>
    </w:p>
    <w:p w14:paraId="14DE7745" w14:textId="41537DC4" w:rsidR="00765F8A" w:rsidRDefault="00F55BFD" w:rsidP="009A769B">
      <w:pPr>
        <w:pStyle w:val="Styl1"/>
        <w:spacing w:before="120" w:after="0" w:line="240" w:lineRule="auto"/>
        <w:ind w:left="709" w:hanging="709"/>
        <w:contextualSpacing w:val="0"/>
        <w:jc w:val="both"/>
        <w:rPr>
          <w:rFonts w:ascii="Times New Roman" w:hAnsi="Times New Roman"/>
        </w:rPr>
      </w:pPr>
      <w:r>
        <w:rPr>
          <w:rFonts w:ascii="Times New Roman" w:hAnsi="Times New Roman"/>
        </w:rPr>
        <w:t>P</w:t>
      </w:r>
      <w:r w:rsidRPr="00316CDD">
        <w:rPr>
          <w:rFonts w:ascii="Times New Roman" w:hAnsi="Times New Roman"/>
        </w:rPr>
        <w:t>rovádění pravidelných revizí, servisu a údržby</w:t>
      </w:r>
      <w:r>
        <w:rPr>
          <w:rFonts w:ascii="Times New Roman" w:hAnsi="Times New Roman"/>
        </w:rPr>
        <w:t xml:space="preserve"> TZ zahrnuje zejména tyto práce: </w:t>
      </w:r>
    </w:p>
    <w:p w14:paraId="51688A16" w14:textId="7BFBC852" w:rsidR="007D08C9" w:rsidRPr="007D08C9" w:rsidRDefault="007D08C9" w:rsidP="007D08C9">
      <w:pPr>
        <w:pStyle w:val="Styl2"/>
        <w:ind w:left="1418" w:hanging="709"/>
        <w:rPr>
          <w:rFonts w:ascii="Times New Roman" w:hAnsi="Times New Roman"/>
        </w:rPr>
      </w:pPr>
      <w:r w:rsidRPr="007D08C9">
        <w:rPr>
          <w:rFonts w:ascii="Times New Roman" w:hAnsi="Times New Roman"/>
        </w:rPr>
        <w:t>obsluhu, monitoring, dispečink, průběžné kontroly, opravy a údržby TZ</w:t>
      </w:r>
      <w:r w:rsidR="0020330D">
        <w:rPr>
          <w:rFonts w:ascii="Times New Roman" w:hAnsi="Times New Roman"/>
        </w:rPr>
        <w:t>;</w:t>
      </w:r>
    </w:p>
    <w:p w14:paraId="328647AF" w14:textId="1881CE84" w:rsidR="007D08C9" w:rsidRPr="007D08C9" w:rsidRDefault="007D08C9" w:rsidP="007D08C9">
      <w:pPr>
        <w:pStyle w:val="Styl2"/>
        <w:ind w:left="1418" w:hanging="709"/>
        <w:rPr>
          <w:rFonts w:ascii="Times New Roman" w:hAnsi="Times New Roman"/>
        </w:rPr>
      </w:pPr>
      <w:r w:rsidRPr="007D08C9">
        <w:rPr>
          <w:rFonts w:ascii="Times New Roman" w:hAnsi="Times New Roman"/>
        </w:rPr>
        <w:t>sledování lhůt k provedení revizí a kontrol zařízení podle právních a ostatních předpisů, včetně platných technických norem</w:t>
      </w:r>
      <w:r w:rsidR="0020330D">
        <w:rPr>
          <w:rFonts w:ascii="Times New Roman" w:hAnsi="Times New Roman"/>
        </w:rPr>
        <w:t xml:space="preserve"> a </w:t>
      </w:r>
      <w:r w:rsidRPr="007D08C9">
        <w:rPr>
          <w:rFonts w:ascii="Times New Roman" w:hAnsi="Times New Roman"/>
        </w:rPr>
        <w:t>provádění všech těchto revizí, kontrol, zkoušek a povinných předepsaných měření souvisejících s provozem TZ</w:t>
      </w:r>
      <w:r w:rsidR="0020330D">
        <w:rPr>
          <w:rFonts w:ascii="Times New Roman" w:hAnsi="Times New Roman"/>
        </w:rPr>
        <w:t>;</w:t>
      </w:r>
    </w:p>
    <w:p w14:paraId="6478C84F" w14:textId="587A8E82" w:rsidR="007D08C9" w:rsidRPr="007D08C9" w:rsidRDefault="007D08C9" w:rsidP="007D08C9">
      <w:pPr>
        <w:pStyle w:val="Styl2"/>
        <w:ind w:left="1418" w:hanging="709"/>
        <w:rPr>
          <w:rFonts w:ascii="Times New Roman" w:hAnsi="Times New Roman"/>
        </w:rPr>
      </w:pPr>
      <w:r w:rsidRPr="007D08C9">
        <w:rPr>
          <w:rFonts w:ascii="Times New Roman" w:hAnsi="Times New Roman"/>
        </w:rPr>
        <w:t>zajišťování jménem objednatele veškerých úkonů vyplývajících pro provozovatele zařízení ze zákona č. 201/2012 Sb., o ochraně ovzduší, v platném znění, dle vyhlášky č.</w:t>
      </w:r>
      <w:r w:rsidR="00C82441">
        <w:rPr>
          <w:rFonts w:ascii="Times New Roman" w:hAnsi="Times New Roman"/>
        </w:rPr>
        <w:t xml:space="preserve"> 38/2022 Sb., </w:t>
      </w:r>
      <w:r w:rsidR="00C82441" w:rsidRPr="00C82441">
        <w:rPr>
          <w:rFonts w:ascii="Times New Roman" w:hAnsi="Times New Roman"/>
        </w:rPr>
        <w:t>o kontrole provozovaného systému vytápění a kombinovaného systému vytápění a větrání</w:t>
      </w:r>
      <w:r w:rsidRPr="007D08C9">
        <w:rPr>
          <w:rFonts w:ascii="Times New Roman" w:hAnsi="Times New Roman"/>
        </w:rPr>
        <w:t xml:space="preserve"> </w:t>
      </w:r>
      <w:r w:rsidR="00B10B89">
        <w:rPr>
          <w:rFonts w:ascii="Times New Roman" w:hAnsi="Times New Roman"/>
        </w:rPr>
        <w:t xml:space="preserve">v platném znění </w:t>
      </w:r>
      <w:r w:rsidRPr="007D08C9">
        <w:rPr>
          <w:rFonts w:ascii="Times New Roman" w:hAnsi="Times New Roman"/>
        </w:rPr>
        <w:t xml:space="preserve">a vyhlášky č.91/1993 Sb. </w:t>
      </w:r>
      <w:r w:rsidR="00F15112" w:rsidRPr="00F15112">
        <w:rPr>
          <w:rFonts w:ascii="Times New Roman" w:hAnsi="Times New Roman"/>
        </w:rPr>
        <w:t>k zajištění bezpečnosti práce v nízkotlakých kotelnách</w:t>
      </w:r>
      <w:r w:rsidR="00F15112">
        <w:rPr>
          <w:rFonts w:ascii="Times New Roman" w:hAnsi="Times New Roman"/>
        </w:rPr>
        <w:t xml:space="preserve"> </w:t>
      </w:r>
      <w:r w:rsidRPr="007D08C9">
        <w:rPr>
          <w:rFonts w:ascii="Times New Roman" w:hAnsi="Times New Roman"/>
        </w:rPr>
        <w:t>v platném znění;</w:t>
      </w:r>
    </w:p>
    <w:p w14:paraId="08A96056" w14:textId="28507347" w:rsidR="007D08C9" w:rsidRPr="007D08C9" w:rsidRDefault="007D08C9" w:rsidP="007D08C9">
      <w:pPr>
        <w:pStyle w:val="Styl2"/>
        <w:ind w:left="1418" w:hanging="709"/>
        <w:rPr>
          <w:rFonts w:ascii="Times New Roman" w:hAnsi="Times New Roman"/>
        </w:rPr>
      </w:pPr>
      <w:r w:rsidRPr="007D08C9">
        <w:rPr>
          <w:rFonts w:ascii="Times New Roman" w:hAnsi="Times New Roman"/>
        </w:rPr>
        <w:t xml:space="preserve">plnění všech povinností vůči dodavatelům tepla a ostatních médií a orgánům státní správy a státního dohledu, vzniklých v souvislosti s plněním předmětu </w:t>
      </w:r>
      <w:r w:rsidR="00B10B89">
        <w:rPr>
          <w:rFonts w:ascii="Times New Roman" w:hAnsi="Times New Roman"/>
        </w:rPr>
        <w:t>s</w:t>
      </w:r>
      <w:r w:rsidRPr="007D08C9">
        <w:rPr>
          <w:rFonts w:ascii="Times New Roman" w:hAnsi="Times New Roman"/>
        </w:rPr>
        <w:t>mlouvy;</w:t>
      </w:r>
    </w:p>
    <w:p w14:paraId="64E16A5A" w14:textId="2F76D8B8" w:rsidR="007D08C9" w:rsidRPr="007D08C9" w:rsidRDefault="007D08C9" w:rsidP="007D08C9">
      <w:pPr>
        <w:pStyle w:val="Styl2"/>
        <w:ind w:left="1418" w:hanging="709"/>
        <w:rPr>
          <w:rFonts w:ascii="Times New Roman" w:hAnsi="Times New Roman"/>
        </w:rPr>
      </w:pPr>
      <w:r w:rsidRPr="007D08C9">
        <w:rPr>
          <w:rFonts w:ascii="Times New Roman" w:hAnsi="Times New Roman"/>
        </w:rPr>
        <w:t xml:space="preserve">provádění oprav provozovaných TZ k zajištění jejich bezchybného chodu. V případě </w:t>
      </w:r>
      <w:r w:rsidR="00B10B89">
        <w:rPr>
          <w:rFonts w:ascii="Times New Roman" w:hAnsi="Times New Roman"/>
        </w:rPr>
        <w:t xml:space="preserve">zjištění potřeby provedení opravy </w:t>
      </w:r>
      <w:r w:rsidRPr="007D08C9">
        <w:rPr>
          <w:rFonts w:ascii="Times New Roman" w:hAnsi="Times New Roman"/>
        </w:rPr>
        <w:t xml:space="preserve">TZ, </w:t>
      </w:r>
      <w:r w:rsidR="0033717E">
        <w:rPr>
          <w:rFonts w:ascii="Times New Roman" w:hAnsi="Times New Roman"/>
        </w:rPr>
        <w:t xml:space="preserve">zhotovitel neprodleně </w:t>
      </w:r>
      <w:r w:rsidRPr="007D08C9">
        <w:rPr>
          <w:rFonts w:ascii="Times New Roman" w:hAnsi="Times New Roman"/>
        </w:rPr>
        <w:t>tuto skutečnost nahlás</w:t>
      </w:r>
      <w:r w:rsidR="0033717E">
        <w:rPr>
          <w:rFonts w:ascii="Times New Roman" w:hAnsi="Times New Roman"/>
        </w:rPr>
        <w:t>í</w:t>
      </w:r>
      <w:r w:rsidR="00C43B1C">
        <w:rPr>
          <w:rFonts w:ascii="Times New Roman" w:hAnsi="Times New Roman"/>
        </w:rPr>
        <w:t xml:space="preserve"> o</w:t>
      </w:r>
      <w:r w:rsidRPr="007D08C9">
        <w:rPr>
          <w:rFonts w:ascii="Times New Roman" w:hAnsi="Times New Roman"/>
        </w:rPr>
        <w:t xml:space="preserve">bjednateli </w:t>
      </w:r>
      <w:r w:rsidR="00C43B1C">
        <w:rPr>
          <w:rFonts w:ascii="Times New Roman" w:hAnsi="Times New Roman"/>
        </w:rPr>
        <w:t xml:space="preserve">a objednatel po posouzení nezbytnosti opravy </w:t>
      </w:r>
      <w:r w:rsidR="009370D8">
        <w:rPr>
          <w:rFonts w:ascii="Times New Roman" w:hAnsi="Times New Roman"/>
        </w:rPr>
        <w:t>vystaví objednávku v souladu s odst. 2.2. této smlouvy</w:t>
      </w:r>
      <w:r w:rsidRPr="007D08C9">
        <w:rPr>
          <w:rFonts w:ascii="Times New Roman" w:hAnsi="Times New Roman"/>
        </w:rPr>
        <w:t xml:space="preserve">; </w:t>
      </w:r>
    </w:p>
    <w:p w14:paraId="17665B63" w14:textId="4DC2AAAA" w:rsidR="007D08C9" w:rsidRPr="007D08C9" w:rsidRDefault="007D08C9" w:rsidP="007D08C9">
      <w:pPr>
        <w:pStyle w:val="Styl2"/>
        <w:ind w:left="1418" w:hanging="709"/>
        <w:rPr>
          <w:rFonts w:ascii="Times New Roman" w:hAnsi="Times New Roman"/>
        </w:rPr>
      </w:pPr>
      <w:r w:rsidRPr="007D08C9">
        <w:rPr>
          <w:rFonts w:ascii="Times New Roman" w:hAnsi="Times New Roman"/>
        </w:rPr>
        <w:t>provádění pravidelné preventivní údržby TZ k zajištění spolehlivosti, provozní způsobilosti a předcházení poruchovosti TZ a ke snížení pozdějších nákladů na opravy a odstraňování havarijních stavů, zahrnující zejména úklid a prostor a čištění jednotlivých částí TZ, seřízení a nastavení jednotlivých funkčních součástí TZ;</w:t>
      </w:r>
    </w:p>
    <w:p w14:paraId="4CCC9BBD" w14:textId="77777777" w:rsidR="007D08C9" w:rsidRPr="007D08C9" w:rsidRDefault="007D08C9" w:rsidP="007D08C9">
      <w:pPr>
        <w:pStyle w:val="Styl2"/>
        <w:ind w:left="1418" w:hanging="709"/>
        <w:rPr>
          <w:rFonts w:ascii="Times New Roman" w:hAnsi="Times New Roman"/>
        </w:rPr>
      </w:pPr>
      <w:r w:rsidRPr="007D08C9">
        <w:rPr>
          <w:rFonts w:ascii="Times New Roman" w:hAnsi="Times New Roman"/>
        </w:rPr>
        <w:t>provádění pravidelnou preventivní údržby TZ v rozsahu a ve lhůtách podle příslušných platných a účinných právních předpisů, technických norem a pokynů výrobců jednotlivých součástí TZ v závislosti na druhu, kategorii, době uvedení do provozu a dalších relevantních parametrech TZ, včetně zajištění všech souvisejících povinností a činností (zejm. provedení záznamu o pravidelné preventivní údržbě do provozní knihy TZ;</w:t>
      </w:r>
    </w:p>
    <w:p w14:paraId="607F7308" w14:textId="241D33C7" w:rsidR="007D08C9" w:rsidRPr="007D08C9" w:rsidRDefault="007D08C9" w:rsidP="007D08C9">
      <w:pPr>
        <w:pStyle w:val="Styl2"/>
        <w:ind w:left="1418" w:hanging="709"/>
        <w:rPr>
          <w:rFonts w:ascii="Times New Roman" w:hAnsi="Times New Roman"/>
        </w:rPr>
      </w:pPr>
      <w:r w:rsidRPr="007D08C9">
        <w:rPr>
          <w:rFonts w:ascii="Times New Roman" w:hAnsi="Times New Roman"/>
        </w:rPr>
        <w:t xml:space="preserve">neprodlené </w:t>
      </w:r>
      <w:r w:rsidR="00CF7FA5">
        <w:rPr>
          <w:rFonts w:ascii="Times New Roman" w:hAnsi="Times New Roman"/>
        </w:rPr>
        <w:t>informování o</w:t>
      </w:r>
      <w:r w:rsidRPr="007D08C9">
        <w:rPr>
          <w:rFonts w:ascii="Times New Roman" w:hAnsi="Times New Roman"/>
        </w:rPr>
        <w:t>bjednatele s provedenými pravidelnými úkony preventivní údržby a se záznamy o nich, provedenými v provozních knihách TZ;</w:t>
      </w:r>
    </w:p>
    <w:p w14:paraId="146CDDCA" w14:textId="07B4A6A4" w:rsidR="007D08C9" w:rsidRPr="007D08C9" w:rsidRDefault="007D08C9" w:rsidP="007D08C9">
      <w:pPr>
        <w:pStyle w:val="Styl2"/>
        <w:ind w:left="1418" w:hanging="709"/>
        <w:rPr>
          <w:rFonts w:ascii="Times New Roman" w:hAnsi="Times New Roman"/>
        </w:rPr>
      </w:pPr>
      <w:r w:rsidRPr="007D08C9">
        <w:rPr>
          <w:rFonts w:ascii="Times New Roman" w:hAnsi="Times New Roman"/>
        </w:rPr>
        <w:t xml:space="preserve">zajištění provozu </w:t>
      </w:r>
      <w:r w:rsidR="00184FC5">
        <w:rPr>
          <w:rFonts w:ascii="Times New Roman" w:hAnsi="Times New Roman"/>
        </w:rPr>
        <w:t xml:space="preserve">pohotovostního </w:t>
      </w:r>
      <w:r w:rsidRPr="007D08C9">
        <w:rPr>
          <w:rFonts w:ascii="Times New Roman" w:hAnsi="Times New Roman"/>
        </w:rPr>
        <w:t xml:space="preserve">dispečinku </w:t>
      </w:r>
      <w:r w:rsidR="000F2DF9">
        <w:rPr>
          <w:rFonts w:ascii="Times New Roman" w:hAnsi="Times New Roman"/>
        </w:rPr>
        <w:t xml:space="preserve">ve formě </w:t>
      </w:r>
      <w:r w:rsidRPr="007D08C9">
        <w:rPr>
          <w:rFonts w:ascii="Times New Roman" w:hAnsi="Times New Roman"/>
        </w:rPr>
        <w:t xml:space="preserve">bezplatné telefonní linky, prostřednictvím které bude </w:t>
      </w:r>
      <w:r w:rsidR="00184FC5">
        <w:rPr>
          <w:rFonts w:ascii="Times New Roman" w:hAnsi="Times New Roman"/>
        </w:rPr>
        <w:t>o</w:t>
      </w:r>
      <w:r w:rsidRPr="007D08C9">
        <w:rPr>
          <w:rFonts w:ascii="Times New Roman" w:hAnsi="Times New Roman"/>
        </w:rPr>
        <w:t xml:space="preserve">bjednatel schopen </w:t>
      </w:r>
      <w:r w:rsidR="00184FC5">
        <w:rPr>
          <w:rFonts w:ascii="Times New Roman" w:hAnsi="Times New Roman"/>
        </w:rPr>
        <w:t xml:space="preserve">zhotoviteli </w:t>
      </w:r>
      <w:r w:rsidRPr="007D08C9">
        <w:rPr>
          <w:rFonts w:ascii="Times New Roman" w:hAnsi="Times New Roman"/>
        </w:rPr>
        <w:t xml:space="preserve">nahlásit své požadavky, potřeby, pokyny nebo oznámit poruchy, závady, havarijní stavy apod. Stejným způsobem jako </w:t>
      </w:r>
      <w:r w:rsidR="00184FC5">
        <w:rPr>
          <w:rFonts w:ascii="Times New Roman" w:hAnsi="Times New Roman"/>
        </w:rPr>
        <w:t>o</w:t>
      </w:r>
      <w:r w:rsidRPr="007D08C9">
        <w:rPr>
          <w:rFonts w:ascii="Times New Roman" w:hAnsi="Times New Roman"/>
        </w:rPr>
        <w:t xml:space="preserve">bjednatel musí mít možnost, prostřednictvím takové telefonní linky, oznámit poruchu, závadu či havarijní stav TZ také jednotliví uživatelé objektů ve svěřené správě, či vlastnictví </w:t>
      </w:r>
      <w:r w:rsidR="00184FC5">
        <w:rPr>
          <w:rFonts w:ascii="Times New Roman" w:hAnsi="Times New Roman"/>
        </w:rPr>
        <w:t>o</w:t>
      </w:r>
      <w:r w:rsidRPr="007D08C9">
        <w:rPr>
          <w:rFonts w:ascii="Times New Roman" w:hAnsi="Times New Roman"/>
        </w:rPr>
        <w:t>bjednatele, kteří jsou zároveň i konečnými spotřebiteli tepla a TUV poskytovanými prostřednictvím TZ;</w:t>
      </w:r>
    </w:p>
    <w:p w14:paraId="2F8546BB" w14:textId="0878C0F9" w:rsidR="007D08C9" w:rsidRPr="007D08C9" w:rsidRDefault="000F2DF9" w:rsidP="007D08C9">
      <w:pPr>
        <w:pStyle w:val="Styl2"/>
        <w:ind w:left="1418" w:hanging="709"/>
        <w:rPr>
          <w:rFonts w:ascii="Times New Roman" w:hAnsi="Times New Roman"/>
        </w:rPr>
      </w:pPr>
      <w:r>
        <w:rPr>
          <w:rFonts w:ascii="Times New Roman" w:hAnsi="Times New Roman"/>
        </w:rPr>
        <w:t>obsazení</w:t>
      </w:r>
      <w:r w:rsidR="007D08C9" w:rsidRPr="007D08C9">
        <w:rPr>
          <w:rFonts w:ascii="Times New Roman" w:hAnsi="Times New Roman"/>
        </w:rPr>
        <w:t xml:space="preserve"> bezplatné telefonní linky osobou odborně způsobilou pro případ potřeby odborného poradenství v souvislosti s telefonickým oznámením požadavku, poruchy, závady, havarijního stavu apod. Provoz bezplatné telefonní linky musí být zajištěn 24 hodin denně nepřetržitě (v režimu 24 hodin 7 dní v týdnu) a po celou dobu plnění </w:t>
      </w:r>
      <w:r w:rsidR="00CC0C8E">
        <w:rPr>
          <w:rFonts w:ascii="Times New Roman" w:hAnsi="Times New Roman"/>
        </w:rPr>
        <w:t>s</w:t>
      </w:r>
      <w:r w:rsidR="007D08C9" w:rsidRPr="007D08C9">
        <w:rPr>
          <w:rFonts w:ascii="Times New Roman" w:hAnsi="Times New Roman"/>
        </w:rPr>
        <w:t>mlouvy;</w:t>
      </w:r>
    </w:p>
    <w:p w14:paraId="44F12057" w14:textId="66604FBC" w:rsidR="0020231E" w:rsidRPr="0020231E" w:rsidRDefault="0020231E" w:rsidP="0020231E">
      <w:pPr>
        <w:pStyle w:val="Styl2"/>
        <w:ind w:left="1418" w:hanging="709"/>
        <w:rPr>
          <w:rFonts w:ascii="Times New Roman" w:hAnsi="Times New Roman"/>
        </w:rPr>
      </w:pPr>
      <w:r w:rsidRPr="0020231E">
        <w:rPr>
          <w:rFonts w:ascii="Times New Roman" w:hAnsi="Times New Roman"/>
        </w:rPr>
        <w:lastRenderedPageBreak/>
        <w:t xml:space="preserve">odstraňování havarijních stavů, </w:t>
      </w:r>
      <w:r w:rsidR="00692077">
        <w:rPr>
          <w:rFonts w:ascii="Times New Roman" w:hAnsi="Times New Roman"/>
        </w:rPr>
        <w:t xml:space="preserve">tzn. </w:t>
      </w:r>
      <w:r w:rsidRPr="0020231E">
        <w:rPr>
          <w:rFonts w:ascii="Times New Roman" w:hAnsi="Times New Roman"/>
        </w:rPr>
        <w:t>poruch</w:t>
      </w:r>
      <w:r w:rsidR="00692077">
        <w:rPr>
          <w:rFonts w:ascii="Times New Roman" w:hAnsi="Times New Roman"/>
        </w:rPr>
        <w:t xml:space="preserve"> nebo</w:t>
      </w:r>
      <w:r w:rsidRPr="0020231E">
        <w:rPr>
          <w:rFonts w:ascii="Times New Roman" w:hAnsi="Times New Roman"/>
        </w:rPr>
        <w:t xml:space="preserve"> stavů neúplné funkčnosti TZ a další </w:t>
      </w:r>
      <w:r w:rsidR="00692077">
        <w:rPr>
          <w:rFonts w:ascii="Times New Roman" w:hAnsi="Times New Roman"/>
        </w:rPr>
        <w:t>situace</w:t>
      </w:r>
      <w:r w:rsidRPr="0020231E">
        <w:rPr>
          <w:rFonts w:ascii="Times New Roman" w:hAnsi="Times New Roman"/>
        </w:rPr>
        <w:t xml:space="preserve">, kdy stav TZ má, nebo by mohl mít za následek hrozbu či vznik škody na majetku či zdraví Objednatele, </w:t>
      </w:r>
      <w:r w:rsidR="005754DB">
        <w:rPr>
          <w:rFonts w:ascii="Times New Roman" w:hAnsi="Times New Roman"/>
        </w:rPr>
        <w:t xml:space="preserve">Zhotovitele </w:t>
      </w:r>
      <w:r w:rsidRPr="0020231E">
        <w:rPr>
          <w:rFonts w:ascii="Times New Roman" w:hAnsi="Times New Roman"/>
        </w:rPr>
        <w:t xml:space="preserve">nebo třetích osob (dále jen „havarijní stav“). </w:t>
      </w:r>
    </w:p>
    <w:p w14:paraId="717286BD" w14:textId="25E0CC93" w:rsidR="0020231E" w:rsidRPr="00697CB8" w:rsidRDefault="00692077" w:rsidP="0020231E">
      <w:pPr>
        <w:pStyle w:val="Styl2"/>
        <w:ind w:left="1418" w:hanging="709"/>
        <w:rPr>
          <w:rFonts w:ascii="Times New Roman" w:hAnsi="Times New Roman"/>
        </w:rPr>
      </w:pPr>
      <w:r w:rsidRPr="00697CB8">
        <w:rPr>
          <w:rFonts w:ascii="Times New Roman" w:hAnsi="Times New Roman"/>
        </w:rPr>
        <w:t>z</w:t>
      </w:r>
      <w:r w:rsidR="0020231E" w:rsidRPr="00697CB8">
        <w:rPr>
          <w:rFonts w:ascii="Times New Roman" w:hAnsi="Times New Roman"/>
        </w:rPr>
        <w:t xml:space="preserve">aevidování vzniklého havarijního stavu zjištěného v rámci výkonu povinností </w:t>
      </w:r>
      <w:r w:rsidRPr="00697CB8">
        <w:rPr>
          <w:rFonts w:ascii="Times New Roman" w:hAnsi="Times New Roman"/>
        </w:rPr>
        <w:t>zhotovitele</w:t>
      </w:r>
      <w:r w:rsidR="0020231E" w:rsidRPr="00697CB8">
        <w:rPr>
          <w:rFonts w:ascii="Times New Roman" w:hAnsi="Times New Roman"/>
        </w:rPr>
        <w:t xml:space="preserve"> </w:t>
      </w:r>
      <w:r w:rsidR="007E2545" w:rsidRPr="00697CB8">
        <w:rPr>
          <w:rFonts w:ascii="Times New Roman" w:hAnsi="Times New Roman"/>
        </w:rPr>
        <w:t xml:space="preserve">nebo nahlášením havarijního stavu třetími osobami prostřednictvím technického dispečinku </w:t>
      </w:r>
      <w:r w:rsidR="0020231E" w:rsidRPr="00697CB8">
        <w:rPr>
          <w:rFonts w:ascii="Times New Roman" w:hAnsi="Times New Roman"/>
        </w:rPr>
        <w:t>do provozní knihy s uvedením popisu stavu, data a přesného času zjištění a následné zahájení odstraňování havarijního stavu v níže uvedených lhůtách, které účelně a v co nejkratší době povede k úplnému odstranění havarijního stavu. V</w:t>
      </w:r>
      <w:r w:rsidR="0019211A">
        <w:rPr>
          <w:rFonts w:ascii="Times New Roman" w:hAnsi="Times New Roman"/>
        </w:rPr>
        <w:t xml:space="preserve"> reakční lhůtě </w:t>
      </w:r>
      <w:r w:rsidR="0020231E" w:rsidRPr="00697CB8">
        <w:rPr>
          <w:rFonts w:ascii="Times New Roman" w:hAnsi="Times New Roman"/>
        </w:rPr>
        <w:t xml:space="preserve">je </w:t>
      </w:r>
      <w:r w:rsidR="00457B72" w:rsidRPr="00697CB8">
        <w:rPr>
          <w:rFonts w:ascii="Times New Roman" w:hAnsi="Times New Roman"/>
        </w:rPr>
        <w:t xml:space="preserve">zhotovitel </w:t>
      </w:r>
      <w:r w:rsidR="0020231E" w:rsidRPr="00697CB8">
        <w:rPr>
          <w:rFonts w:ascii="Times New Roman" w:hAnsi="Times New Roman"/>
        </w:rPr>
        <w:t xml:space="preserve">povinen </w:t>
      </w:r>
      <w:r w:rsidR="00850471">
        <w:rPr>
          <w:rFonts w:ascii="Times New Roman" w:hAnsi="Times New Roman"/>
        </w:rPr>
        <w:t xml:space="preserve">zahájit práce na odstranění havarijního stavu a požádat objednatele o </w:t>
      </w:r>
      <w:r w:rsidR="00697CB8" w:rsidRPr="00697CB8">
        <w:rPr>
          <w:rFonts w:ascii="Times New Roman" w:hAnsi="Times New Roman"/>
        </w:rPr>
        <w:t xml:space="preserve">vystavení objednávky na </w:t>
      </w:r>
      <w:r w:rsidR="0020231E" w:rsidRPr="00697CB8">
        <w:rPr>
          <w:rFonts w:ascii="Times New Roman" w:hAnsi="Times New Roman"/>
        </w:rPr>
        <w:t>odstra</w:t>
      </w:r>
      <w:r w:rsidR="00697CB8" w:rsidRPr="00697CB8">
        <w:rPr>
          <w:rFonts w:ascii="Times New Roman" w:hAnsi="Times New Roman"/>
        </w:rPr>
        <w:t xml:space="preserve">nění </w:t>
      </w:r>
      <w:r w:rsidR="0020231E" w:rsidRPr="00697CB8">
        <w:rPr>
          <w:rFonts w:ascii="Times New Roman" w:hAnsi="Times New Roman"/>
        </w:rPr>
        <w:t>havarijního stavu</w:t>
      </w:r>
      <w:r w:rsidR="00850471">
        <w:rPr>
          <w:rFonts w:ascii="Times New Roman" w:hAnsi="Times New Roman"/>
        </w:rPr>
        <w:t xml:space="preserve"> s návrhem na </w:t>
      </w:r>
      <w:r w:rsidR="007F74F9">
        <w:rPr>
          <w:rFonts w:ascii="Times New Roman" w:hAnsi="Times New Roman"/>
        </w:rPr>
        <w:t xml:space="preserve">lhůtu pro </w:t>
      </w:r>
      <w:r w:rsidR="00C35221">
        <w:rPr>
          <w:rFonts w:ascii="Times New Roman" w:hAnsi="Times New Roman"/>
        </w:rPr>
        <w:t xml:space="preserve">odstranění havarijního </w:t>
      </w:r>
      <w:r w:rsidR="007F74F9">
        <w:rPr>
          <w:rFonts w:ascii="Times New Roman" w:hAnsi="Times New Roman"/>
        </w:rPr>
        <w:t>stavu</w:t>
      </w:r>
      <w:r w:rsidR="0020231E" w:rsidRPr="00697CB8">
        <w:rPr>
          <w:rFonts w:ascii="Times New Roman" w:hAnsi="Times New Roman"/>
        </w:rPr>
        <w:t xml:space="preserve">. Ukončení odstraňování, resp. opravy havarijního stavu zaznamená </w:t>
      </w:r>
      <w:r w:rsidR="003940B4" w:rsidRPr="00697CB8">
        <w:rPr>
          <w:rFonts w:ascii="Times New Roman" w:hAnsi="Times New Roman"/>
        </w:rPr>
        <w:t xml:space="preserve">zhotovitel </w:t>
      </w:r>
      <w:r w:rsidR="0020231E" w:rsidRPr="00697CB8">
        <w:rPr>
          <w:rFonts w:ascii="Times New Roman" w:hAnsi="Times New Roman"/>
        </w:rPr>
        <w:t>do provozní knihy, včetně průběhu, výsledku, data a přesného času provedení a ukončení zásahu.</w:t>
      </w:r>
      <w:r w:rsidR="003940B4" w:rsidRPr="00697CB8">
        <w:rPr>
          <w:rFonts w:ascii="Times New Roman" w:hAnsi="Times New Roman"/>
        </w:rPr>
        <w:t xml:space="preserve"> </w:t>
      </w:r>
    </w:p>
    <w:p w14:paraId="70498AC4" w14:textId="1719BDC7" w:rsidR="00F55BFD" w:rsidRPr="007D08C9" w:rsidRDefault="00F55BFD" w:rsidP="000F4B6A">
      <w:pPr>
        <w:pStyle w:val="Styl2"/>
        <w:numPr>
          <w:ilvl w:val="0"/>
          <w:numId w:val="0"/>
        </w:numPr>
        <w:ind w:left="1418"/>
        <w:rPr>
          <w:rFonts w:ascii="Times New Roman" w:hAnsi="Times New Roman"/>
        </w:rPr>
      </w:pPr>
    </w:p>
    <w:p w14:paraId="0503C854" w14:textId="73B355DB" w:rsidR="009500E4" w:rsidRPr="007D08C9" w:rsidRDefault="009500E4" w:rsidP="007D08C9">
      <w:pPr>
        <w:pStyle w:val="Nadpis1"/>
        <w:spacing w:after="0" w:line="240" w:lineRule="auto"/>
        <w:ind w:left="1418" w:hanging="709"/>
        <w:jc w:val="center"/>
        <w:rPr>
          <w:rFonts w:ascii="Times New Roman" w:hAnsi="Times New Roman"/>
          <w:color w:val="auto"/>
          <w:sz w:val="22"/>
          <w:szCs w:val="22"/>
        </w:rPr>
      </w:pPr>
      <w:r w:rsidRPr="007D08C9">
        <w:rPr>
          <w:rFonts w:ascii="Times New Roman" w:hAnsi="Times New Roman"/>
          <w:color w:val="auto"/>
          <w:sz w:val="22"/>
          <w:szCs w:val="22"/>
        </w:rPr>
        <w:t xml:space="preserve">Doba </w:t>
      </w:r>
      <w:r w:rsidR="00B908EA" w:rsidRPr="007D08C9">
        <w:rPr>
          <w:rFonts w:ascii="Times New Roman" w:hAnsi="Times New Roman"/>
          <w:color w:val="auto"/>
          <w:sz w:val="22"/>
          <w:szCs w:val="22"/>
        </w:rPr>
        <w:t xml:space="preserve">a místo </w:t>
      </w:r>
      <w:r w:rsidRPr="007D08C9">
        <w:rPr>
          <w:rFonts w:ascii="Times New Roman" w:hAnsi="Times New Roman"/>
          <w:color w:val="auto"/>
          <w:sz w:val="22"/>
          <w:szCs w:val="22"/>
        </w:rPr>
        <w:t>plnění</w:t>
      </w:r>
    </w:p>
    <w:p w14:paraId="7D28F582" w14:textId="2B43A5AD" w:rsidR="009500E4" w:rsidRPr="003A1002" w:rsidRDefault="00276615"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 xml:space="preserve">Práce </w:t>
      </w:r>
      <w:r w:rsidR="009500E4" w:rsidRPr="003A1002">
        <w:rPr>
          <w:rFonts w:ascii="Times New Roman" w:hAnsi="Times New Roman"/>
        </w:rPr>
        <w:t xml:space="preserve">dle </w:t>
      </w:r>
      <w:r w:rsidR="004E1F79">
        <w:rPr>
          <w:rFonts w:ascii="Times New Roman" w:hAnsi="Times New Roman"/>
        </w:rPr>
        <w:t>jedn</w:t>
      </w:r>
      <w:r w:rsidR="00035274">
        <w:rPr>
          <w:rFonts w:ascii="Times New Roman" w:hAnsi="Times New Roman"/>
        </w:rPr>
        <w:t xml:space="preserve">otlivých prováděcích smluv </w:t>
      </w:r>
      <w:r w:rsidR="009500E4" w:rsidRPr="003A1002">
        <w:rPr>
          <w:rFonts w:ascii="Times New Roman" w:hAnsi="Times New Roman"/>
        </w:rPr>
        <w:t>bud</w:t>
      </w:r>
      <w:r w:rsidR="006E20FD">
        <w:rPr>
          <w:rFonts w:ascii="Times New Roman" w:hAnsi="Times New Roman"/>
        </w:rPr>
        <w:t>ou</w:t>
      </w:r>
      <w:r w:rsidR="009500E4" w:rsidRPr="003A1002">
        <w:rPr>
          <w:rFonts w:ascii="Times New Roman" w:hAnsi="Times New Roman"/>
        </w:rPr>
        <w:t xml:space="preserve"> zahájen</w:t>
      </w:r>
      <w:r w:rsidR="006E20FD">
        <w:rPr>
          <w:rFonts w:ascii="Times New Roman" w:hAnsi="Times New Roman"/>
        </w:rPr>
        <w:t>y</w:t>
      </w:r>
      <w:r w:rsidR="009500E4" w:rsidRPr="003A1002">
        <w:rPr>
          <w:rFonts w:ascii="Times New Roman" w:hAnsi="Times New Roman"/>
        </w:rPr>
        <w:t xml:space="preserve"> </w:t>
      </w:r>
      <w:r w:rsidR="008879D7" w:rsidRPr="003A1002">
        <w:rPr>
          <w:rFonts w:ascii="Times New Roman" w:hAnsi="Times New Roman"/>
        </w:rPr>
        <w:t>v</w:t>
      </w:r>
      <w:r w:rsidR="006E20FD">
        <w:rPr>
          <w:rFonts w:ascii="Times New Roman" w:hAnsi="Times New Roman"/>
        </w:rPr>
        <w:t xml:space="preserve"> termínu uvedeném v objednávce. </w:t>
      </w:r>
      <w:r w:rsidR="008879D7" w:rsidRPr="003A1002">
        <w:rPr>
          <w:rFonts w:ascii="Times New Roman" w:hAnsi="Times New Roman"/>
        </w:rPr>
        <w:t xml:space="preserve"> </w:t>
      </w:r>
      <w:r w:rsidR="009500E4" w:rsidRPr="003A1002">
        <w:rPr>
          <w:rFonts w:ascii="Times New Roman" w:hAnsi="Times New Roman"/>
        </w:rPr>
        <w:t xml:space="preserve"> </w:t>
      </w:r>
    </w:p>
    <w:p w14:paraId="05226186" w14:textId="77777777" w:rsidR="005C702F" w:rsidRDefault="00035274"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 xml:space="preserve">Práce dle odst. 1.4. této smlouvy budou prováděny </w:t>
      </w:r>
      <w:r w:rsidR="005C702F">
        <w:rPr>
          <w:rFonts w:ascii="Times New Roman" w:hAnsi="Times New Roman"/>
        </w:rPr>
        <w:t xml:space="preserve">v souladu s Přílohou č. 2 této smlouvy. </w:t>
      </w:r>
    </w:p>
    <w:p w14:paraId="275F88DE" w14:textId="76C5F232" w:rsidR="009500E4"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provést dílo v</w:t>
      </w:r>
      <w:r w:rsidR="006B4AE8" w:rsidRPr="003A1002">
        <w:rPr>
          <w:rFonts w:ascii="Times New Roman" w:hAnsi="Times New Roman"/>
        </w:rPr>
        <w:t>e</w:t>
      </w:r>
      <w:r w:rsidRPr="003A1002">
        <w:rPr>
          <w:rFonts w:ascii="Times New Roman" w:hAnsi="Times New Roman"/>
        </w:rPr>
        <w:t> </w:t>
      </w:r>
      <w:r w:rsidR="006B4AE8" w:rsidRPr="003A1002">
        <w:rPr>
          <w:rFonts w:ascii="Times New Roman" w:hAnsi="Times New Roman"/>
        </w:rPr>
        <w:t>lhůtách</w:t>
      </w:r>
      <w:r w:rsidRPr="003A1002">
        <w:rPr>
          <w:rFonts w:ascii="Times New Roman" w:hAnsi="Times New Roman"/>
        </w:rPr>
        <w:t xml:space="preserve"> stanovených v</w:t>
      </w:r>
      <w:r w:rsidR="001E0B09" w:rsidRPr="003A1002">
        <w:rPr>
          <w:rFonts w:ascii="Times New Roman" w:hAnsi="Times New Roman"/>
        </w:rPr>
        <w:t> objednávce dle odst. 2.2.</w:t>
      </w:r>
      <w:r w:rsidR="008D4B73" w:rsidRPr="003A1002">
        <w:rPr>
          <w:rFonts w:ascii="Times New Roman" w:hAnsi="Times New Roman"/>
        </w:rPr>
        <w:t xml:space="preserve"> této smlouvy</w:t>
      </w:r>
      <w:r w:rsidR="001E0B09" w:rsidRPr="003A1002">
        <w:rPr>
          <w:rFonts w:ascii="Times New Roman" w:hAnsi="Times New Roman"/>
        </w:rPr>
        <w:t xml:space="preserve">. </w:t>
      </w:r>
      <w:r w:rsidR="00172B34" w:rsidRPr="003A1002">
        <w:rPr>
          <w:rFonts w:ascii="Times New Roman" w:hAnsi="Times New Roman"/>
        </w:rPr>
        <w:t xml:space="preserve"> </w:t>
      </w:r>
      <w:r w:rsidR="006B4AE8" w:rsidRPr="003A1002">
        <w:rPr>
          <w:rFonts w:ascii="Times New Roman" w:hAnsi="Times New Roman"/>
        </w:rPr>
        <w:t xml:space="preserve">Lhůta pro plnění </w:t>
      </w:r>
      <w:r w:rsidR="00C938AC">
        <w:rPr>
          <w:rFonts w:ascii="Times New Roman" w:hAnsi="Times New Roman"/>
        </w:rPr>
        <w:t xml:space="preserve">objednávky </w:t>
      </w:r>
      <w:r w:rsidR="006B4AE8" w:rsidRPr="003A1002">
        <w:rPr>
          <w:rFonts w:ascii="Times New Roman" w:hAnsi="Times New Roman"/>
        </w:rPr>
        <w:t xml:space="preserve">v hodnotě </w:t>
      </w:r>
      <w:r w:rsidR="008D4B73" w:rsidRPr="003A1002">
        <w:rPr>
          <w:rFonts w:ascii="Times New Roman" w:hAnsi="Times New Roman"/>
        </w:rPr>
        <w:t xml:space="preserve">nižší </w:t>
      </w:r>
      <w:r w:rsidR="006B4AE8" w:rsidRPr="003A1002">
        <w:rPr>
          <w:rFonts w:ascii="Times New Roman" w:hAnsi="Times New Roman"/>
        </w:rPr>
        <w:t xml:space="preserve">než 50 000,-Kč bez DPH nebude </w:t>
      </w:r>
      <w:r w:rsidR="008D4B73" w:rsidRPr="003A1002">
        <w:rPr>
          <w:rFonts w:ascii="Times New Roman" w:hAnsi="Times New Roman"/>
        </w:rPr>
        <w:t xml:space="preserve">kratší než </w:t>
      </w:r>
      <w:r w:rsidR="000F4B6A">
        <w:rPr>
          <w:rFonts w:ascii="Times New Roman" w:hAnsi="Times New Roman"/>
        </w:rPr>
        <w:t>7</w:t>
      </w:r>
      <w:r w:rsidR="008D4B73" w:rsidRPr="003A1002">
        <w:rPr>
          <w:rFonts w:ascii="Times New Roman" w:hAnsi="Times New Roman"/>
        </w:rPr>
        <w:t xml:space="preserve"> dnů a </w:t>
      </w:r>
      <w:r w:rsidR="008E7D18" w:rsidRPr="003A1002">
        <w:rPr>
          <w:rFonts w:ascii="Times New Roman" w:hAnsi="Times New Roman"/>
        </w:rPr>
        <w:t xml:space="preserve">lhůta pro plnění </w:t>
      </w:r>
      <w:r w:rsidR="00C938AC">
        <w:rPr>
          <w:rFonts w:ascii="Times New Roman" w:hAnsi="Times New Roman"/>
        </w:rPr>
        <w:t xml:space="preserve">objednávky </w:t>
      </w:r>
      <w:r w:rsidR="008E7D18" w:rsidRPr="003A1002">
        <w:rPr>
          <w:rFonts w:ascii="Times New Roman" w:hAnsi="Times New Roman"/>
        </w:rPr>
        <w:t xml:space="preserve">v hodnotě vyšší než 50 000,-Kč bez DPH nebude kratší než </w:t>
      </w:r>
      <w:r w:rsidR="000F4B6A">
        <w:rPr>
          <w:rFonts w:ascii="Times New Roman" w:hAnsi="Times New Roman"/>
        </w:rPr>
        <w:t>30</w:t>
      </w:r>
      <w:r w:rsidR="008E7D18" w:rsidRPr="003A1002">
        <w:rPr>
          <w:rFonts w:ascii="Times New Roman" w:hAnsi="Times New Roman"/>
        </w:rPr>
        <w:t xml:space="preserve"> dnů. Smluvní strany si mohou domluvit i lhůty kratší. </w:t>
      </w:r>
    </w:p>
    <w:p w14:paraId="5102BDDB" w14:textId="5DC97AEB" w:rsidR="002E73E1" w:rsidRPr="002E73E1" w:rsidRDefault="002E73E1" w:rsidP="005754DB">
      <w:pPr>
        <w:pStyle w:val="Styl1"/>
        <w:spacing w:before="120" w:after="0" w:line="240" w:lineRule="auto"/>
        <w:ind w:left="709" w:hanging="709"/>
        <w:contextualSpacing w:val="0"/>
        <w:jc w:val="both"/>
        <w:rPr>
          <w:rFonts w:ascii="Times New Roman" w:hAnsi="Times New Roman"/>
        </w:rPr>
      </w:pPr>
      <w:r w:rsidRPr="002E73E1">
        <w:rPr>
          <w:rFonts w:ascii="Times New Roman" w:hAnsi="Times New Roman"/>
        </w:rPr>
        <w:t xml:space="preserve">Reakční doba, resp. doba od zjištění havarijního stavu </w:t>
      </w:r>
      <w:r>
        <w:rPr>
          <w:rFonts w:ascii="Times New Roman" w:hAnsi="Times New Roman"/>
        </w:rPr>
        <w:t xml:space="preserve">zhotovitelem </w:t>
      </w:r>
      <w:r w:rsidRPr="002E73E1">
        <w:rPr>
          <w:rFonts w:ascii="Times New Roman" w:hAnsi="Times New Roman"/>
        </w:rPr>
        <w:t>či jeho nahlášení třetí osobou nesmí být u:</w:t>
      </w:r>
    </w:p>
    <w:p w14:paraId="713A6CD2" w14:textId="0621EDF6" w:rsidR="002E73E1" w:rsidRPr="005754DB" w:rsidRDefault="002E73E1" w:rsidP="005754DB">
      <w:pPr>
        <w:pStyle w:val="Styl2"/>
        <w:ind w:left="1134" w:hanging="425"/>
        <w:rPr>
          <w:rFonts w:ascii="Times New Roman" w:hAnsi="Times New Roman"/>
        </w:rPr>
      </w:pPr>
      <w:r w:rsidRPr="005754DB">
        <w:rPr>
          <w:rFonts w:ascii="Times New Roman" w:hAnsi="Times New Roman"/>
        </w:rPr>
        <w:t>Havarijních stavů bránících užívání TZ, nebo jejich částí delší než 60 minut;</w:t>
      </w:r>
    </w:p>
    <w:p w14:paraId="30B4F751" w14:textId="74E8D4E4" w:rsidR="002E73E1" w:rsidRPr="005754DB" w:rsidRDefault="002E73E1" w:rsidP="005754DB">
      <w:pPr>
        <w:pStyle w:val="Styl2"/>
        <w:ind w:left="1134" w:hanging="425"/>
        <w:rPr>
          <w:rFonts w:ascii="Times New Roman" w:hAnsi="Times New Roman"/>
        </w:rPr>
      </w:pPr>
      <w:r w:rsidRPr="005754DB">
        <w:rPr>
          <w:rFonts w:ascii="Times New Roman" w:hAnsi="Times New Roman"/>
        </w:rPr>
        <w:t>Havarijních stavů nebránících užívání TZ, nebo jejich částí delší než 24 hodin</w:t>
      </w:r>
      <w:r w:rsidR="005754DB">
        <w:rPr>
          <w:rFonts w:ascii="Times New Roman" w:hAnsi="Times New Roman"/>
        </w:rPr>
        <w:t>.</w:t>
      </w:r>
    </w:p>
    <w:p w14:paraId="5C5DEE23" w14:textId="2C0CB74A" w:rsidR="00B908EA" w:rsidRPr="003A1002" w:rsidRDefault="00EF7B12"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Místem plnění </w:t>
      </w:r>
      <w:r w:rsidR="00707C28" w:rsidRPr="003A1002">
        <w:rPr>
          <w:rFonts w:ascii="Times New Roman" w:hAnsi="Times New Roman"/>
        </w:rPr>
        <w:t xml:space="preserve">prováděcích smluv </w:t>
      </w:r>
      <w:r w:rsidRPr="003A1002">
        <w:rPr>
          <w:rFonts w:ascii="Times New Roman" w:hAnsi="Times New Roman"/>
        </w:rPr>
        <w:t xml:space="preserve">jsou </w:t>
      </w:r>
      <w:r w:rsidR="00707C28" w:rsidRPr="003A1002">
        <w:rPr>
          <w:rFonts w:ascii="Times New Roman" w:hAnsi="Times New Roman"/>
        </w:rPr>
        <w:t xml:space="preserve">spravované </w:t>
      </w:r>
      <w:r w:rsidRPr="003A1002">
        <w:rPr>
          <w:rFonts w:ascii="Times New Roman" w:hAnsi="Times New Roman"/>
        </w:rPr>
        <w:t>objekty nacházející se na území Prahy 14 (</w:t>
      </w:r>
      <w:proofErr w:type="spellStart"/>
      <w:r w:rsidRPr="003A1002">
        <w:rPr>
          <w:rFonts w:ascii="Times New Roman" w:hAnsi="Times New Roman"/>
        </w:rPr>
        <w:t>k.ú</w:t>
      </w:r>
      <w:proofErr w:type="spellEnd"/>
      <w:r w:rsidRPr="003A1002">
        <w:rPr>
          <w:rFonts w:ascii="Times New Roman" w:hAnsi="Times New Roman"/>
        </w:rPr>
        <w:t>. Černý Most, Hloubětín, Kyje, Hostavice).</w:t>
      </w:r>
      <w:r w:rsidR="006B52ED">
        <w:rPr>
          <w:rFonts w:ascii="Times New Roman" w:hAnsi="Times New Roman"/>
        </w:rPr>
        <w:t xml:space="preserve"> Místem plnění prací dle odst. 1.4. této smlouvy jsou </w:t>
      </w:r>
      <w:r w:rsidR="000A1B33">
        <w:rPr>
          <w:rFonts w:ascii="Times New Roman" w:hAnsi="Times New Roman"/>
        </w:rPr>
        <w:t xml:space="preserve">jednotlivá </w:t>
      </w:r>
      <w:r w:rsidR="006B52ED">
        <w:rPr>
          <w:rFonts w:ascii="Times New Roman" w:hAnsi="Times New Roman"/>
        </w:rPr>
        <w:t xml:space="preserve">TZ </w:t>
      </w:r>
      <w:r w:rsidR="000A1B33">
        <w:rPr>
          <w:rFonts w:ascii="Times New Roman" w:hAnsi="Times New Roman"/>
        </w:rPr>
        <w:t xml:space="preserve">specifikována v Příloze č. 2 této smlouvy. </w:t>
      </w:r>
    </w:p>
    <w:p w14:paraId="09E79FEE" w14:textId="77777777" w:rsidR="001A67DA" w:rsidRPr="003A1002" w:rsidRDefault="001A67DA" w:rsidP="001A67DA">
      <w:pPr>
        <w:pStyle w:val="Styl1"/>
        <w:numPr>
          <w:ilvl w:val="0"/>
          <w:numId w:val="0"/>
        </w:numPr>
        <w:spacing w:before="120" w:after="0" w:line="240" w:lineRule="auto"/>
        <w:ind w:left="709"/>
        <w:contextualSpacing w:val="0"/>
        <w:jc w:val="both"/>
        <w:rPr>
          <w:rFonts w:ascii="Times New Roman" w:hAnsi="Times New Roman"/>
        </w:rPr>
      </w:pPr>
    </w:p>
    <w:p w14:paraId="7CAD054C"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Cena díla</w:t>
      </w:r>
    </w:p>
    <w:p w14:paraId="5C14812F" w14:textId="25C01528" w:rsidR="009D6DE1" w:rsidRDefault="009D6DE1"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 xml:space="preserve">Měsíční paušální cena za </w:t>
      </w:r>
      <w:r w:rsidRPr="00316CDD">
        <w:rPr>
          <w:rFonts w:ascii="Times New Roman" w:hAnsi="Times New Roman"/>
        </w:rPr>
        <w:t>provádění pravidelných revizí, servisu a údržby</w:t>
      </w:r>
      <w:r>
        <w:rPr>
          <w:rFonts w:ascii="Times New Roman" w:hAnsi="Times New Roman"/>
        </w:rPr>
        <w:t xml:space="preserve"> TZ je uvedena </w:t>
      </w:r>
      <w:r w:rsidRPr="003A1002">
        <w:rPr>
          <w:rFonts w:ascii="Times New Roman" w:hAnsi="Times New Roman"/>
        </w:rPr>
        <w:t xml:space="preserve">v Příloze č. 1 Smlouvy – Cenová nabídka.  </w:t>
      </w:r>
    </w:p>
    <w:p w14:paraId="14B11DF6" w14:textId="5635769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Jednotkové ceny prací </w:t>
      </w:r>
      <w:r w:rsidR="00182F59" w:rsidRPr="003A1002">
        <w:rPr>
          <w:rFonts w:ascii="Times New Roman" w:hAnsi="Times New Roman"/>
        </w:rPr>
        <w:t xml:space="preserve">a materiálu </w:t>
      </w:r>
      <w:r w:rsidRPr="003A1002">
        <w:rPr>
          <w:rFonts w:ascii="Times New Roman" w:hAnsi="Times New Roman"/>
        </w:rPr>
        <w:t>jsou uvedeny v Příloze č. 1 Smlouvy</w:t>
      </w:r>
      <w:r w:rsidR="00182F59" w:rsidRPr="003A1002">
        <w:rPr>
          <w:rFonts w:ascii="Times New Roman" w:hAnsi="Times New Roman"/>
        </w:rPr>
        <w:t xml:space="preserve"> – Cenová nabídka</w:t>
      </w:r>
      <w:r w:rsidRPr="003A1002">
        <w:rPr>
          <w:rFonts w:ascii="Times New Roman" w:hAnsi="Times New Roman"/>
        </w:rPr>
        <w:t xml:space="preserve">.  </w:t>
      </w:r>
    </w:p>
    <w:p w14:paraId="69D728D4" w14:textId="05C2B97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Jednotkové cen</w:t>
      </w:r>
      <w:r w:rsidR="00D066A0">
        <w:rPr>
          <w:rFonts w:ascii="Times New Roman" w:hAnsi="Times New Roman"/>
        </w:rPr>
        <w:t>y</w:t>
      </w:r>
      <w:r w:rsidRPr="003A1002">
        <w:rPr>
          <w:rFonts w:ascii="Times New Roman" w:hAnsi="Times New Roman"/>
        </w:rPr>
        <w:t xml:space="preserve"> bez DPH jsou dohodnuty jako nejvýše přípustné po celou dobu platnosti smlouvy. </w:t>
      </w:r>
      <w:r w:rsidR="009D6DE1">
        <w:rPr>
          <w:rFonts w:ascii="Times New Roman" w:hAnsi="Times New Roman"/>
        </w:rPr>
        <w:t>K </w:t>
      </w:r>
      <w:r w:rsidRPr="003A1002">
        <w:rPr>
          <w:rFonts w:ascii="Times New Roman" w:hAnsi="Times New Roman"/>
        </w:rPr>
        <w:t>cen</w:t>
      </w:r>
      <w:r w:rsidR="009D6DE1">
        <w:rPr>
          <w:rFonts w:ascii="Times New Roman" w:hAnsi="Times New Roman"/>
        </w:rPr>
        <w:t xml:space="preserve">ám uvedeným </w:t>
      </w:r>
      <w:r w:rsidR="009D6DE1" w:rsidRPr="003A1002">
        <w:rPr>
          <w:rFonts w:ascii="Times New Roman" w:hAnsi="Times New Roman"/>
        </w:rPr>
        <w:t>v Příloze č. 1 Smlouvy – Cenová nabídka</w:t>
      </w:r>
      <w:r w:rsidR="002F07C5">
        <w:rPr>
          <w:rFonts w:ascii="Times New Roman" w:hAnsi="Times New Roman"/>
        </w:rPr>
        <w:t xml:space="preserve"> bude</w:t>
      </w:r>
      <w:r w:rsidRPr="003A1002">
        <w:rPr>
          <w:rFonts w:ascii="Times New Roman" w:hAnsi="Times New Roman"/>
        </w:rPr>
        <w:t xml:space="preserve"> připočtena DPH v aktuální sazbě platné v době vzniku zdanitelného plnění. </w:t>
      </w:r>
    </w:p>
    <w:p w14:paraId="7E462B46" w14:textId="4F242833" w:rsidR="009500E4" w:rsidRPr="003A1002" w:rsidRDefault="00B236BB"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Sjednané c</w:t>
      </w:r>
      <w:r w:rsidR="00CE5A8D">
        <w:rPr>
          <w:rFonts w:ascii="Times New Roman" w:hAnsi="Times New Roman"/>
        </w:rPr>
        <w:t xml:space="preserve">eny </w:t>
      </w:r>
      <w:r w:rsidR="009500E4" w:rsidRPr="003A1002">
        <w:rPr>
          <w:rFonts w:ascii="Times New Roman" w:hAnsi="Times New Roman"/>
        </w:rPr>
        <w:t>obsahuj</w:t>
      </w:r>
      <w:r w:rsidR="00CE5A8D">
        <w:rPr>
          <w:rFonts w:ascii="Times New Roman" w:hAnsi="Times New Roman"/>
        </w:rPr>
        <w:t>í</w:t>
      </w:r>
      <w:r w:rsidR="009500E4" w:rsidRPr="003A1002">
        <w:rPr>
          <w:rFonts w:ascii="Times New Roman" w:hAnsi="Times New Roman"/>
        </w:rPr>
        <w:t xml:space="preserve"> veškeré náklady zhotovitele nutné k úplné a řádné realizaci díla</w:t>
      </w:r>
      <w:r w:rsidR="007B4AA6" w:rsidRPr="003A1002">
        <w:rPr>
          <w:rFonts w:ascii="Times New Roman" w:hAnsi="Times New Roman"/>
        </w:rPr>
        <w:t>, včetně zařízení staveniště, úklidu</w:t>
      </w:r>
      <w:r w:rsidR="00D871D3" w:rsidRPr="003A1002">
        <w:rPr>
          <w:rFonts w:ascii="Times New Roman" w:hAnsi="Times New Roman"/>
        </w:rPr>
        <w:t xml:space="preserve">, likvidaci odpadů a dopravy. </w:t>
      </w:r>
    </w:p>
    <w:p w14:paraId="02CD9B88" w14:textId="29C54F02" w:rsidR="00CE5A8D" w:rsidRDefault="002558D1"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Bude-li vystavená objednávk</w:t>
      </w:r>
      <w:r w:rsidR="00225735">
        <w:rPr>
          <w:rFonts w:ascii="Times New Roman" w:hAnsi="Times New Roman"/>
        </w:rPr>
        <w:t xml:space="preserve">a </w:t>
      </w:r>
      <w:r>
        <w:rPr>
          <w:rFonts w:ascii="Times New Roman" w:hAnsi="Times New Roman"/>
        </w:rPr>
        <w:t xml:space="preserve">obsahovat práci, která není obsažena </w:t>
      </w:r>
      <w:r w:rsidRPr="003A1002">
        <w:rPr>
          <w:rFonts w:ascii="Times New Roman" w:hAnsi="Times New Roman"/>
        </w:rPr>
        <w:t>v Příloze č. 1 Smlouvy – Cenová nabídka</w:t>
      </w:r>
      <w:r w:rsidR="00CE5A8D" w:rsidRPr="00E65BDB">
        <w:rPr>
          <w:rFonts w:ascii="Times New Roman" w:hAnsi="Times New Roman"/>
        </w:rPr>
        <w:t xml:space="preserve">, pak se jednotková cena </w:t>
      </w:r>
      <w:r w:rsidR="00225735">
        <w:rPr>
          <w:rFonts w:ascii="Times New Roman" w:hAnsi="Times New Roman"/>
        </w:rPr>
        <w:t xml:space="preserve">materiálu nebo práce </w:t>
      </w:r>
      <w:r w:rsidR="00CE5A8D" w:rsidRPr="00E65BDB">
        <w:rPr>
          <w:rFonts w:ascii="Times New Roman" w:hAnsi="Times New Roman"/>
        </w:rPr>
        <w:t xml:space="preserve">určí </w:t>
      </w:r>
      <w:r w:rsidR="000C3458">
        <w:rPr>
          <w:rFonts w:ascii="Times New Roman" w:hAnsi="Times New Roman"/>
        </w:rPr>
        <w:t xml:space="preserve">z </w:t>
      </w:r>
      <w:r w:rsidR="00CE5A8D" w:rsidRPr="00E65BDB">
        <w:rPr>
          <w:rFonts w:ascii="Times New Roman" w:hAnsi="Times New Roman"/>
        </w:rPr>
        <w:t>ceny ekvivalentní položky v</w:t>
      </w:r>
      <w:r w:rsidR="007B5508">
        <w:rPr>
          <w:rFonts w:ascii="Times New Roman" w:hAnsi="Times New Roman"/>
        </w:rPr>
        <w:t xml:space="preserve"> cenové soustavě </w:t>
      </w:r>
      <w:r w:rsidR="007B5508" w:rsidRPr="00E65BDB">
        <w:rPr>
          <w:rFonts w:ascii="Times New Roman" w:hAnsi="Times New Roman"/>
        </w:rPr>
        <w:t>vydané</w:t>
      </w:r>
      <w:r w:rsidR="007B5508">
        <w:rPr>
          <w:rFonts w:ascii="Times New Roman" w:hAnsi="Times New Roman"/>
        </w:rPr>
        <w:t xml:space="preserve"> </w:t>
      </w:r>
      <w:r w:rsidR="007B5508" w:rsidRPr="00E65BDB">
        <w:rPr>
          <w:rFonts w:ascii="Times New Roman" w:hAnsi="Times New Roman"/>
        </w:rPr>
        <w:t>společností ÚRS CZ, a.s. (dále jen „ÚRS“)</w:t>
      </w:r>
      <w:r w:rsidR="007B5508">
        <w:rPr>
          <w:rFonts w:ascii="Times New Roman" w:hAnsi="Times New Roman"/>
        </w:rPr>
        <w:t xml:space="preserve"> nebo </w:t>
      </w:r>
      <w:r w:rsidR="00F50711">
        <w:rPr>
          <w:rFonts w:ascii="Times New Roman" w:hAnsi="Times New Roman"/>
        </w:rPr>
        <w:t xml:space="preserve">společností RTS a.s. </w:t>
      </w:r>
      <w:r w:rsidR="0075781E">
        <w:rPr>
          <w:rFonts w:ascii="Times New Roman" w:hAnsi="Times New Roman"/>
        </w:rPr>
        <w:t>(dále jen „</w:t>
      </w:r>
      <w:r w:rsidR="007B5508">
        <w:rPr>
          <w:rFonts w:ascii="Times New Roman" w:hAnsi="Times New Roman"/>
        </w:rPr>
        <w:t>RTS</w:t>
      </w:r>
      <w:r w:rsidR="0075781E">
        <w:rPr>
          <w:rFonts w:ascii="Times New Roman" w:hAnsi="Times New Roman"/>
        </w:rPr>
        <w:t>“)</w:t>
      </w:r>
      <w:r w:rsidR="007B5508">
        <w:rPr>
          <w:rFonts w:ascii="Times New Roman" w:hAnsi="Times New Roman"/>
        </w:rPr>
        <w:t xml:space="preserve"> </w:t>
      </w:r>
      <w:r w:rsidR="00CE5A8D" w:rsidRPr="00E65BDB">
        <w:rPr>
          <w:rFonts w:ascii="Times New Roman" w:hAnsi="Times New Roman"/>
        </w:rPr>
        <w:t xml:space="preserve">pro období, v němž byla </w:t>
      </w:r>
      <w:r w:rsidR="000C3458">
        <w:rPr>
          <w:rFonts w:ascii="Times New Roman" w:hAnsi="Times New Roman"/>
        </w:rPr>
        <w:t>vystavena objednávky</w:t>
      </w:r>
      <w:r w:rsidR="00CE5A8D" w:rsidRPr="00E65BDB">
        <w:rPr>
          <w:rFonts w:ascii="Times New Roman" w:hAnsi="Times New Roman"/>
        </w:rPr>
        <w:t xml:space="preserve">, </w:t>
      </w:r>
      <w:r w:rsidR="00251ABC">
        <w:rPr>
          <w:rFonts w:ascii="Times New Roman" w:hAnsi="Times New Roman"/>
        </w:rPr>
        <w:t xml:space="preserve">tak, že od této ceny se odečte </w:t>
      </w:r>
      <w:proofErr w:type="gramStart"/>
      <w:r w:rsidR="00251ABC">
        <w:rPr>
          <w:rFonts w:ascii="Times New Roman" w:hAnsi="Times New Roman"/>
        </w:rPr>
        <w:t>10%</w:t>
      </w:r>
      <w:proofErr w:type="gramEnd"/>
      <w:r w:rsidR="00251ABC">
        <w:rPr>
          <w:rFonts w:ascii="Times New Roman" w:hAnsi="Times New Roman"/>
        </w:rPr>
        <w:t xml:space="preserve">. </w:t>
      </w:r>
    </w:p>
    <w:p w14:paraId="6E00890A" w14:textId="6D5E5844" w:rsidR="00D871D3" w:rsidRPr="003A1002" w:rsidRDefault="00570FC6"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oprávněn zvýšit cenu plnění s účinností od 1. dubna každého kalendářního roku počínaje rokem 202</w:t>
      </w:r>
      <w:r w:rsidR="00E41722">
        <w:rPr>
          <w:rFonts w:ascii="Times New Roman" w:hAnsi="Times New Roman"/>
        </w:rPr>
        <w:t>6</w:t>
      </w:r>
      <w:r w:rsidRPr="003A1002">
        <w:rPr>
          <w:rFonts w:ascii="Times New Roman" w:hAnsi="Times New Roman"/>
        </w:rPr>
        <w:t xml:space="preserve"> o přírůstek průměrného ročního indexu spotřebitelských cen (dále jen </w:t>
      </w:r>
      <w:r w:rsidRPr="003A1002">
        <w:rPr>
          <w:rFonts w:ascii="Times New Roman" w:hAnsi="Times New Roman"/>
        </w:rPr>
        <w:lastRenderedPageBreak/>
        <w:t>„míra inflace“) vyhlášený Českým statistickým úřadem za předcházející kalendářní rok</w:t>
      </w:r>
      <w:r w:rsidR="000103BF" w:rsidRPr="003A1002">
        <w:rPr>
          <w:rFonts w:ascii="Times New Roman" w:hAnsi="Times New Roman"/>
        </w:rPr>
        <w:t>.</w:t>
      </w:r>
      <w:r w:rsidRPr="003A1002">
        <w:rPr>
          <w:rFonts w:ascii="Times New Roman" w:hAnsi="Times New Roman"/>
        </w:rPr>
        <w:t xml:space="preserve"> </w:t>
      </w:r>
      <w:r w:rsidR="005754DB">
        <w:rPr>
          <w:rFonts w:ascii="Times New Roman" w:hAnsi="Times New Roman"/>
        </w:rPr>
        <w:t xml:space="preserve">Zhotovitel </w:t>
      </w:r>
      <w:r w:rsidRPr="003A1002">
        <w:rPr>
          <w:rFonts w:ascii="Times New Roman" w:hAnsi="Times New Roman"/>
        </w:rPr>
        <w:t xml:space="preserve">je v každém roce oprávněn zvýšit cenu podle </w:t>
      </w:r>
      <w:r w:rsidR="000103BF" w:rsidRPr="003A1002">
        <w:rPr>
          <w:rFonts w:ascii="Times New Roman" w:hAnsi="Times New Roman"/>
        </w:rPr>
        <w:t xml:space="preserve">tohoto </w:t>
      </w:r>
      <w:r w:rsidRPr="003A1002">
        <w:rPr>
          <w:rFonts w:ascii="Times New Roman" w:hAnsi="Times New Roman"/>
        </w:rPr>
        <w:t xml:space="preserve">odstavce nejvýše o </w:t>
      </w:r>
      <w:r w:rsidR="00E17169">
        <w:rPr>
          <w:rFonts w:ascii="Times New Roman" w:hAnsi="Times New Roman"/>
        </w:rPr>
        <w:t>5</w:t>
      </w:r>
      <w:r w:rsidRPr="003A1002">
        <w:rPr>
          <w:rFonts w:ascii="Times New Roman" w:hAnsi="Times New Roman"/>
        </w:rPr>
        <w:t xml:space="preserve"> % (slovy: </w:t>
      </w:r>
      <w:r w:rsidR="008879D7" w:rsidRPr="003A1002">
        <w:rPr>
          <w:rFonts w:ascii="Times New Roman" w:hAnsi="Times New Roman"/>
        </w:rPr>
        <w:t>deset</w:t>
      </w:r>
      <w:r w:rsidRPr="003A1002">
        <w:rPr>
          <w:rFonts w:ascii="Times New Roman" w:hAnsi="Times New Roman"/>
        </w:rPr>
        <w:t xml:space="preserve"> procent); to platí i v případě, že míra inflace za předcházející kalendářní rok bude vyšší. Pro vyloučení pochybností se sjednává, že v případě záporné míry inflace se cena nesnižuje.</w:t>
      </w:r>
    </w:p>
    <w:p w14:paraId="3877ED1D" w14:textId="77777777" w:rsidR="005E4368" w:rsidRPr="003A1002" w:rsidRDefault="005E4368" w:rsidP="005E4368">
      <w:pPr>
        <w:pStyle w:val="Styl1"/>
        <w:numPr>
          <w:ilvl w:val="0"/>
          <w:numId w:val="0"/>
        </w:numPr>
        <w:spacing w:before="120" w:after="0" w:line="240" w:lineRule="auto"/>
        <w:ind w:left="709"/>
        <w:contextualSpacing w:val="0"/>
        <w:jc w:val="both"/>
        <w:rPr>
          <w:rFonts w:ascii="Times New Roman" w:hAnsi="Times New Roman"/>
        </w:rPr>
      </w:pPr>
    </w:p>
    <w:p w14:paraId="64F70999"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Platební podmínky</w:t>
      </w:r>
    </w:p>
    <w:p w14:paraId="3F68E579" w14:textId="3640698B" w:rsidR="00D760D4" w:rsidRDefault="006C60BF"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Paušální ú</w:t>
      </w:r>
      <w:r w:rsidR="00FD26AB">
        <w:rPr>
          <w:rFonts w:ascii="Times New Roman" w:hAnsi="Times New Roman"/>
        </w:rPr>
        <w:t xml:space="preserve">hrada prací dle odst. 1.4. této smlouvy bude </w:t>
      </w:r>
      <w:r w:rsidR="00C47B52">
        <w:rPr>
          <w:rFonts w:ascii="Times New Roman" w:hAnsi="Times New Roman"/>
        </w:rPr>
        <w:t xml:space="preserve">objednatelem </w:t>
      </w:r>
      <w:r w:rsidR="00FD26AB">
        <w:rPr>
          <w:rFonts w:ascii="Times New Roman" w:hAnsi="Times New Roman"/>
        </w:rPr>
        <w:t xml:space="preserve">hrazena na základě </w:t>
      </w:r>
      <w:r w:rsidR="008E0B87">
        <w:rPr>
          <w:rFonts w:ascii="Times New Roman" w:hAnsi="Times New Roman"/>
        </w:rPr>
        <w:t>měsíčních faktur</w:t>
      </w:r>
      <w:r w:rsidR="00232029">
        <w:rPr>
          <w:rFonts w:ascii="Times New Roman" w:hAnsi="Times New Roman"/>
        </w:rPr>
        <w:t xml:space="preserve"> vystavených zhotovitelem.</w:t>
      </w:r>
      <w:r w:rsidR="008E0B87">
        <w:rPr>
          <w:rFonts w:ascii="Times New Roman" w:hAnsi="Times New Roman"/>
        </w:rPr>
        <w:t xml:space="preserve"> </w:t>
      </w:r>
    </w:p>
    <w:p w14:paraId="7EDB4B1C" w14:textId="58A412D3" w:rsidR="000A44FD" w:rsidRPr="0063147D" w:rsidRDefault="00C47B52"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C</w:t>
      </w:r>
      <w:r w:rsidR="009500E4" w:rsidRPr="0063147D">
        <w:rPr>
          <w:rFonts w:ascii="Times New Roman" w:hAnsi="Times New Roman"/>
        </w:rPr>
        <w:t>en</w:t>
      </w:r>
      <w:r>
        <w:rPr>
          <w:rFonts w:ascii="Times New Roman" w:hAnsi="Times New Roman"/>
        </w:rPr>
        <w:t>a</w:t>
      </w:r>
      <w:r w:rsidR="009500E4" w:rsidRPr="0063147D">
        <w:rPr>
          <w:rFonts w:ascii="Times New Roman" w:hAnsi="Times New Roman"/>
        </w:rPr>
        <w:t xml:space="preserve"> díla </w:t>
      </w:r>
      <w:r w:rsidR="00FD26AB" w:rsidRPr="0063147D">
        <w:rPr>
          <w:rFonts w:ascii="Times New Roman" w:hAnsi="Times New Roman"/>
        </w:rPr>
        <w:t xml:space="preserve">dle odst. 1.1. této smlouvy </w:t>
      </w:r>
      <w:r w:rsidR="009500E4" w:rsidRPr="0063147D">
        <w:rPr>
          <w:rFonts w:ascii="Times New Roman" w:hAnsi="Times New Roman"/>
        </w:rPr>
        <w:t xml:space="preserve">bude objednatelem </w:t>
      </w:r>
      <w:r>
        <w:rPr>
          <w:rFonts w:ascii="Times New Roman" w:hAnsi="Times New Roman"/>
        </w:rPr>
        <w:t xml:space="preserve">hrazena </w:t>
      </w:r>
      <w:r w:rsidR="009500E4" w:rsidRPr="0063147D">
        <w:rPr>
          <w:rFonts w:ascii="Times New Roman" w:hAnsi="Times New Roman"/>
        </w:rPr>
        <w:t>na základě dílčí fakturace na základě skutečně provedených prací na základě prováděcí smlouvy.</w:t>
      </w:r>
      <w:r w:rsidR="0063147D" w:rsidRPr="0063147D">
        <w:rPr>
          <w:rFonts w:ascii="Times New Roman" w:hAnsi="Times New Roman"/>
        </w:rPr>
        <w:t xml:space="preserve"> </w:t>
      </w:r>
      <w:r w:rsidR="000A44FD" w:rsidRPr="0063147D">
        <w:rPr>
          <w:rFonts w:ascii="Times New Roman" w:hAnsi="Times New Roman"/>
        </w:rPr>
        <w:t xml:space="preserve">Přílohou </w:t>
      </w:r>
      <w:r w:rsidR="00AE4DE2" w:rsidRPr="0063147D">
        <w:rPr>
          <w:rFonts w:ascii="Times New Roman" w:hAnsi="Times New Roman"/>
        </w:rPr>
        <w:t xml:space="preserve">faktury bude předávací protokol a soupis provedených stavebních prací. </w:t>
      </w:r>
    </w:p>
    <w:p w14:paraId="7F8E7D6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faktur je stanovena dohodou smluvních stran do 30 dnů od doručení faktury objednateli. </w:t>
      </w:r>
    </w:p>
    <w:p w14:paraId="186EE41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Faktura je uhrazena dnem odepsání příslušné částky z účtu objednatele. Platba bude provedena na účet zhotovitele uvedený na faktuře.</w:t>
      </w:r>
    </w:p>
    <w:p w14:paraId="71320FD0" w14:textId="7E345642"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Faktura musí mít náležitosti daňového dokladu dle zákona č. 235/2004</w:t>
      </w:r>
      <w:r w:rsidR="00410B63">
        <w:rPr>
          <w:rFonts w:ascii="Times New Roman" w:hAnsi="Times New Roman"/>
        </w:rPr>
        <w:t xml:space="preserve"> </w:t>
      </w:r>
      <w:r w:rsidRPr="003A1002">
        <w:rPr>
          <w:rFonts w:ascii="Times New Roman" w:hAnsi="Times New Roman"/>
        </w:rPr>
        <w:t xml:space="preserve">Sb., o dani z přidané hodnoty v platném znění. </w:t>
      </w:r>
    </w:p>
    <w:p w14:paraId="28959241" w14:textId="58A05990" w:rsidR="009500E4"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bude faktura obsahovat nesprávné nebo neúplné údaje, je objednatel oprávněn fakturu do 20 dnů od jejího doručení vrátit. Zhotovitel podle charakteru nedostatků fakturu opraví nebo vystaví novou. Vrácením faktury přestává běžet původní lhůta splatnosti. Nová 30denní lhůta splatnosti počíná běžet dnem doručení opravené nebo nové faktury objednateli.</w:t>
      </w:r>
    </w:p>
    <w:p w14:paraId="7FD29CB5" w14:textId="60257A8D" w:rsidR="006C60BF" w:rsidRPr="003A1002" w:rsidRDefault="006C60BF"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Objednatel neposkytuje zálohy na plnění z této smlouvy.</w:t>
      </w:r>
    </w:p>
    <w:p w14:paraId="1A98D9EF" w14:textId="77777777" w:rsidR="00AE4DE2" w:rsidRPr="003A1002" w:rsidRDefault="00AE4DE2" w:rsidP="00AE4DE2">
      <w:pPr>
        <w:pStyle w:val="Styl1"/>
        <w:numPr>
          <w:ilvl w:val="0"/>
          <w:numId w:val="0"/>
        </w:numPr>
        <w:spacing w:before="120" w:after="0" w:line="240" w:lineRule="auto"/>
        <w:ind w:left="709"/>
        <w:contextualSpacing w:val="0"/>
        <w:jc w:val="both"/>
        <w:rPr>
          <w:rFonts w:ascii="Times New Roman" w:hAnsi="Times New Roman"/>
        </w:rPr>
      </w:pPr>
    </w:p>
    <w:p w14:paraId="0D188C7A"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Staveniště</w:t>
      </w:r>
    </w:p>
    <w:p w14:paraId="01D1D507"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Prostor staveniště bude vymezen v prováděcí smlouvě.   </w:t>
      </w:r>
    </w:p>
    <w:p w14:paraId="69E6239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se zavazuje, udržovat na převzatém staveništi na svůj náklad pořádek a čistotu, odstraňovat vzniklé odpady, a to v souladu s příslušnými předpisy. </w:t>
      </w:r>
    </w:p>
    <w:p w14:paraId="3CEF4A1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dodržovat veškeré platné technické a právní předpisy, týkající se zajištění bezpečnosti a ochrany zdraví při práci a bezpečnosti technických zařízení, požární ochrany apod. </w:t>
      </w:r>
    </w:p>
    <w:p w14:paraId="42FA5216"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vysílat k provádění prací pracovníky odborně a zdravotně způsobilé a řádně proškolené v předpisech bezpečnosti a ochrany zdraví při práci.</w:t>
      </w:r>
    </w:p>
    <w:p w14:paraId="182BE7E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zajistit vlastní dozor nad bezpečností práce a soustavnou kontrolu na pracovišti.</w:t>
      </w:r>
    </w:p>
    <w:p w14:paraId="676BDDC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pracovního úrazu zaměstnance zhotovitele či poddodavatele vyšetří a sepíše záznam o pracovním úrazu příslušný zaměstnanec zhotovitele a seznámí bezpečnostního technika objednatele s výsledky šetření.</w:t>
      </w:r>
    </w:p>
    <w:p w14:paraId="302743B4" w14:textId="77777777" w:rsidR="009500E4"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Porušování předpisů bezpečnosti práce a technických zařízení a bezpečnosti provozu se považuje za neplnění povinností zhotovitele podle smlouvy o dílo.</w:t>
      </w:r>
    </w:p>
    <w:p w14:paraId="22FBFCA9" w14:textId="77777777" w:rsidR="00CB5C6C" w:rsidRPr="003A1002" w:rsidRDefault="00CB5C6C" w:rsidP="00CB5C6C">
      <w:pPr>
        <w:pStyle w:val="Styl1"/>
        <w:numPr>
          <w:ilvl w:val="0"/>
          <w:numId w:val="0"/>
        </w:numPr>
        <w:spacing w:before="120" w:after="0" w:line="240" w:lineRule="auto"/>
        <w:ind w:left="709"/>
        <w:contextualSpacing w:val="0"/>
        <w:jc w:val="both"/>
        <w:rPr>
          <w:rFonts w:ascii="Times New Roman" w:hAnsi="Times New Roman"/>
        </w:rPr>
      </w:pPr>
    </w:p>
    <w:p w14:paraId="6D5D1D44"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Provádění díla</w:t>
      </w:r>
    </w:p>
    <w:p w14:paraId="2838A17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se zavazuje poskytovat zhotoviteli veškeré informace a nezbytnou součinnost a udílet pokyny ke konkrétním postupům zhotovitele při plnění smlouvy potřebné k tomu, aby byl zhotovitel schopen realizovat dílo dle smlouvy ve lhůtě, která je stanovena v objednávce. </w:t>
      </w:r>
    </w:p>
    <w:p w14:paraId="1F97B531" w14:textId="169C33D0"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veškerý nepoužitelný materiál, který vznikl při realizaci díla zlikvidovat ve smyslu zákona o odpadech. Likvidaci komunálního odpadu vzniklého při realizaci stavby si </w:t>
      </w:r>
      <w:r w:rsidRPr="003A1002">
        <w:rPr>
          <w:rFonts w:ascii="Times New Roman" w:hAnsi="Times New Roman"/>
        </w:rPr>
        <w:lastRenderedPageBreak/>
        <w:t xml:space="preserve">zhotovitel díla zajišťuje sám na své náklady, a to tak, že odpad bude roztříděn dle příslušných </w:t>
      </w:r>
      <w:r w:rsidR="00DD64A2" w:rsidRPr="003A1002">
        <w:rPr>
          <w:rFonts w:ascii="Times New Roman" w:hAnsi="Times New Roman"/>
        </w:rPr>
        <w:t>právních předpisů</w:t>
      </w:r>
      <w:r w:rsidR="006552CC" w:rsidRPr="003A1002">
        <w:rPr>
          <w:rFonts w:ascii="Times New Roman" w:hAnsi="Times New Roman"/>
        </w:rPr>
        <w:t xml:space="preserve">. </w:t>
      </w:r>
    </w:p>
    <w:p w14:paraId="1A0ED38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Zjistí-li zhotovitel při provádění díla skryté překážky bránící řádnému provádění díla, je povinen tuto skutečnost bez odkladu oznámit objednateli a navrhnout další postup.</w:t>
      </w:r>
    </w:p>
    <w:p w14:paraId="45D664E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bez odkladu upozornit objednatele na případnou nevhodnost realizace vyžadovaných prací, v případě, že tak neučiní, nese jako odborná firma veškeré náklady spojené s následným odstraněním vady díla.</w:t>
      </w:r>
    </w:p>
    <w:p w14:paraId="4CEA7B0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5A7E14A7" w14:textId="24FD932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při stavbě používat jiné poddodavatele, než byli uvedeni v nabídce. Změna poddodavatelů uvedených v nabídce musí být předem písemně odsouhlasena objednatelem.</w:t>
      </w:r>
    </w:p>
    <w:p w14:paraId="2F04125F" w14:textId="77777777" w:rsidR="0062776D" w:rsidRPr="003A1002" w:rsidRDefault="0062776D" w:rsidP="0062776D">
      <w:pPr>
        <w:pStyle w:val="Styl1"/>
        <w:numPr>
          <w:ilvl w:val="0"/>
          <w:numId w:val="0"/>
        </w:numPr>
        <w:spacing w:before="120" w:after="0" w:line="240" w:lineRule="auto"/>
        <w:ind w:left="709"/>
        <w:contextualSpacing w:val="0"/>
        <w:jc w:val="both"/>
        <w:rPr>
          <w:rFonts w:ascii="Times New Roman" w:hAnsi="Times New Roman"/>
        </w:rPr>
      </w:pPr>
    </w:p>
    <w:p w14:paraId="7806BBDC" w14:textId="77777777" w:rsidR="006A54D2" w:rsidRPr="003A1002" w:rsidRDefault="006A54D2" w:rsidP="0062776D">
      <w:pPr>
        <w:pStyle w:val="Styl1"/>
        <w:ind w:left="709" w:hanging="709"/>
        <w:jc w:val="both"/>
        <w:rPr>
          <w:rFonts w:ascii="Times New Roman" w:hAnsi="Times New Roman"/>
        </w:rPr>
      </w:pPr>
      <w:r w:rsidRPr="003A1002">
        <w:rPr>
          <w:rFonts w:ascii="Times New Roman" w:hAnsi="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3561E148" w14:textId="77777777" w:rsidR="006A54D2" w:rsidRPr="003A1002" w:rsidRDefault="006A54D2" w:rsidP="0062776D">
      <w:pPr>
        <w:pStyle w:val="Styl1"/>
        <w:numPr>
          <w:ilvl w:val="0"/>
          <w:numId w:val="0"/>
        </w:numPr>
        <w:ind w:left="792" w:hanging="709"/>
        <w:jc w:val="both"/>
        <w:rPr>
          <w:rFonts w:ascii="Times New Roman" w:hAnsi="Times New Roman"/>
        </w:rPr>
      </w:pPr>
    </w:p>
    <w:p w14:paraId="070C5277" w14:textId="6446CEEE" w:rsidR="006A54D2" w:rsidRPr="003A1002" w:rsidRDefault="006A54D2" w:rsidP="0062776D">
      <w:pPr>
        <w:pStyle w:val="Styl1"/>
        <w:ind w:hanging="709"/>
        <w:jc w:val="both"/>
        <w:rPr>
          <w:rFonts w:ascii="Times New Roman" w:hAnsi="Times New Roman"/>
        </w:rPr>
      </w:pPr>
      <w:r w:rsidRPr="003A1002">
        <w:rPr>
          <w:rFonts w:ascii="Times New Roman" w:hAnsi="Times New Roman"/>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62776D" w:rsidRPr="003A1002">
        <w:rPr>
          <w:rFonts w:ascii="Times New Roman" w:hAnsi="Times New Roman"/>
        </w:rPr>
        <w:t>3</w:t>
      </w:r>
      <w:r w:rsidRPr="003A1002">
        <w:rPr>
          <w:rFonts w:ascii="Times New Roman" w:hAnsi="Times New Roman"/>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EC44165" w14:textId="77777777" w:rsidR="006A54D2" w:rsidRPr="003A1002" w:rsidRDefault="006A54D2" w:rsidP="0062776D">
      <w:pPr>
        <w:pStyle w:val="Styl1"/>
        <w:numPr>
          <w:ilvl w:val="0"/>
          <w:numId w:val="0"/>
        </w:numPr>
        <w:ind w:left="792" w:hanging="709"/>
        <w:jc w:val="both"/>
        <w:rPr>
          <w:rFonts w:ascii="Times New Roman" w:hAnsi="Times New Roman"/>
        </w:rPr>
      </w:pPr>
    </w:p>
    <w:p w14:paraId="7D88555C" w14:textId="2895AA4F" w:rsidR="006A54D2" w:rsidRPr="003A1002" w:rsidRDefault="006A54D2" w:rsidP="0062776D">
      <w:pPr>
        <w:pStyle w:val="Styl1"/>
        <w:ind w:hanging="709"/>
        <w:jc w:val="both"/>
        <w:rPr>
          <w:rFonts w:ascii="Times New Roman" w:hAnsi="Times New Roman"/>
        </w:rPr>
      </w:pPr>
      <w:r w:rsidRPr="003A1002">
        <w:rPr>
          <w:rFonts w:ascii="Times New Roman" w:hAnsi="Times New Roman"/>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B832965" w14:textId="77777777" w:rsidR="006552CC" w:rsidRPr="003A1002" w:rsidRDefault="006552CC" w:rsidP="006552CC">
      <w:pPr>
        <w:pStyle w:val="Styl1"/>
        <w:numPr>
          <w:ilvl w:val="0"/>
          <w:numId w:val="0"/>
        </w:numPr>
        <w:spacing w:before="120" w:after="0" w:line="240" w:lineRule="auto"/>
        <w:ind w:left="709"/>
        <w:contextualSpacing w:val="0"/>
        <w:jc w:val="both"/>
        <w:rPr>
          <w:rFonts w:ascii="Times New Roman" w:hAnsi="Times New Roman"/>
        </w:rPr>
      </w:pPr>
    </w:p>
    <w:p w14:paraId="31EB4075"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Převzetí díla</w:t>
      </w:r>
    </w:p>
    <w:p w14:paraId="291490A9" w14:textId="748A24CA"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vyzve objednatele k převzetí řádně dokončeného díla dle prováděcí smlouvy, a to písemně nejméně 1 pracovní den před navrženým termínem předání a převzetí Díla. Objednatel navržený termín předání a převzetí díla zhotoviteli potvrdí nebo mu oznámí jiný termín předání a převzetí díla. </w:t>
      </w:r>
    </w:p>
    <w:p w14:paraId="72B26293" w14:textId="77777777" w:rsidR="00011282" w:rsidRPr="003A1002" w:rsidRDefault="00011282" w:rsidP="001D26FC">
      <w:pPr>
        <w:pStyle w:val="Styl1"/>
        <w:numPr>
          <w:ilvl w:val="0"/>
          <w:numId w:val="0"/>
        </w:numPr>
        <w:spacing w:before="120" w:after="0" w:line="240" w:lineRule="auto"/>
        <w:ind w:left="709"/>
        <w:contextualSpacing w:val="0"/>
        <w:jc w:val="both"/>
        <w:rPr>
          <w:rFonts w:ascii="Times New Roman" w:hAnsi="Times New Roman"/>
        </w:rPr>
      </w:pPr>
    </w:p>
    <w:p w14:paraId="6C04CFB1" w14:textId="77777777" w:rsidR="00692701" w:rsidRPr="003A1002" w:rsidRDefault="00692701" w:rsidP="001D26FC">
      <w:pPr>
        <w:pStyle w:val="Styl1"/>
        <w:spacing w:line="240" w:lineRule="auto"/>
        <w:ind w:left="709" w:hanging="709"/>
        <w:jc w:val="both"/>
        <w:rPr>
          <w:rFonts w:ascii="Times New Roman" w:hAnsi="Times New Roman"/>
        </w:rPr>
      </w:pPr>
      <w:r w:rsidRPr="003A1002">
        <w:rPr>
          <w:rFonts w:ascii="Times New Roman" w:hAnsi="Times New Roman"/>
        </w:rPr>
        <w:t>K zahájení přejímacího řízení je zhotovitel povinen předložit zejména:</w:t>
      </w:r>
    </w:p>
    <w:p w14:paraId="45D910E2" w14:textId="31ABE099"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atesty použitých materiálů</w:t>
      </w:r>
      <w:r w:rsidR="00A71586" w:rsidRPr="003A1002">
        <w:rPr>
          <w:rFonts w:ascii="Times New Roman" w:hAnsi="Times New Roman"/>
        </w:rPr>
        <w:t>,</w:t>
      </w:r>
    </w:p>
    <w:p w14:paraId="33698984" w14:textId="29D42D31"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lastRenderedPageBreak/>
        <w:t>doklady o provedených zkouškách</w:t>
      </w:r>
      <w:r w:rsidR="00A71586" w:rsidRPr="003A1002">
        <w:rPr>
          <w:rFonts w:ascii="Times New Roman" w:hAnsi="Times New Roman"/>
        </w:rPr>
        <w:t>,</w:t>
      </w:r>
      <w:r w:rsidRPr="003A1002">
        <w:rPr>
          <w:rFonts w:ascii="Times New Roman" w:hAnsi="Times New Roman"/>
        </w:rPr>
        <w:t xml:space="preserve"> </w:t>
      </w:r>
    </w:p>
    <w:p w14:paraId="72CD5781" w14:textId="72168052"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prohlášení o shodě</w:t>
      </w:r>
      <w:r w:rsidR="00A71586" w:rsidRPr="003A1002">
        <w:rPr>
          <w:rFonts w:ascii="Times New Roman" w:hAnsi="Times New Roman"/>
        </w:rPr>
        <w:t>,</w:t>
      </w:r>
    </w:p>
    <w:p w14:paraId="0A78B271" w14:textId="4D311980" w:rsidR="00692701"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doklady o likvidaci odpadů.</w:t>
      </w:r>
    </w:p>
    <w:p w14:paraId="20B27A89" w14:textId="77777777" w:rsidR="00011282" w:rsidRPr="003A1002" w:rsidRDefault="00011282" w:rsidP="00011282">
      <w:pPr>
        <w:pStyle w:val="Styl1"/>
        <w:numPr>
          <w:ilvl w:val="0"/>
          <w:numId w:val="0"/>
        </w:numPr>
        <w:ind w:left="720"/>
        <w:rPr>
          <w:rFonts w:ascii="Times New Roman" w:hAnsi="Times New Roman"/>
        </w:rPr>
      </w:pPr>
    </w:p>
    <w:p w14:paraId="14FE7A2A" w14:textId="77777777"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 průběhu předání a převzetí díla pořídí smluvní strany protokol. Protokol musí obsahovat minimálně tyto náležitosti: </w:t>
      </w:r>
    </w:p>
    <w:p w14:paraId="01A15DC6" w14:textId="0F947ECB"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identifikační údaje </w:t>
      </w:r>
      <w:r w:rsidR="003447B7" w:rsidRPr="003A1002">
        <w:rPr>
          <w:rFonts w:ascii="Times New Roman" w:hAnsi="Times New Roman"/>
        </w:rPr>
        <w:t>s</w:t>
      </w:r>
      <w:r w:rsidRPr="003A1002">
        <w:rPr>
          <w:rFonts w:ascii="Times New Roman" w:hAnsi="Times New Roman"/>
        </w:rPr>
        <w:t xml:space="preserve">mluvních stran, </w:t>
      </w:r>
    </w:p>
    <w:p w14:paraId="26973778"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soupis provedených stavebních prací, které jsou předmětem předání a převzetí, </w:t>
      </w:r>
    </w:p>
    <w:p w14:paraId="1237B576"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prohlášení objednatele, zda dílo přejímá nebo nepřejímá, </w:t>
      </w:r>
    </w:p>
    <w:p w14:paraId="7E393E0D"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d) podpisy osob oprávněných jednat za objednatele a zhotovitele. </w:t>
      </w:r>
    </w:p>
    <w:p w14:paraId="750E7A8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je oprávněn odmítnout převzít dílo, pokud má vady nebo nedodělky. Mají-li stavební práce, které jsou předmětem předání a převzetí, vady nebo nedodělky, musí protokol obsahovat i tyto náležitosti: </w:t>
      </w:r>
    </w:p>
    <w:p w14:paraId="477FBB1A"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soupis zjištěných vad a nedodělků včetně určení, které vady a nedodělky brání a které nebrání užívání díla, </w:t>
      </w:r>
    </w:p>
    <w:p w14:paraId="0A39AC7D"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popř. podmínky a termíny pro odstranění vad a nedodělků, </w:t>
      </w:r>
    </w:p>
    <w:p w14:paraId="619AFB4B"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vyjádření objednatele, zda dílo odmítá převzít, či je přejímá i s vadami a nedodělky. </w:t>
      </w:r>
    </w:p>
    <w:p w14:paraId="11A75BD1"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p>
    <w:p w14:paraId="5C7A262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Záruční podmínky</w:t>
      </w:r>
    </w:p>
    <w:p w14:paraId="5516C670" w14:textId="7587255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poskytuje na provedení díla záruku v 60 měsících, která začíná plynout ode dne předání a převzetí díla. </w:t>
      </w:r>
      <w:r w:rsidR="003A61D2">
        <w:rPr>
          <w:rFonts w:ascii="Times New Roman" w:hAnsi="Times New Roman"/>
        </w:rPr>
        <w:t xml:space="preserve">Na </w:t>
      </w:r>
      <w:r w:rsidR="00963ECA" w:rsidRPr="00963ECA">
        <w:rPr>
          <w:rFonts w:ascii="Times New Roman" w:hAnsi="Times New Roman"/>
        </w:rPr>
        <w:t>náhradní díl</w:t>
      </w:r>
      <w:r w:rsidR="003A61D2">
        <w:rPr>
          <w:rFonts w:ascii="Times New Roman" w:hAnsi="Times New Roman"/>
        </w:rPr>
        <w:t>y</w:t>
      </w:r>
      <w:r w:rsidR="00963ECA" w:rsidRPr="00963ECA">
        <w:rPr>
          <w:rFonts w:ascii="Times New Roman" w:hAnsi="Times New Roman"/>
        </w:rPr>
        <w:t xml:space="preserve"> a součástk</w:t>
      </w:r>
      <w:r w:rsidR="00DE5220">
        <w:rPr>
          <w:rFonts w:ascii="Times New Roman" w:hAnsi="Times New Roman"/>
        </w:rPr>
        <w:t xml:space="preserve">y zhotovitel poskytuje záruku v délce </w:t>
      </w:r>
      <w:r w:rsidR="00963ECA" w:rsidRPr="00963ECA">
        <w:rPr>
          <w:rFonts w:ascii="Times New Roman" w:hAnsi="Times New Roman"/>
        </w:rPr>
        <w:t>24 měsíců.</w:t>
      </w:r>
    </w:p>
    <w:p w14:paraId="65C7A4D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Dílo má vady, pokud jeho provedení neodpovídá požadavkům uvedeným ve smlouvě o dílo, příslušným ČSN, TKP nebo jiné dokumentaci, vztahující se k provedení díla.</w:t>
      </w:r>
    </w:p>
    <w:p w14:paraId="370B59A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497BCA3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2D0A6D3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termínu dohodnutém s objednatelem. Jestliže zhotovitel neodstraní vadu v dohodnutém termínu, je objednatel oprávněn na náklady zhotovitele vadu odstranit sám nebo za pomoci třetí osoby. Objednatel je povinen umožnit zhotoviteli odstranění vady.</w:t>
      </w:r>
    </w:p>
    <w:p w14:paraId="040B9AEA" w14:textId="7EE18643"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Oznámení o ukončení odstranění vady a předání provedené opravy objednateli provede zhotovitel protokolárně. Na provedenou opravu poskytne zhotovitel novou záruku ve stejné délce jako je uvedena v čl. </w:t>
      </w:r>
      <w:r w:rsidR="00DE5220">
        <w:rPr>
          <w:rFonts w:ascii="Times New Roman" w:hAnsi="Times New Roman"/>
        </w:rPr>
        <w:t>10</w:t>
      </w:r>
      <w:r w:rsidRPr="003A1002">
        <w:rPr>
          <w:rFonts w:ascii="Times New Roman" w:hAnsi="Times New Roman"/>
        </w:rPr>
        <w:t>.1. této smlouvy, která počíná běžet dnem předání a převzetí opravy potvrzením předávacího protokolu oběma smluvními stranami a ostatními účastníky řízení o předání a převzetí opravy.</w:t>
      </w:r>
    </w:p>
    <w:p w14:paraId="72A1741A" w14:textId="77777777" w:rsidR="00903CE4" w:rsidRPr="003A1002" w:rsidRDefault="00903CE4" w:rsidP="00903CE4">
      <w:pPr>
        <w:pStyle w:val="Styl1"/>
        <w:numPr>
          <w:ilvl w:val="0"/>
          <w:numId w:val="0"/>
        </w:numPr>
        <w:spacing w:before="120" w:after="0" w:line="240" w:lineRule="auto"/>
        <w:ind w:left="709"/>
        <w:contextualSpacing w:val="0"/>
        <w:jc w:val="both"/>
        <w:rPr>
          <w:rFonts w:ascii="Times New Roman" w:hAnsi="Times New Roman"/>
        </w:rPr>
      </w:pPr>
    </w:p>
    <w:p w14:paraId="4C42B9A1"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lastRenderedPageBreak/>
        <w:t>Odpovědnost za škodu</w:t>
      </w:r>
    </w:p>
    <w:p w14:paraId="36D83F4A"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Nebezpečí škody na realizovaném díle nese zhotovitel v plném rozsahu až do dne předání a převzetí díla.</w:t>
      </w:r>
    </w:p>
    <w:p w14:paraId="2100BF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nese odpovědnost původce odpadů a zavazuje se nezpůsobit únik ropných, toxických či jiných škodlivých látek na stavbě.</w:t>
      </w:r>
    </w:p>
    <w:p w14:paraId="34C4D48A" w14:textId="13AE927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nahradit objednateli v plné výši škodu, která vznikla při realizaci díla v souvislosti nebo jako důsledek porušení povinností a závazků zhotovitele dle této smlouvy.</w:t>
      </w:r>
    </w:p>
    <w:p w14:paraId="0CE1D097" w14:textId="2E53750A" w:rsidR="00BF149E" w:rsidRPr="003A1002" w:rsidRDefault="001B26A4" w:rsidP="00BF149E">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w:t>
      </w:r>
      <w:r w:rsidR="00BF149E" w:rsidRPr="003A1002">
        <w:rPr>
          <w:rFonts w:ascii="Times New Roman" w:hAnsi="Times New Roman"/>
        </w:rPr>
        <w:t xml:space="preserve">prohlašuje, že má uzavřenou pojistnou smlouvu, která kryje veškerá rizika spojená s dílem, a to pro případ věcných škod až do hodnoty ceny díla a v případě odpovědnostních škod minimálně </w:t>
      </w:r>
      <w:r w:rsidR="00633BF2">
        <w:rPr>
          <w:rFonts w:ascii="Times New Roman" w:hAnsi="Times New Roman"/>
        </w:rPr>
        <w:t>10</w:t>
      </w:r>
      <w:r w:rsidR="00BF149E" w:rsidRPr="003A1002">
        <w:rPr>
          <w:rFonts w:ascii="Times New Roman" w:hAnsi="Times New Roman"/>
        </w:rPr>
        <w:t xml:space="preserve"> mil. Kč</w:t>
      </w:r>
      <w:r w:rsidR="00633BF2">
        <w:rPr>
          <w:rFonts w:ascii="Times New Roman" w:hAnsi="Times New Roman"/>
        </w:rPr>
        <w:t>.</w:t>
      </w:r>
      <w:r w:rsidR="00BF149E" w:rsidRPr="003A1002">
        <w:rPr>
          <w:rFonts w:ascii="Times New Roman" w:hAnsi="Times New Roman"/>
        </w:rPr>
        <w:t xml:space="preserve"> Zhotovitel se zavazuje, že bude po celou dobu trvání smlouvy takto pojištěn. Zhotovitel se zavazuje na požádání objednatele kdykoliv předložit platnou pojistnou smlouvu dle tohoto článku.</w:t>
      </w:r>
    </w:p>
    <w:p w14:paraId="51F43706" w14:textId="77777777" w:rsidR="001B26A4" w:rsidRPr="003A1002" w:rsidRDefault="001B26A4" w:rsidP="001B26A4">
      <w:pPr>
        <w:pStyle w:val="Styl1"/>
        <w:numPr>
          <w:ilvl w:val="0"/>
          <w:numId w:val="0"/>
        </w:numPr>
        <w:spacing w:before="120" w:after="0" w:line="240" w:lineRule="auto"/>
        <w:ind w:left="709"/>
        <w:contextualSpacing w:val="0"/>
        <w:jc w:val="both"/>
        <w:rPr>
          <w:rFonts w:ascii="Times New Roman" w:hAnsi="Times New Roman"/>
        </w:rPr>
      </w:pPr>
    </w:p>
    <w:p w14:paraId="7E1A836D"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Sankce</w:t>
      </w:r>
    </w:p>
    <w:p w14:paraId="5A30EFD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nedodržení dohodnutého termínu plnění se zhotovitel zavazuje uhradit objednateli smluvní pokutu ve výši 1.000 Kč za každý i započatý den prodlení.</w:t>
      </w:r>
    </w:p>
    <w:p w14:paraId="226F20D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objednatel neuhradí fakturu v termínu splatnosti, zavazuje se uhradit smluvní pokutu ve výši 0,05 % z fakturované částky za každý i jen započatý den prodlení, maximálně však do výše 20 % dlužné částky.</w:t>
      </w:r>
    </w:p>
    <w:p w14:paraId="2251DBE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že v případě nedodržení termínu k odstranění vady uvedené v protokolu o předání a převzetí, zaplatí objednateli smluvní pokutu ve výši 2.000 Kč za každou jednotlivou vadu a každý i jen započatý den prodlení.</w:t>
      </w:r>
    </w:p>
    <w:p w14:paraId="2DBBEB06" w14:textId="77777777" w:rsidR="00475E8F" w:rsidRPr="003A1002" w:rsidRDefault="00475E8F" w:rsidP="00475E8F">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V případě prodlení zhotovitele s odstraněním nahlášené reklamace ve sjednaném termínu, je zhotovitel povinen zaplatit objednateli smluvní pokutu ve výši </w:t>
      </w:r>
      <w:proofErr w:type="gramStart"/>
      <w:r w:rsidRPr="003A1002">
        <w:rPr>
          <w:rFonts w:ascii="Times New Roman" w:hAnsi="Times New Roman"/>
        </w:rPr>
        <w:t>1.000,-</w:t>
      </w:r>
      <w:proofErr w:type="gramEnd"/>
      <w:r w:rsidRPr="003A1002">
        <w:rPr>
          <w:rFonts w:ascii="Times New Roman" w:hAnsi="Times New Roman"/>
        </w:rPr>
        <w:t xml:space="preserve"> Kč za každou reklamaci a za každý započatý den prodlení.</w:t>
      </w:r>
    </w:p>
    <w:p w14:paraId="270EEA31" w14:textId="7A128236" w:rsidR="001B26A4" w:rsidRPr="003A1002" w:rsidRDefault="001B26A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w:t>
      </w:r>
      <w:r w:rsidR="003447B7" w:rsidRPr="003A1002">
        <w:rPr>
          <w:rFonts w:ascii="Times New Roman" w:hAnsi="Times New Roman"/>
        </w:rPr>
        <w:t xml:space="preserve">, že v případě nedodržení povinnosti dle odst. </w:t>
      </w:r>
      <w:r w:rsidR="00C659B4">
        <w:rPr>
          <w:rFonts w:ascii="Times New Roman" w:hAnsi="Times New Roman"/>
        </w:rPr>
        <w:t xml:space="preserve">3.2. </w:t>
      </w:r>
      <w:r w:rsidR="00426C28" w:rsidRPr="003A1002">
        <w:rPr>
          <w:rFonts w:ascii="Times New Roman" w:hAnsi="Times New Roman"/>
        </w:rPr>
        <w:t xml:space="preserve">této smlouvy </w:t>
      </w:r>
      <w:r w:rsidR="004E3095" w:rsidRPr="003A1002">
        <w:rPr>
          <w:rFonts w:ascii="Times New Roman" w:hAnsi="Times New Roman"/>
        </w:rPr>
        <w:t xml:space="preserve">zaplatí smluvní pokutu ve výši </w:t>
      </w:r>
      <w:r w:rsidR="00C659B4">
        <w:rPr>
          <w:rFonts w:ascii="Times New Roman" w:hAnsi="Times New Roman"/>
        </w:rPr>
        <w:t>3.</w:t>
      </w:r>
      <w:r w:rsidR="004E3095" w:rsidRPr="003A1002">
        <w:rPr>
          <w:rFonts w:ascii="Times New Roman" w:hAnsi="Times New Roman"/>
        </w:rPr>
        <w:t>000</w:t>
      </w:r>
      <w:r w:rsidR="002D6490" w:rsidRPr="003A1002">
        <w:rPr>
          <w:rFonts w:ascii="Times New Roman" w:hAnsi="Times New Roman"/>
        </w:rPr>
        <w:t xml:space="preserve"> </w:t>
      </w:r>
      <w:r w:rsidR="004E3095" w:rsidRPr="003A1002">
        <w:rPr>
          <w:rFonts w:ascii="Times New Roman" w:hAnsi="Times New Roman"/>
        </w:rPr>
        <w:t>Kč</w:t>
      </w:r>
      <w:r w:rsidR="002D6490" w:rsidRPr="003A1002">
        <w:rPr>
          <w:rFonts w:ascii="Times New Roman" w:hAnsi="Times New Roman"/>
        </w:rPr>
        <w:t xml:space="preserve">, za každý jednotlivý případ porušení smlouvy. </w:t>
      </w:r>
      <w:r w:rsidR="004E3095" w:rsidRPr="003A1002">
        <w:rPr>
          <w:rFonts w:ascii="Times New Roman" w:hAnsi="Times New Roman"/>
        </w:rPr>
        <w:t xml:space="preserve"> </w:t>
      </w:r>
    </w:p>
    <w:p w14:paraId="396E9B31" w14:textId="20EFB56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34471F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se nezapočítávají na náhradu případně vzniklé škody.</w:t>
      </w:r>
    </w:p>
    <w:p w14:paraId="53D47E9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je objednatel oprávněn započítat proti pohledávce zhotovitele.</w:t>
      </w:r>
    </w:p>
    <w:p w14:paraId="1A098F1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smluvních pokut je dohodnuta na 30 dnů po obdržení daňového dokladu (faktury) s vyčíslením smluvní pokuty.    </w:t>
      </w:r>
    </w:p>
    <w:p w14:paraId="6E5E6C43"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376C433F" w14:textId="482EE2A1" w:rsidR="009500E4" w:rsidRDefault="00C058E0" w:rsidP="009500E4">
      <w:pPr>
        <w:pStyle w:val="Nadpis1"/>
        <w:spacing w:after="0" w:line="240" w:lineRule="auto"/>
        <w:ind w:left="709" w:hanging="709"/>
        <w:jc w:val="center"/>
        <w:rPr>
          <w:rFonts w:ascii="Times New Roman" w:hAnsi="Times New Roman"/>
          <w:color w:val="auto"/>
          <w:sz w:val="22"/>
          <w:szCs w:val="22"/>
        </w:rPr>
      </w:pPr>
      <w:r>
        <w:rPr>
          <w:rFonts w:ascii="Times New Roman" w:hAnsi="Times New Roman"/>
          <w:color w:val="auto"/>
          <w:sz w:val="22"/>
          <w:szCs w:val="22"/>
        </w:rPr>
        <w:t>D</w:t>
      </w:r>
      <w:r w:rsidR="00CB5C6C">
        <w:rPr>
          <w:rFonts w:ascii="Times New Roman" w:hAnsi="Times New Roman"/>
          <w:color w:val="auto"/>
          <w:sz w:val="22"/>
          <w:szCs w:val="22"/>
        </w:rPr>
        <w:t>élka trvání smlouvy a ukonče</w:t>
      </w:r>
      <w:r w:rsidR="00E7291B" w:rsidRPr="003A1002">
        <w:rPr>
          <w:rFonts w:ascii="Times New Roman" w:hAnsi="Times New Roman"/>
          <w:color w:val="auto"/>
          <w:sz w:val="22"/>
          <w:szCs w:val="22"/>
        </w:rPr>
        <w:t xml:space="preserve">ní </w:t>
      </w:r>
      <w:r w:rsidR="009500E4" w:rsidRPr="003A1002">
        <w:rPr>
          <w:rFonts w:ascii="Times New Roman" w:hAnsi="Times New Roman"/>
          <w:color w:val="auto"/>
          <w:sz w:val="22"/>
          <w:szCs w:val="22"/>
        </w:rPr>
        <w:t>smlouvy</w:t>
      </w:r>
    </w:p>
    <w:p w14:paraId="4062A393" w14:textId="77777777" w:rsidR="00CB5C6C" w:rsidRDefault="00CB5C6C" w:rsidP="00CB5C6C">
      <w:pPr>
        <w:pStyle w:val="Styl1"/>
        <w:numPr>
          <w:ilvl w:val="0"/>
          <w:numId w:val="0"/>
        </w:numPr>
        <w:ind w:left="792"/>
        <w:rPr>
          <w:rFonts w:ascii="Times New Roman" w:hAnsi="Times New Roman"/>
        </w:rPr>
      </w:pPr>
    </w:p>
    <w:p w14:paraId="6CFDA487" w14:textId="052A3C94" w:rsidR="00CB5C6C" w:rsidRPr="00CB5C6C" w:rsidRDefault="00CB5C6C" w:rsidP="00CB5C6C">
      <w:pPr>
        <w:pStyle w:val="Styl1"/>
        <w:ind w:hanging="792"/>
        <w:rPr>
          <w:rFonts w:ascii="Times New Roman" w:hAnsi="Times New Roman"/>
        </w:rPr>
      </w:pPr>
      <w:r w:rsidRPr="00CB5C6C">
        <w:rPr>
          <w:rFonts w:ascii="Times New Roman" w:hAnsi="Times New Roman"/>
        </w:rPr>
        <w:t xml:space="preserve">Tato smlouva se uzavírá na dobu určitou v délce trvání 3 let od účinnosti této smlouvy nebo do vyčerpání částky 9 000 000,-Kč bez DPH na plnění z této smlouvy, podle toho, která právní skutečnost nastane dříve. </w:t>
      </w:r>
    </w:p>
    <w:p w14:paraId="5A736186" w14:textId="77777777" w:rsidR="00CB5C6C" w:rsidRDefault="00CB5C6C" w:rsidP="00CB5C6C">
      <w:pPr>
        <w:pStyle w:val="Styl1"/>
        <w:numPr>
          <w:ilvl w:val="0"/>
          <w:numId w:val="0"/>
        </w:numPr>
        <w:ind w:left="792" w:hanging="792"/>
        <w:rPr>
          <w:rFonts w:ascii="Times New Roman" w:hAnsi="Times New Roman"/>
        </w:rPr>
      </w:pPr>
    </w:p>
    <w:p w14:paraId="2640FFCB" w14:textId="49B907F7" w:rsidR="00E7291B" w:rsidRPr="003A1002" w:rsidRDefault="00E7291B" w:rsidP="00660014">
      <w:pPr>
        <w:pStyle w:val="Styl1"/>
        <w:ind w:hanging="792"/>
        <w:rPr>
          <w:rFonts w:ascii="Times New Roman" w:hAnsi="Times New Roman"/>
        </w:rPr>
      </w:pPr>
      <w:r w:rsidRPr="003A1002">
        <w:rPr>
          <w:rFonts w:ascii="Times New Roman" w:hAnsi="Times New Roman"/>
        </w:rPr>
        <w:t>Platnost a účinnost rámcové smlouvy končí:</w:t>
      </w:r>
    </w:p>
    <w:p w14:paraId="26A1E8D0" w14:textId="2E1239C3"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a) </w:t>
      </w:r>
      <w:r w:rsidR="00660014" w:rsidRPr="003A1002">
        <w:rPr>
          <w:rFonts w:ascii="Times New Roman" w:hAnsi="Times New Roman"/>
        </w:rPr>
        <w:t xml:space="preserve"> </w:t>
      </w:r>
      <w:r w:rsidR="00660014" w:rsidRPr="003A1002">
        <w:rPr>
          <w:rFonts w:ascii="Times New Roman" w:hAnsi="Times New Roman"/>
        </w:rPr>
        <w:tab/>
      </w:r>
      <w:r w:rsidRPr="003A1002">
        <w:rPr>
          <w:rFonts w:ascii="Times New Roman" w:hAnsi="Times New Roman"/>
        </w:rPr>
        <w:t>uplynutím sjednané doby trvání rámcové smlouvy,</w:t>
      </w:r>
    </w:p>
    <w:p w14:paraId="2C6D33C7" w14:textId="6AE86288"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b) </w:t>
      </w:r>
      <w:r w:rsidR="00660014" w:rsidRPr="003A1002">
        <w:rPr>
          <w:rFonts w:ascii="Times New Roman" w:hAnsi="Times New Roman"/>
        </w:rPr>
        <w:tab/>
      </w:r>
      <w:r w:rsidRPr="003A1002">
        <w:rPr>
          <w:rFonts w:ascii="Times New Roman" w:hAnsi="Times New Roman"/>
        </w:rPr>
        <w:t xml:space="preserve">v případě, </w:t>
      </w:r>
      <w:r w:rsidR="00E232EC" w:rsidRPr="003A1002">
        <w:rPr>
          <w:rFonts w:ascii="Times New Roman" w:hAnsi="Times New Roman"/>
        </w:rPr>
        <w:t>že zhotovitel opakovaně odmítne objednávku v rozporu s odst. 2.</w:t>
      </w:r>
      <w:r w:rsidR="001A4A1E">
        <w:rPr>
          <w:rFonts w:ascii="Times New Roman" w:hAnsi="Times New Roman"/>
        </w:rPr>
        <w:t>2</w:t>
      </w:r>
      <w:r w:rsidR="00E232EC" w:rsidRPr="003A1002">
        <w:rPr>
          <w:rFonts w:ascii="Times New Roman" w:hAnsi="Times New Roman"/>
        </w:rPr>
        <w:t>. této r</w:t>
      </w:r>
      <w:r w:rsidRPr="003A1002">
        <w:rPr>
          <w:rFonts w:ascii="Times New Roman" w:hAnsi="Times New Roman"/>
        </w:rPr>
        <w:t>ámcové smlouvy,</w:t>
      </w:r>
    </w:p>
    <w:p w14:paraId="3B79B72D" w14:textId="6EB5EDA6" w:rsidR="00E7291B" w:rsidRPr="003A1002" w:rsidRDefault="00E7291B" w:rsidP="00A02FBC">
      <w:pPr>
        <w:pStyle w:val="Styl1"/>
        <w:numPr>
          <w:ilvl w:val="0"/>
          <w:numId w:val="0"/>
        </w:numPr>
        <w:ind w:left="1276" w:hanging="425"/>
        <w:jc w:val="both"/>
        <w:rPr>
          <w:rFonts w:ascii="Times New Roman" w:hAnsi="Times New Roman"/>
        </w:rPr>
      </w:pPr>
      <w:r w:rsidRPr="003A1002">
        <w:rPr>
          <w:rFonts w:ascii="Times New Roman" w:hAnsi="Times New Roman"/>
        </w:rPr>
        <w:lastRenderedPageBreak/>
        <w:t>c)</w:t>
      </w:r>
      <w:r w:rsidRPr="003A1002">
        <w:rPr>
          <w:rFonts w:ascii="Times New Roman" w:hAnsi="Times New Roman"/>
        </w:rPr>
        <w:tab/>
        <w:t xml:space="preserve">zadáním veřejných zakázek na základě této rámcové smlouvy v úhrnné hodnotě </w:t>
      </w:r>
      <w:r w:rsidR="00F24EBB">
        <w:rPr>
          <w:rFonts w:ascii="Times New Roman" w:hAnsi="Times New Roman"/>
        </w:rPr>
        <w:t>9</w:t>
      </w:r>
      <w:r w:rsidR="00244945" w:rsidRPr="003A1002">
        <w:rPr>
          <w:rFonts w:ascii="Times New Roman" w:hAnsi="Times New Roman"/>
        </w:rPr>
        <w:t> 000 000,-</w:t>
      </w:r>
      <w:r w:rsidRPr="003A1002">
        <w:rPr>
          <w:rFonts w:ascii="Times New Roman" w:hAnsi="Times New Roman"/>
        </w:rPr>
        <w:t xml:space="preserve"> Kč bez DPH</w:t>
      </w:r>
      <w:r w:rsidR="00660014" w:rsidRPr="003A1002">
        <w:rPr>
          <w:rFonts w:ascii="Times New Roman" w:hAnsi="Times New Roman"/>
        </w:rPr>
        <w:t xml:space="preserve">, </w:t>
      </w:r>
    </w:p>
    <w:p w14:paraId="7E398117" w14:textId="6CAD6D37" w:rsidR="00660014" w:rsidRPr="003A1002" w:rsidRDefault="00660014" w:rsidP="00D25D77">
      <w:pPr>
        <w:pStyle w:val="Styl1"/>
        <w:numPr>
          <w:ilvl w:val="0"/>
          <w:numId w:val="0"/>
        </w:numPr>
        <w:ind w:left="1276" w:hanging="425"/>
        <w:jc w:val="both"/>
        <w:rPr>
          <w:rFonts w:ascii="Times New Roman" w:hAnsi="Times New Roman"/>
        </w:rPr>
      </w:pPr>
      <w:r w:rsidRPr="003A1002">
        <w:rPr>
          <w:rFonts w:ascii="Times New Roman" w:hAnsi="Times New Roman"/>
        </w:rPr>
        <w:t xml:space="preserve">d) </w:t>
      </w:r>
      <w:r w:rsidR="00A02FBC" w:rsidRPr="003A1002">
        <w:rPr>
          <w:rFonts w:ascii="Times New Roman" w:hAnsi="Times New Roman"/>
        </w:rPr>
        <w:tab/>
      </w:r>
      <w:r w:rsidRPr="003A1002">
        <w:rPr>
          <w:rFonts w:ascii="Times New Roman" w:hAnsi="Times New Roman"/>
        </w:rPr>
        <w:t>odstoupením od smlouvy v</w:t>
      </w:r>
      <w:r w:rsidR="00426C28" w:rsidRPr="003A1002">
        <w:rPr>
          <w:rFonts w:ascii="Times New Roman" w:hAnsi="Times New Roman"/>
        </w:rPr>
        <w:t> </w:t>
      </w:r>
      <w:r w:rsidRPr="003A1002">
        <w:rPr>
          <w:rFonts w:ascii="Times New Roman" w:hAnsi="Times New Roman"/>
        </w:rPr>
        <w:t>případ</w:t>
      </w:r>
      <w:r w:rsidR="00426C28" w:rsidRPr="003A1002">
        <w:rPr>
          <w:rFonts w:ascii="Times New Roman" w:hAnsi="Times New Roman"/>
        </w:rPr>
        <w:t>ech uvedených v této smlouvě nebo v </w:t>
      </w:r>
      <w:proofErr w:type="gramStart"/>
      <w:r w:rsidR="00426C28" w:rsidRPr="003A1002">
        <w:rPr>
          <w:rFonts w:ascii="Times New Roman" w:hAnsi="Times New Roman"/>
        </w:rPr>
        <w:t xml:space="preserve">případě </w:t>
      </w:r>
      <w:r w:rsidRPr="003A1002">
        <w:rPr>
          <w:rFonts w:ascii="Times New Roman" w:hAnsi="Times New Roman"/>
        </w:rPr>
        <w:t xml:space="preserve"> </w:t>
      </w:r>
      <w:r w:rsidR="00D25D77" w:rsidRPr="003A1002">
        <w:rPr>
          <w:rFonts w:ascii="Times New Roman" w:hAnsi="Times New Roman"/>
        </w:rPr>
        <w:t>p</w:t>
      </w:r>
      <w:r w:rsidRPr="003A1002">
        <w:rPr>
          <w:rFonts w:ascii="Times New Roman" w:hAnsi="Times New Roman"/>
        </w:rPr>
        <w:t>odstatného</w:t>
      </w:r>
      <w:proofErr w:type="gramEnd"/>
      <w:r w:rsidRPr="003A1002">
        <w:rPr>
          <w:rFonts w:ascii="Times New Roman" w:hAnsi="Times New Roman"/>
        </w:rPr>
        <w:t xml:space="preserve"> porušení smlouvy. </w:t>
      </w:r>
    </w:p>
    <w:p w14:paraId="14BF7131" w14:textId="77777777" w:rsidR="00A02FBC" w:rsidRPr="003A1002" w:rsidRDefault="00A02FBC" w:rsidP="00660014">
      <w:pPr>
        <w:pStyle w:val="Styl1"/>
        <w:numPr>
          <w:ilvl w:val="0"/>
          <w:numId w:val="0"/>
        </w:numPr>
        <w:ind w:left="1276" w:hanging="425"/>
        <w:rPr>
          <w:rFonts w:ascii="Times New Roman" w:hAnsi="Times New Roman"/>
        </w:rPr>
      </w:pPr>
    </w:p>
    <w:p w14:paraId="4F5C99EF" w14:textId="14FCA60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Za podstatné porušení smlouvy dle § 2002 a násl. občanského zákoníku, při kterém je druhá strana oprávněna odstoupit od smlouvy, se považuje zejména:</w:t>
      </w:r>
    </w:p>
    <w:p w14:paraId="2E8A3BB2" w14:textId="11C984CF"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vadnost díla již v průběhu jeho provádění, pokud zhotovitel na písemnou výzvu objednatele vady neodstraní v stanovené lhůtě</w:t>
      </w:r>
      <w:r w:rsidR="00651A71" w:rsidRPr="003A1002">
        <w:rPr>
          <w:rFonts w:ascii="Times New Roman" w:hAnsi="Times New Roman"/>
        </w:rPr>
        <w:t>;</w:t>
      </w:r>
    </w:p>
    <w:p w14:paraId="0820D54A" w14:textId="7AF8AC39"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prodlení zhotovitele se zahájením nebo dokončením díla o více než 10 dnů</w:t>
      </w:r>
      <w:r w:rsidR="00651A71" w:rsidRPr="003A1002">
        <w:rPr>
          <w:rFonts w:ascii="Times New Roman" w:hAnsi="Times New Roman"/>
        </w:rPr>
        <w:t>;</w:t>
      </w:r>
    </w:p>
    <w:p w14:paraId="6EA31F25" w14:textId="30F409AA"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úpadek zhotovitele ve smyslu zák. č. 182/2006 Sb., insolvenčního zákona</w:t>
      </w:r>
      <w:r w:rsidR="00651A71" w:rsidRPr="003A1002">
        <w:rPr>
          <w:rFonts w:ascii="Times New Roman" w:hAnsi="Times New Roman"/>
        </w:rPr>
        <w:t>;</w:t>
      </w:r>
    </w:p>
    <w:p w14:paraId="02EEAF2E" w14:textId="04570956"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porušování předpisů bezpečnosti práce a technických zařízení</w:t>
      </w:r>
      <w:r w:rsidR="00651A71" w:rsidRPr="003A1002">
        <w:rPr>
          <w:rFonts w:ascii="Times New Roman" w:hAnsi="Times New Roman"/>
        </w:rPr>
        <w:t>.</w:t>
      </w:r>
    </w:p>
    <w:p w14:paraId="19C3180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Účinky odstoupení od smlouvy nastávají dnem doručení oznámení o odstoupení druhé straně smlouvy.</w:t>
      </w:r>
    </w:p>
    <w:p w14:paraId="6C7CC337"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095A188F"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Závěrečná ustanovení</w:t>
      </w:r>
    </w:p>
    <w:p w14:paraId="606CD7E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lze měnit pouze číslovanými dodatky, podepsanými oběma smluvními stranami.</w:t>
      </w:r>
    </w:p>
    <w:p w14:paraId="4AA47ED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je možno ukončit písemnou dohodou smluvních stran.</w:t>
      </w:r>
    </w:p>
    <w:p w14:paraId="23A376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510B5EA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C3BD84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bez souhlasu objednatele postoupit práva a povinnosti vyplývající z této smlouvy třetí osobě.</w:t>
      </w:r>
    </w:p>
    <w:p w14:paraId="5EE610C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B1ED0C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některá ze smluvních stran odmítne převzít písemnost nebo její převzetí znemožní, se má za to, že písemnost byla doručena.</w:t>
      </w:r>
    </w:p>
    <w:p w14:paraId="283D23E3"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Smlouva se řídí českým právním řádem. Obě strany se dohodly, že pro neupravené vztahy plynoucí z této smlouvy platí příslušná ustanovení občanského zákoníku</w:t>
      </w:r>
    </w:p>
    <w:p w14:paraId="4C96860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Osoby podepisující tuto smlouvu svým podpisem stvrzují platnost svého oprávnění jednat za smluvní stranu.</w:t>
      </w:r>
    </w:p>
    <w:p w14:paraId="45A03D6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strany se dohodly, že případné spory budou přednostně řešeny dohodou. V případě, že nedojde k dohodě stran, bude spor řešen místně a věcně příslušným soudem.</w:t>
      </w:r>
    </w:p>
    <w:p w14:paraId="2F5FFB6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na základě § 2e) zákona č. 320/2001 Sb. o finanční kontrole osobou povinnou spolupůsobit při výkonu finanční kontroly. Zhotovitel je v tomto případě povinen vykonat veškerou součinnost s kontrolou. </w:t>
      </w:r>
    </w:p>
    <w:p w14:paraId="15EAF61B" w14:textId="415F41A3"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Tato smlouva je vyhotovena v počtu o dva </w:t>
      </w:r>
      <w:proofErr w:type="gramStart"/>
      <w:r w:rsidRPr="003A1002">
        <w:rPr>
          <w:rFonts w:ascii="Times New Roman" w:hAnsi="Times New Roman"/>
        </w:rPr>
        <w:t>větším</w:t>
      </w:r>
      <w:proofErr w:type="gramEnd"/>
      <w:r w:rsidRPr="003A1002">
        <w:rPr>
          <w:rFonts w:ascii="Times New Roman" w:hAnsi="Times New Roman"/>
        </w:rPr>
        <w:t xml:space="preserve"> než je počet zhotovitelů, z nichž každý má platnost originálu a každý zhotovitel obdrží </w:t>
      </w:r>
      <w:r w:rsidR="00D25D77" w:rsidRPr="003A1002">
        <w:rPr>
          <w:rFonts w:ascii="Times New Roman" w:hAnsi="Times New Roman"/>
        </w:rPr>
        <w:t xml:space="preserve">jeden </w:t>
      </w:r>
      <w:r w:rsidRPr="003A1002">
        <w:rPr>
          <w:rFonts w:ascii="Times New Roman" w:hAnsi="Times New Roman"/>
        </w:rPr>
        <w:t>a objednatel dva.</w:t>
      </w:r>
    </w:p>
    <w:p w14:paraId="71F0254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lastRenderedPageBreak/>
        <w:t>Smluvní strany prohlašují, že skutečnosti uvedené v této smlouvě nepovažují za obchodní tajemství ve smyslu občanského zákoníku a udělují souhlas k jejich užití a zveřejnění bez stanovení jakýchkoliv dalších podmínek.</w:t>
      </w:r>
    </w:p>
    <w:p w14:paraId="24D3DD5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EDFB290" w14:textId="4D1AC78A"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Uzavření této smlouvy bylo schváleno usnesením č. XXX/202</w:t>
      </w:r>
      <w:r w:rsidR="00572BA0">
        <w:rPr>
          <w:rFonts w:ascii="Times New Roman" w:hAnsi="Times New Roman"/>
        </w:rPr>
        <w:t>5</w:t>
      </w:r>
      <w:r w:rsidRPr="003A1002">
        <w:rPr>
          <w:rFonts w:ascii="Times New Roman" w:hAnsi="Times New Roman"/>
        </w:rPr>
        <w:t xml:space="preserve"> ze dne DD. MM. 202</w:t>
      </w:r>
      <w:r w:rsidR="00572BA0">
        <w:rPr>
          <w:rFonts w:ascii="Times New Roman" w:hAnsi="Times New Roman"/>
        </w:rPr>
        <w:t>5</w:t>
      </w:r>
      <w:r w:rsidRPr="003A1002">
        <w:rPr>
          <w:rFonts w:ascii="Times New Roman" w:hAnsi="Times New Roman"/>
        </w:rPr>
        <w:t>.</w:t>
      </w:r>
    </w:p>
    <w:p w14:paraId="16D23B98" w14:textId="77777777" w:rsidR="009500E4" w:rsidRPr="003A1002" w:rsidRDefault="009500E4" w:rsidP="009500E4">
      <w:pPr>
        <w:pStyle w:val="Styl1"/>
        <w:keepNext/>
        <w:spacing w:before="120" w:after="0" w:line="240" w:lineRule="auto"/>
        <w:ind w:left="709" w:hanging="709"/>
        <w:contextualSpacing w:val="0"/>
        <w:jc w:val="both"/>
        <w:rPr>
          <w:rFonts w:ascii="Times New Roman" w:hAnsi="Times New Roman"/>
        </w:rPr>
      </w:pPr>
      <w:r w:rsidRPr="003A1002">
        <w:rPr>
          <w:rFonts w:ascii="Times New Roman" w:hAnsi="Times New Roman"/>
        </w:rPr>
        <w:t>Nedílnou součástí této smlouvy je příloha:</w:t>
      </w:r>
    </w:p>
    <w:p w14:paraId="0F644E9A" w14:textId="77777777" w:rsidR="00F24EBB" w:rsidRDefault="009500E4" w:rsidP="009500E4">
      <w:pPr>
        <w:pStyle w:val="Odstavecseseznamem"/>
        <w:keepNext/>
        <w:numPr>
          <w:ilvl w:val="0"/>
          <w:numId w:val="3"/>
        </w:numPr>
        <w:spacing w:after="0" w:line="240" w:lineRule="auto"/>
        <w:ind w:hanging="720"/>
        <w:rPr>
          <w:rFonts w:ascii="Times New Roman" w:hAnsi="Times New Roman"/>
        </w:rPr>
      </w:pPr>
      <w:r w:rsidRPr="003A1002">
        <w:rPr>
          <w:rFonts w:ascii="Times New Roman" w:hAnsi="Times New Roman"/>
        </w:rPr>
        <w:t>Cen</w:t>
      </w:r>
      <w:r w:rsidR="00AD6FD3" w:rsidRPr="003A1002">
        <w:rPr>
          <w:rFonts w:ascii="Times New Roman" w:hAnsi="Times New Roman"/>
        </w:rPr>
        <w:t xml:space="preserve">ová nabídka </w:t>
      </w:r>
    </w:p>
    <w:p w14:paraId="1A4504AC" w14:textId="1F3129B4" w:rsidR="009500E4" w:rsidRPr="003A1002" w:rsidRDefault="004518F7" w:rsidP="009500E4">
      <w:pPr>
        <w:pStyle w:val="Odstavecseseznamem"/>
        <w:keepNext/>
        <w:numPr>
          <w:ilvl w:val="0"/>
          <w:numId w:val="3"/>
        </w:numPr>
        <w:spacing w:after="0" w:line="240" w:lineRule="auto"/>
        <w:ind w:hanging="720"/>
        <w:rPr>
          <w:rFonts w:ascii="Times New Roman" w:hAnsi="Times New Roman"/>
        </w:rPr>
      </w:pPr>
      <w:r>
        <w:rPr>
          <w:rFonts w:ascii="Times New Roman" w:hAnsi="Times New Roman"/>
        </w:rPr>
        <w:t>Specifikace tepelných zařízení</w:t>
      </w:r>
      <w:r w:rsidR="000A149C">
        <w:rPr>
          <w:rFonts w:ascii="Times New Roman" w:hAnsi="Times New Roman"/>
        </w:rPr>
        <w:t xml:space="preserve"> </w:t>
      </w:r>
    </w:p>
    <w:p w14:paraId="64D0F4C7" w14:textId="77777777" w:rsidR="009500E4" w:rsidRPr="003A1002" w:rsidRDefault="009500E4" w:rsidP="009500E4">
      <w:pPr>
        <w:pStyle w:val="Styl1"/>
        <w:numPr>
          <w:ilvl w:val="0"/>
          <w:numId w:val="0"/>
        </w:numPr>
        <w:ind w:left="792" w:hanging="84"/>
        <w:rPr>
          <w:rFonts w:ascii="Times New Roman" w:hAnsi="Times New Roman"/>
        </w:rPr>
      </w:pPr>
    </w:p>
    <w:p w14:paraId="3F4B5C45" w14:textId="77777777" w:rsidR="009500E4" w:rsidRPr="003A1002" w:rsidRDefault="009500E4" w:rsidP="009500E4">
      <w:pPr>
        <w:spacing w:after="0" w:line="240" w:lineRule="auto"/>
        <w:ind w:left="708"/>
        <w:rPr>
          <w:rFonts w:ascii="Times New Roman" w:hAnsi="Times New Roman"/>
        </w:rPr>
      </w:pPr>
    </w:p>
    <w:p w14:paraId="491FA513" w14:textId="77777777" w:rsidR="009500E4" w:rsidRPr="003A1002" w:rsidRDefault="009500E4" w:rsidP="009500E4">
      <w:pPr>
        <w:pStyle w:val="Odstavecseseznamem"/>
        <w:spacing w:after="0" w:line="240" w:lineRule="auto"/>
        <w:ind w:left="1429"/>
        <w:rPr>
          <w:rFonts w:ascii="Times New Roman" w:hAnsi="Times New Roman"/>
        </w:rPr>
      </w:pPr>
    </w:p>
    <w:tbl>
      <w:tblPr>
        <w:tblW w:w="0" w:type="auto"/>
        <w:tblLook w:val="00A0" w:firstRow="1" w:lastRow="0" w:firstColumn="1" w:lastColumn="0" w:noHBand="0" w:noVBand="0"/>
      </w:tblPr>
      <w:tblGrid>
        <w:gridCol w:w="4565"/>
        <w:gridCol w:w="4507"/>
      </w:tblGrid>
      <w:tr w:rsidR="009500E4" w:rsidRPr="003A1002" w14:paraId="1116B23C" w14:textId="77777777" w:rsidTr="00257CDA">
        <w:tc>
          <w:tcPr>
            <w:tcW w:w="4606" w:type="dxa"/>
          </w:tcPr>
          <w:p w14:paraId="5E0C93DB" w14:textId="67314E50" w:rsidR="009500E4" w:rsidRPr="003A1002" w:rsidRDefault="009500E4" w:rsidP="00257CDA">
            <w:pPr>
              <w:spacing w:before="120" w:after="0" w:line="240" w:lineRule="auto"/>
              <w:rPr>
                <w:rFonts w:ascii="Times New Roman" w:hAnsi="Times New Roman"/>
              </w:rPr>
            </w:pPr>
            <w:r w:rsidRPr="003A1002">
              <w:rPr>
                <w:rFonts w:ascii="Times New Roman" w:hAnsi="Times New Roman"/>
              </w:rPr>
              <w:t>V</w:t>
            </w:r>
            <w:r w:rsidR="002F417F" w:rsidRPr="003A1002">
              <w:rPr>
                <w:rFonts w:ascii="Times New Roman" w:hAnsi="Times New Roman"/>
              </w:rPr>
              <w:t> </w:t>
            </w:r>
            <w:proofErr w:type="gramStart"/>
            <w:r w:rsidRPr="003A1002">
              <w:rPr>
                <w:rFonts w:ascii="Times New Roman" w:hAnsi="Times New Roman"/>
              </w:rPr>
              <w:t>P</w:t>
            </w:r>
            <w:r w:rsidR="002F417F" w:rsidRPr="003A1002">
              <w:rPr>
                <w:rFonts w:ascii="Times New Roman" w:hAnsi="Times New Roman"/>
              </w:rPr>
              <w:t xml:space="preserve">raze </w:t>
            </w:r>
            <w:r w:rsidRPr="003A1002">
              <w:rPr>
                <w:rFonts w:ascii="Times New Roman" w:hAnsi="Times New Roman"/>
              </w:rPr>
              <w:t xml:space="preserve"> dne</w:t>
            </w:r>
            <w:proofErr w:type="gramEnd"/>
            <w:r w:rsidRPr="003A1002">
              <w:rPr>
                <w:rFonts w:ascii="Times New Roman" w:hAnsi="Times New Roman"/>
              </w:rPr>
              <w:t>: …………………………</w:t>
            </w:r>
          </w:p>
        </w:tc>
        <w:tc>
          <w:tcPr>
            <w:tcW w:w="4606" w:type="dxa"/>
          </w:tcPr>
          <w:p w14:paraId="23911D1D"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V ……………………………</w:t>
            </w:r>
            <w:proofErr w:type="gramStart"/>
            <w:r w:rsidRPr="003A1002">
              <w:rPr>
                <w:rFonts w:ascii="Times New Roman" w:hAnsi="Times New Roman"/>
              </w:rPr>
              <w:t>dne:…</w:t>
            </w:r>
            <w:proofErr w:type="gramEnd"/>
            <w:r w:rsidRPr="003A1002">
              <w:rPr>
                <w:rFonts w:ascii="Times New Roman" w:hAnsi="Times New Roman"/>
              </w:rPr>
              <w:t>…………</w:t>
            </w:r>
          </w:p>
        </w:tc>
      </w:tr>
      <w:tr w:rsidR="009500E4" w:rsidRPr="003A1002" w14:paraId="128C8F07" w14:textId="77777777" w:rsidTr="00257CDA">
        <w:trPr>
          <w:trHeight w:val="733"/>
        </w:trPr>
        <w:tc>
          <w:tcPr>
            <w:tcW w:w="4606" w:type="dxa"/>
          </w:tcPr>
          <w:p w14:paraId="2EC07353" w14:textId="77777777" w:rsidR="009500E4" w:rsidRPr="003A1002" w:rsidRDefault="009500E4" w:rsidP="00257CDA">
            <w:pPr>
              <w:spacing w:before="120" w:after="0" w:line="240" w:lineRule="auto"/>
              <w:rPr>
                <w:rFonts w:ascii="Times New Roman" w:hAnsi="Times New Roman"/>
              </w:rPr>
            </w:pPr>
          </w:p>
          <w:p w14:paraId="28151497" w14:textId="77777777" w:rsidR="009500E4" w:rsidRPr="003A1002" w:rsidRDefault="009500E4" w:rsidP="00257CDA">
            <w:pPr>
              <w:spacing w:before="120" w:after="0" w:line="240" w:lineRule="auto"/>
              <w:rPr>
                <w:rFonts w:ascii="Times New Roman" w:hAnsi="Times New Roman"/>
              </w:rPr>
            </w:pPr>
          </w:p>
          <w:p w14:paraId="4BC3ABBD" w14:textId="77777777" w:rsidR="009500E4" w:rsidRPr="003A1002" w:rsidRDefault="009500E4" w:rsidP="00257CDA">
            <w:pPr>
              <w:spacing w:before="120" w:after="0" w:line="240" w:lineRule="auto"/>
              <w:rPr>
                <w:rFonts w:ascii="Times New Roman" w:hAnsi="Times New Roman"/>
              </w:rPr>
            </w:pPr>
          </w:p>
          <w:p w14:paraId="2CA0450F" w14:textId="77777777" w:rsidR="009500E4" w:rsidRPr="003A1002" w:rsidRDefault="009500E4" w:rsidP="00257CDA">
            <w:pPr>
              <w:spacing w:before="120" w:after="0" w:line="240" w:lineRule="auto"/>
              <w:rPr>
                <w:rFonts w:ascii="Times New Roman" w:hAnsi="Times New Roman"/>
              </w:rPr>
            </w:pPr>
          </w:p>
          <w:p w14:paraId="1B860A4C" w14:textId="77777777" w:rsidR="009500E4" w:rsidRPr="003A1002" w:rsidRDefault="009500E4" w:rsidP="00257CDA">
            <w:pPr>
              <w:spacing w:before="120" w:after="0" w:line="240" w:lineRule="auto"/>
              <w:rPr>
                <w:rFonts w:ascii="Times New Roman" w:hAnsi="Times New Roman"/>
              </w:rPr>
            </w:pPr>
          </w:p>
          <w:p w14:paraId="0045C1C8"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0F27C3AA"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objednatele</w:t>
            </w:r>
          </w:p>
        </w:tc>
        <w:tc>
          <w:tcPr>
            <w:tcW w:w="4606" w:type="dxa"/>
          </w:tcPr>
          <w:p w14:paraId="038A1878" w14:textId="77777777" w:rsidR="009500E4" w:rsidRPr="003A1002" w:rsidRDefault="009500E4" w:rsidP="00257CDA">
            <w:pPr>
              <w:spacing w:before="120" w:after="0" w:line="240" w:lineRule="auto"/>
              <w:rPr>
                <w:rFonts w:ascii="Times New Roman" w:hAnsi="Times New Roman"/>
              </w:rPr>
            </w:pPr>
          </w:p>
          <w:p w14:paraId="63D96EEB" w14:textId="77777777" w:rsidR="009500E4" w:rsidRPr="003A1002" w:rsidRDefault="009500E4" w:rsidP="00257CDA">
            <w:pPr>
              <w:spacing w:before="120" w:after="0" w:line="240" w:lineRule="auto"/>
              <w:rPr>
                <w:rFonts w:ascii="Times New Roman" w:hAnsi="Times New Roman"/>
              </w:rPr>
            </w:pPr>
          </w:p>
          <w:p w14:paraId="278109AA" w14:textId="77777777" w:rsidR="009500E4" w:rsidRPr="003A1002" w:rsidRDefault="009500E4" w:rsidP="00257CDA">
            <w:pPr>
              <w:spacing w:before="120" w:after="0" w:line="240" w:lineRule="auto"/>
              <w:rPr>
                <w:rFonts w:ascii="Times New Roman" w:hAnsi="Times New Roman"/>
              </w:rPr>
            </w:pPr>
          </w:p>
          <w:p w14:paraId="1C5C9813" w14:textId="77777777" w:rsidR="009500E4" w:rsidRPr="003A1002" w:rsidRDefault="009500E4" w:rsidP="00257CDA">
            <w:pPr>
              <w:spacing w:before="120" w:after="0" w:line="240" w:lineRule="auto"/>
              <w:rPr>
                <w:rFonts w:ascii="Times New Roman" w:hAnsi="Times New Roman"/>
              </w:rPr>
            </w:pPr>
          </w:p>
          <w:p w14:paraId="2742D829" w14:textId="77777777" w:rsidR="009500E4" w:rsidRPr="003A1002" w:rsidRDefault="009500E4" w:rsidP="00257CDA">
            <w:pPr>
              <w:spacing w:before="120" w:after="0" w:line="240" w:lineRule="auto"/>
              <w:rPr>
                <w:rFonts w:ascii="Times New Roman" w:hAnsi="Times New Roman"/>
              </w:rPr>
            </w:pPr>
          </w:p>
          <w:p w14:paraId="4A6B6CC5"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16388D2C"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zhotovitele</w:t>
            </w:r>
          </w:p>
        </w:tc>
      </w:tr>
    </w:tbl>
    <w:p w14:paraId="3557C24E" w14:textId="77777777" w:rsidR="009500E4" w:rsidRPr="003A1002" w:rsidRDefault="009500E4" w:rsidP="009500E4">
      <w:pPr>
        <w:rPr>
          <w:rFonts w:ascii="Times New Roman" w:hAnsi="Times New Roman"/>
        </w:rPr>
      </w:pPr>
    </w:p>
    <w:p w14:paraId="02C5FE1C" w14:textId="77777777" w:rsidR="009500E4" w:rsidRPr="003A1002" w:rsidRDefault="009500E4" w:rsidP="009500E4">
      <w:pPr>
        <w:rPr>
          <w:rFonts w:ascii="Times New Roman" w:hAnsi="Times New Roman"/>
        </w:rPr>
      </w:pPr>
    </w:p>
    <w:p w14:paraId="00B22E80" w14:textId="77777777" w:rsidR="009500E4" w:rsidRPr="003A1002" w:rsidRDefault="009500E4" w:rsidP="009500E4">
      <w:pPr>
        <w:rPr>
          <w:rFonts w:ascii="Times New Roman" w:hAnsi="Times New Roman"/>
        </w:rPr>
      </w:pPr>
    </w:p>
    <w:p w14:paraId="4EAE8C10" w14:textId="77777777" w:rsidR="009500E4" w:rsidRPr="003A1002" w:rsidRDefault="009500E4" w:rsidP="009500E4">
      <w:pPr>
        <w:rPr>
          <w:rFonts w:ascii="Times New Roman" w:hAnsi="Times New Roman"/>
        </w:rPr>
      </w:pPr>
    </w:p>
    <w:p w14:paraId="19402F0E" w14:textId="77777777" w:rsidR="009500E4" w:rsidRPr="003A1002" w:rsidRDefault="009500E4" w:rsidP="009500E4">
      <w:pPr>
        <w:rPr>
          <w:rFonts w:ascii="Times New Roman" w:hAnsi="Times New Roman"/>
        </w:rPr>
      </w:pPr>
    </w:p>
    <w:p w14:paraId="5DE395E1" w14:textId="77777777" w:rsidR="006D6688" w:rsidRPr="003A1002" w:rsidRDefault="006D6688">
      <w:pPr>
        <w:rPr>
          <w:rFonts w:ascii="Times New Roman" w:hAnsi="Times New Roman"/>
        </w:rPr>
      </w:pPr>
    </w:p>
    <w:sectPr w:rsidR="006D6688" w:rsidRPr="003A1002" w:rsidSect="002863D1">
      <w:headerReference w:type="default" r:id="rId7"/>
      <w:footerReference w:type="default" r:id="rId8"/>
      <w:headerReference w:type="first" r:id="rId9"/>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1C1D" w14:textId="77777777" w:rsidR="008D76C5" w:rsidRDefault="008D76C5">
      <w:pPr>
        <w:spacing w:after="0" w:line="240" w:lineRule="auto"/>
      </w:pPr>
      <w:r>
        <w:separator/>
      </w:r>
    </w:p>
  </w:endnote>
  <w:endnote w:type="continuationSeparator" w:id="0">
    <w:p w14:paraId="68D1EB9E" w14:textId="77777777" w:rsidR="008D76C5" w:rsidRDefault="008D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75781E"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75781E" w:rsidRPr="00417635" w:rsidRDefault="0075781E"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B332" w14:textId="77777777" w:rsidR="008D76C5" w:rsidRDefault="008D76C5">
      <w:pPr>
        <w:spacing w:after="0" w:line="240" w:lineRule="auto"/>
      </w:pPr>
      <w:r>
        <w:separator/>
      </w:r>
    </w:p>
  </w:footnote>
  <w:footnote w:type="continuationSeparator" w:id="0">
    <w:p w14:paraId="3C7BA574" w14:textId="77777777" w:rsidR="008D76C5" w:rsidRDefault="008D7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7A38D835" w:rsidR="0075781E" w:rsidRDefault="00EE57F6" w:rsidP="00886EA4">
    <w:pPr>
      <w:pStyle w:val="Obyejn"/>
    </w:pPr>
    <w:r>
      <w:rPr>
        <w:rFonts w:ascii="Calibri" w:hAnsi="Calibri" w:cs="Calibri"/>
        <w:b w:val="0"/>
        <w:color w:val="auto"/>
        <w:sz w:val="18"/>
        <w:szCs w:val="18"/>
      </w:rPr>
      <w:t xml:space="preserve">Příloha č. </w:t>
    </w:r>
    <w:r w:rsidR="00527972">
      <w:rPr>
        <w:rFonts w:ascii="Calibri" w:hAnsi="Calibri" w:cs="Calibri"/>
        <w:b w:val="0"/>
        <w:color w:val="auto"/>
        <w:sz w:val="18"/>
        <w:szCs w:val="18"/>
      </w:rPr>
      <w:t>2</w:t>
    </w:r>
    <w:r>
      <w:rPr>
        <w:rFonts w:ascii="Calibri" w:hAnsi="Calibri" w:cs="Calibri"/>
        <w:b w:val="0"/>
        <w:color w:val="auto"/>
        <w:sz w:val="18"/>
        <w:szCs w:val="18"/>
      </w:rPr>
      <w:t xml:space="preserve"> Návrh Rámcové smlouvy</w:t>
    </w:r>
    <w:r>
      <w:tab/>
    </w:r>
  </w:p>
  <w:p w14:paraId="6ACDF2DE" w14:textId="77777777" w:rsidR="0075781E" w:rsidRPr="00D60C45" w:rsidRDefault="0075781E">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11A42AB8" w:rsidR="0075781E" w:rsidRDefault="00EE57F6" w:rsidP="00886EA4">
    <w:pPr>
      <w:pStyle w:val="Obyejn"/>
    </w:pPr>
    <w:r>
      <w:rPr>
        <w:rFonts w:ascii="Calibri" w:hAnsi="Calibri" w:cs="Calibri"/>
        <w:b w:val="0"/>
        <w:color w:val="auto"/>
        <w:sz w:val="18"/>
        <w:szCs w:val="18"/>
      </w:rPr>
      <w:t xml:space="preserve">Příloha č. </w:t>
    </w:r>
    <w:r w:rsidR="001A4A1E">
      <w:rPr>
        <w:rFonts w:ascii="Calibri" w:hAnsi="Calibri" w:cs="Calibri"/>
        <w:b w:val="0"/>
        <w:color w:val="auto"/>
        <w:sz w:val="18"/>
        <w:szCs w:val="18"/>
      </w:rPr>
      <w:t>2</w:t>
    </w:r>
    <w:r>
      <w:rPr>
        <w:rFonts w:ascii="Calibri" w:hAnsi="Calibri" w:cs="Calibri"/>
        <w:b w:val="0"/>
        <w:color w:val="auto"/>
        <w:sz w:val="18"/>
        <w:szCs w:val="18"/>
      </w:rPr>
      <w:t xml:space="preserve">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729"/>
    <w:multiLevelType w:val="multilevel"/>
    <w:tmpl w:val="DD327B70"/>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DB2985"/>
    <w:multiLevelType w:val="hybridMultilevel"/>
    <w:tmpl w:val="FDFC55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0D83CC4"/>
    <w:multiLevelType w:val="hybridMultilevel"/>
    <w:tmpl w:val="E0D2562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2CC1385"/>
    <w:multiLevelType w:val="hybridMultilevel"/>
    <w:tmpl w:val="EF760CEC"/>
    <w:lvl w:ilvl="0" w:tplc="04050001">
      <w:start w:val="1"/>
      <w:numFmt w:val="bullet"/>
      <w:lvlText w:val=""/>
      <w:lvlJc w:val="left"/>
      <w:pPr>
        <w:ind w:left="1558" w:hanging="360"/>
      </w:pPr>
      <w:rPr>
        <w:rFonts w:ascii="Symbol" w:hAnsi="Symbol" w:hint="default"/>
      </w:rPr>
    </w:lvl>
    <w:lvl w:ilvl="1" w:tplc="04050003" w:tentative="1">
      <w:start w:val="1"/>
      <w:numFmt w:val="bullet"/>
      <w:lvlText w:val="o"/>
      <w:lvlJc w:val="left"/>
      <w:pPr>
        <w:ind w:left="2278" w:hanging="360"/>
      </w:pPr>
      <w:rPr>
        <w:rFonts w:ascii="Courier New" w:hAnsi="Courier New" w:cs="Courier New" w:hint="default"/>
      </w:rPr>
    </w:lvl>
    <w:lvl w:ilvl="2" w:tplc="04050005" w:tentative="1">
      <w:start w:val="1"/>
      <w:numFmt w:val="bullet"/>
      <w:lvlText w:val=""/>
      <w:lvlJc w:val="left"/>
      <w:pPr>
        <w:ind w:left="2998" w:hanging="360"/>
      </w:pPr>
      <w:rPr>
        <w:rFonts w:ascii="Wingdings" w:hAnsi="Wingdings" w:hint="default"/>
      </w:rPr>
    </w:lvl>
    <w:lvl w:ilvl="3" w:tplc="04050001" w:tentative="1">
      <w:start w:val="1"/>
      <w:numFmt w:val="bullet"/>
      <w:lvlText w:val=""/>
      <w:lvlJc w:val="left"/>
      <w:pPr>
        <w:ind w:left="3718" w:hanging="360"/>
      </w:pPr>
      <w:rPr>
        <w:rFonts w:ascii="Symbol" w:hAnsi="Symbol" w:hint="default"/>
      </w:rPr>
    </w:lvl>
    <w:lvl w:ilvl="4" w:tplc="04050003" w:tentative="1">
      <w:start w:val="1"/>
      <w:numFmt w:val="bullet"/>
      <w:lvlText w:val="o"/>
      <w:lvlJc w:val="left"/>
      <w:pPr>
        <w:ind w:left="4438" w:hanging="360"/>
      </w:pPr>
      <w:rPr>
        <w:rFonts w:ascii="Courier New" w:hAnsi="Courier New" w:cs="Courier New" w:hint="default"/>
      </w:rPr>
    </w:lvl>
    <w:lvl w:ilvl="5" w:tplc="04050005" w:tentative="1">
      <w:start w:val="1"/>
      <w:numFmt w:val="bullet"/>
      <w:lvlText w:val=""/>
      <w:lvlJc w:val="left"/>
      <w:pPr>
        <w:ind w:left="5158" w:hanging="360"/>
      </w:pPr>
      <w:rPr>
        <w:rFonts w:ascii="Wingdings" w:hAnsi="Wingdings" w:hint="default"/>
      </w:rPr>
    </w:lvl>
    <w:lvl w:ilvl="6" w:tplc="04050001" w:tentative="1">
      <w:start w:val="1"/>
      <w:numFmt w:val="bullet"/>
      <w:lvlText w:val=""/>
      <w:lvlJc w:val="left"/>
      <w:pPr>
        <w:ind w:left="5878" w:hanging="360"/>
      </w:pPr>
      <w:rPr>
        <w:rFonts w:ascii="Symbol" w:hAnsi="Symbol" w:hint="default"/>
      </w:rPr>
    </w:lvl>
    <w:lvl w:ilvl="7" w:tplc="04050003" w:tentative="1">
      <w:start w:val="1"/>
      <w:numFmt w:val="bullet"/>
      <w:lvlText w:val="o"/>
      <w:lvlJc w:val="left"/>
      <w:pPr>
        <w:ind w:left="6598" w:hanging="360"/>
      </w:pPr>
      <w:rPr>
        <w:rFonts w:ascii="Courier New" w:hAnsi="Courier New" w:cs="Courier New" w:hint="default"/>
      </w:rPr>
    </w:lvl>
    <w:lvl w:ilvl="8" w:tplc="04050005" w:tentative="1">
      <w:start w:val="1"/>
      <w:numFmt w:val="bullet"/>
      <w:lvlText w:val=""/>
      <w:lvlJc w:val="left"/>
      <w:pPr>
        <w:ind w:left="7318" w:hanging="360"/>
      </w:pPr>
      <w:rPr>
        <w:rFonts w:ascii="Wingdings" w:hAnsi="Wingdings" w:hint="default"/>
      </w:rPr>
    </w:lvl>
  </w:abstractNum>
  <w:abstractNum w:abstractNumId="5" w15:restartNumberingAfterBreak="0">
    <w:nsid w:val="3E5342A6"/>
    <w:multiLevelType w:val="hybridMultilevel"/>
    <w:tmpl w:val="53D0D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73757C"/>
    <w:multiLevelType w:val="hybridMultilevel"/>
    <w:tmpl w:val="2A4272CC"/>
    <w:lvl w:ilvl="0" w:tplc="4D2271D4">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A4259A"/>
    <w:multiLevelType w:val="hybridMultilevel"/>
    <w:tmpl w:val="822AED64"/>
    <w:lvl w:ilvl="0" w:tplc="FFFFFFFF">
      <w:start w:val="1"/>
      <w:numFmt w:val="bullet"/>
      <w:lvlText w:val=""/>
      <w:lvlJc w:val="left"/>
      <w:pPr>
        <w:ind w:left="1287" w:hanging="360"/>
      </w:pPr>
      <w:rPr>
        <w:rFonts w:ascii="Wingdings" w:hAnsi="Wingdings" w:hint="default"/>
      </w:rPr>
    </w:lvl>
    <w:lvl w:ilvl="1" w:tplc="04050017">
      <w:start w:val="1"/>
      <w:numFmt w:val="lowerLetter"/>
      <w:lvlText w:val="%2)"/>
      <w:lvlJc w:val="left"/>
      <w:pPr>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6C490650"/>
    <w:multiLevelType w:val="multilevel"/>
    <w:tmpl w:val="4E069412"/>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cs="Times New Roman"/>
        <w:b w:val="0"/>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E04BEE"/>
    <w:multiLevelType w:val="hybridMultilevel"/>
    <w:tmpl w:val="4E28C24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15:restartNumberingAfterBreak="0">
    <w:nsid w:val="7EC52A9C"/>
    <w:multiLevelType w:val="hybridMultilevel"/>
    <w:tmpl w:val="07AC98D0"/>
    <w:lvl w:ilvl="0" w:tplc="DB7E2850">
      <w:start w:val="1"/>
      <w:numFmt w:val="decimal"/>
      <w:lvlText w:val="Příloha č. %1  –"/>
      <w:lvlJc w:val="left"/>
      <w:pPr>
        <w:ind w:left="1429" w:hanging="360"/>
      </w:pPr>
      <w:rPr>
        <w:rFonts w:ascii="Times New Roman" w:hAnsi="Times New Roman" w:cs="Times New Roman" w:hint="default"/>
        <w:b w:val="0"/>
        <w:i w:val="0"/>
        <w:caps w:val="0"/>
        <w:strike w:val="0"/>
        <w:dstrike w:val="0"/>
        <w:vanish w:val="0"/>
        <w:color w:val="000000"/>
        <w:sz w:val="22"/>
        <w:vertAlign w:val="baseline"/>
      </w:rPr>
    </w:lvl>
    <w:lvl w:ilvl="1" w:tplc="4B80C5A2" w:tentative="1">
      <w:start w:val="1"/>
      <w:numFmt w:val="lowerLetter"/>
      <w:lvlText w:val="%2."/>
      <w:lvlJc w:val="left"/>
      <w:pPr>
        <w:ind w:left="2149" w:hanging="360"/>
      </w:pPr>
      <w:rPr>
        <w:rFonts w:cs="Times New Roman"/>
      </w:rPr>
    </w:lvl>
    <w:lvl w:ilvl="2" w:tplc="628299F8" w:tentative="1">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8"/>
  </w:num>
  <w:num w:numId="2" w16cid:durableId="647366843">
    <w:abstractNumId w:val="2"/>
  </w:num>
  <w:num w:numId="3" w16cid:durableId="737750655">
    <w:abstractNumId w:val="10"/>
  </w:num>
  <w:num w:numId="4" w16cid:durableId="1981231637">
    <w:abstractNumId w:val="9"/>
  </w:num>
  <w:num w:numId="5" w16cid:durableId="313989952">
    <w:abstractNumId w:val="4"/>
  </w:num>
  <w:num w:numId="6" w16cid:durableId="1503624866">
    <w:abstractNumId w:val="0"/>
  </w:num>
  <w:num w:numId="7" w16cid:durableId="667289756">
    <w:abstractNumId w:val="8"/>
  </w:num>
  <w:num w:numId="8" w16cid:durableId="1987314658">
    <w:abstractNumId w:val="3"/>
  </w:num>
  <w:num w:numId="9" w16cid:durableId="1577739520">
    <w:abstractNumId w:val="1"/>
  </w:num>
  <w:num w:numId="10" w16cid:durableId="1293438869">
    <w:abstractNumId w:val="7"/>
  </w:num>
  <w:num w:numId="11" w16cid:durableId="350227057">
    <w:abstractNumId w:val="5"/>
  </w:num>
  <w:num w:numId="12" w16cid:durableId="1269004940">
    <w:abstractNumId w:val="6"/>
  </w:num>
  <w:num w:numId="13" w16cid:durableId="1612009873">
    <w:abstractNumId w:val="8"/>
  </w:num>
  <w:num w:numId="14" w16cid:durableId="1060862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246DE"/>
    <w:rsid w:val="00026866"/>
    <w:rsid w:val="00035274"/>
    <w:rsid w:val="0004729C"/>
    <w:rsid w:val="00053BD5"/>
    <w:rsid w:val="000655DF"/>
    <w:rsid w:val="00076186"/>
    <w:rsid w:val="000A149C"/>
    <w:rsid w:val="000A1B33"/>
    <w:rsid w:val="000A44FD"/>
    <w:rsid w:val="000C3458"/>
    <w:rsid w:val="000F2DF9"/>
    <w:rsid w:val="000F4B6A"/>
    <w:rsid w:val="00114140"/>
    <w:rsid w:val="001245F2"/>
    <w:rsid w:val="00135BB3"/>
    <w:rsid w:val="00143AD1"/>
    <w:rsid w:val="00172B34"/>
    <w:rsid w:val="00182F59"/>
    <w:rsid w:val="00184FC5"/>
    <w:rsid w:val="0019211A"/>
    <w:rsid w:val="001A4A1E"/>
    <w:rsid w:val="001A67DA"/>
    <w:rsid w:val="001B26A4"/>
    <w:rsid w:val="001D26FC"/>
    <w:rsid w:val="001E0B09"/>
    <w:rsid w:val="001F467A"/>
    <w:rsid w:val="001F7505"/>
    <w:rsid w:val="0020231E"/>
    <w:rsid w:val="0020330D"/>
    <w:rsid w:val="00225735"/>
    <w:rsid w:val="002269FF"/>
    <w:rsid w:val="00232029"/>
    <w:rsid w:val="00242217"/>
    <w:rsid w:val="002424D1"/>
    <w:rsid w:val="00244945"/>
    <w:rsid w:val="00251ABC"/>
    <w:rsid w:val="002558D1"/>
    <w:rsid w:val="00261B08"/>
    <w:rsid w:val="002621C4"/>
    <w:rsid w:val="00276615"/>
    <w:rsid w:val="00280795"/>
    <w:rsid w:val="002B4670"/>
    <w:rsid w:val="002D6490"/>
    <w:rsid w:val="002D6FF8"/>
    <w:rsid w:val="002E0E84"/>
    <w:rsid w:val="002E6D23"/>
    <w:rsid w:val="002E73E1"/>
    <w:rsid w:val="002F07C5"/>
    <w:rsid w:val="002F1889"/>
    <w:rsid w:val="002F1A8B"/>
    <w:rsid w:val="002F2DA2"/>
    <w:rsid w:val="002F417F"/>
    <w:rsid w:val="00316CDD"/>
    <w:rsid w:val="0032766E"/>
    <w:rsid w:val="0033717E"/>
    <w:rsid w:val="00342AA8"/>
    <w:rsid w:val="003447B7"/>
    <w:rsid w:val="003511F0"/>
    <w:rsid w:val="00366E8E"/>
    <w:rsid w:val="003940B4"/>
    <w:rsid w:val="003A1002"/>
    <w:rsid w:val="003A61D2"/>
    <w:rsid w:val="003B7D6D"/>
    <w:rsid w:val="003E2981"/>
    <w:rsid w:val="003F6325"/>
    <w:rsid w:val="00410B63"/>
    <w:rsid w:val="00426C28"/>
    <w:rsid w:val="004518F7"/>
    <w:rsid w:val="004552D2"/>
    <w:rsid w:val="004567E0"/>
    <w:rsid w:val="00457B72"/>
    <w:rsid w:val="00475E8F"/>
    <w:rsid w:val="00492637"/>
    <w:rsid w:val="004A4BD9"/>
    <w:rsid w:val="004D35EC"/>
    <w:rsid w:val="004E1F79"/>
    <w:rsid w:val="004E3095"/>
    <w:rsid w:val="00513D4F"/>
    <w:rsid w:val="00527972"/>
    <w:rsid w:val="00555F39"/>
    <w:rsid w:val="005705F3"/>
    <w:rsid w:val="00570FC6"/>
    <w:rsid w:val="00572BA0"/>
    <w:rsid w:val="005754DB"/>
    <w:rsid w:val="005A396A"/>
    <w:rsid w:val="005C702F"/>
    <w:rsid w:val="005E4368"/>
    <w:rsid w:val="005E5E72"/>
    <w:rsid w:val="005E6319"/>
    <w:rsid w:val="005F47CB"/>
    <w:rsid w:val="0062776D"/>
    <w:rsid w:val="00630BE9"/>
    <w:rsid w:val="0063147D"/>
    <w:rsid w:val="00633BF2"/>
    <w:rsid w:val="00651A71"/>
    <w:rsid w:val="006552CC"/>
    <w:rsid w:val="00660014"/>
    <w:rsid w:val="0067373D"/>
    <w:rsid w:val="0068518A"/>
    <w:rsid w:val="00692077"/>
    <w:rsid w:val="00692701"/>
    <w:rsid w:val="00694094"/>
    <w:rsid w:val="00697CB8"/>
    <w:rsid w:val="006A4C5E"/>
    <w:rsid w:val="006A54D2"/>
    <w:rsid w:val="006B4AE8"/>
    <w:rsid w:val="006B52ED"/>
    <w:rsid w:val="006C60BF"/>
    <w:rsid w:val="006D6688"/>
    <w:rsid w:val="006E20FD"/>
    <w:rsid w:val="00703919"/>
    <w:rsid w:val="00707C28"/>
    <w:rsid w:val="00720E94"/>
    <w:rsid w:val="00722FF5"/>
    <w:rsid w:val="00754053"/>
    <w:rsid w:val="0075781E"/>
    <w:rsid w:val="00765F8A"/>
    <w:rsid w:val="007A5C0C"/>
    <w:rsid w:val="007B4AA6"/>
    <w:rsid w:val="007B5508"/>
    <w:rsid w:val="007D08C9"/>
    <w:rsid w:val="007E2545"/>
    <w:rsid w:val="007F3B1C"/>
    <w:rsid w:val="007F74AB"/>
    <w:rsid w:val="007F74F9"/>
    <w:rsid w:val="00850471"/>
    <w:rsid w:val="008879D7"/>
    <w:rsid w:val="008B6063"/>
    <w:rsid w:val="008D1957"/>
    <w:rsid w:val="008D4B73"/>
    <w:rsid w:val="008D76C5"/>
    <w:rsid w:val="008E0B87"/>
    <w:rsid w:val="008E2EC7"/>
    <w:rsid w:val="008E440C"/>
    <w:rsid w:val="008E7D18"/>
    <w:rsid w:val="00903CE4"/>
    <w:rsid w:val="009370D8"/>
    <w:rsid w:val="0094289F"/>
    <w:rsid w:val="009500E4"/>
    <w:rsid w:val="0095402E"/>
    <w:rsid w:val="00963ECA"/>
    <w:rsid w:val="009702F0"/>
    <w:rsid w:val="009A769B"/>
    <w:rsid w:val="009D6DE1"/>
    <w:rsid w:val="009E02E3"/>
    <w:rsid w:val="009F07C2"/>
    <w:rsid w:val="00A02FBC"/>
    <w:rsid w:val="00A16ABF"/>
    <w:rsid w:val="00A218D0"/>
    <w:rsid w:val="00A34283"/>
    <w:rsid w:val="00A57F02"/>
    <w:rsid w:val="00A66D55"/>
    <w:rsid w:val="00A71586"/>
    <w:rsid w:val="00A71D19"/>
    <w:rsid w:val="00AA0E42"/>
    <w:rsid w:val="00AD6FD3"/>
    <w:rsid w:val="00AE4DE2"/>
    <w:rsid w:val="00B055D9"/>
    <w:rsid w:val="00B10B89"/>
    <w:rsid w:val="00B148D8"/>
    <w:rsid w:val="00B21CDA"/>
    <w:rsid w:val="00B236BB"/>
    <w:rsid w:val="00B35F44"/>
    <w:rsid w:val="00B64BD7"/>
    <w:rsid w:val="00B73A39"/>
    <w:rsid w:val="00B81C3E"/>
    <w:rsid w:val="00B86010"/>
    <w:rsid w:val="00B908EA"/>
    <w:rsid w:val="00BA0778"/>
    <w:rsid w:val="00BA2288"/>
    <w:rsid w:val="00BA461A"/>
    <w:rsid w:val="00BA725D"/>
    <w:rsid w:val="00BD3690"/>
    <w:rsid w:val="00BE59C2"/>
    <w:rsid w:val="00BF149E"/>
    <w:rsid w:val="00C03863"/>
    <w:rsid w:val="00C058E0"/>
    <w:rsid w:val="00C27ECF"/>
    <w:rsid w:val="00C35221"/>
    <w:rsid w:val="00C43B1C"/>
    <w:rsid w:val="00C47B52"/>
    <w:rsid w:val="00C633D1"/>
    <w:rsid w:val="00C659B4"/>
    <w:rsid w:val="00C82441"/>
    <w:rsid w:val="00C938AC"/>
    <w:rsid w:val="00CB1EDF"/>
    <w:rsid w:val="00CB5C6C"/>
    <w:rsid w:val="00CC0C8E"/>
    <w:rsid w:val="00CC3F33"/>
    <w:rsid w:val="00CD0F65"/>
    <w:rsid w:val="00CE5A8D"/>
    <w:rsid w:val="00CF08AE"/>
    <w:rsid w:val="00CF7FA5"/>
    <w:rsid w:val="00D066A0"/>
    <w:rsid w:val="00D107A2"/>
    <w:rsid w:val="00D25D77"/>
    <w:rsid w:val="00D463AA"/>
    <w:rsid w:val="00D50C1B"/>
    <w:rsid w:val="00D57B08"/>
    <w:rsid w:val="00D67736"/>
    <w:rsid w:val="00D760D4"/>
    <w:rsid w:val="00D76C4D"/>
    <w:rsid w:val="00D809E4"/>
    <w:rsid w:val="00D871D3"/>
    <w:rsid w:val="00D9259E"/>
    <w:rsid w:val="00DB32C4"/>
    <w:rsid w:val="00DB6893"/>
    <w:rsid w:val="00DC0C2F"/>
    <w:rsid w:val="00DC5AE9"/>
    <w:rsid w:val="00DD64A2"/>
    <w:rsid w:val="00DE5220"/>
    <w:rsid w:val="00E17169"/>
    <w:rsid w:val="00E232EC"/>
    <w:rsid w:val="00E265C4"/>
    <w:rsid w:val="00E31DCE"/>
    <w:rsid w:val="00E41722"/>
    <w:rsid w:val="00E42601"/>
    <w:rsid w:val="00E7291B"/>
    <w:rsid w:val="00E736B7"/>
    <w:rsid w:val="00EE57F6"/>
    <w:rsid w:val="00EF7B12"/>
    <w:rsid w:val="00F15112"/>
    <w:rsid w:val="00F21CF9"/>
    <w:rsid w:val="00F24EBB"/>
    <w:rsid w:val="00F266E9"/>
    <w:rsid w:val="00F50711"/>
    <w:rsid w:val="00F55BFD"/>
    <w:rsid w:val="00F628B8"/>
    <w:rsid w:val="00FA4260"/>
    <w:rsid w:val="00FA5870"/>
    <w:rsid w:val="00FA5D34"/>
    <w:rsid w:val="00FB3429"/>
    <w:rsid w:val="00FB5B9B"/>
    <w:rsid w:val="00FB7BD0"/>
    <w:rsid w:val="00FD1B3F"/>
    <w:rsid w:val="00FD2496"/>
    <w:rsid w:val="00FD26AB"/>
    <w:rsid w:val="00FE01D3"/>
    <w:rsid w:val="00FF3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uiPriority w:val="99"/>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ind w:left="567" w:hanging="567"/>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99"/>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uiPriority w:val="99"/>
    <w:semiHidden/>
    <w:unhideWhenUsed/>
    <w:rsid w:val="00E42601"/>
    <w:rPr>
      <w:sz w:val="16"/>
      <w:szCs w:val="16"/>
    </w:rPr>
  </w:style>
  <w:style w:type="paragraph" w:styleId="Textkomente">
    <w:name w:val="annotation text"/>
    <w:basedOn w:val="Normln"/>
    <w:link w:val="TextkomenteChar"/>
    <w:uiPriority w:val="99"/>
    <w:unhideWhenUsed/>
    <w:rsid w:val="00E42601"/>
    <w:pPr>
      <w:spacing w:line="240" w:lineRule="auto"/>
    </w:pPr>
    <w:rPr>
      <w:sz w:val="20"/>
      <w:szCs w:val="20"/>
    </w:rPr>
  </w:style>
  <w:style w:type="character" w:customStyle="1" w:styleId="TextkomenteChar">
    <w:name w:val="Text komentáře Char"/>
    <w:basedOn w:val="Standardnpsmoodstavce"/>
    <w:link w:val="Textkomente"/>
    <w:uiPriority w:val="99"/>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3744</Words>
  <Characters>22095</Characters>
  <Application>Microsoft Office Word</Application>
  <DocSecurity>4</DocSecurity>
  <Lines>184</Lines>
  <Paragraphs>51</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Předmět smlouvy</vt:lpstr>
      <vt:lpstr>Postup při uzavření prováděcí smlouvy </vt:lpstr>
      <vt:lpstr>Doba a místo plnění</vt:lpstr>
      <vt:lpstr>Cena díla</vt:lpstr>
      <vt:lpstr>Platební podmínky</vt:lpstr>
      <vt:lpstr>Staveniště</vt:lpstr>
      <vt:lpstr>Provádění díla</vt:lpstr>
      <vt:lpstr>Převzetí díla</vt:lpstr>
      <vt:lpstr>Záruční podmínky</vt:lpstr>
      <vt:lpstr>Odpovědnost za škodu</vt:lpstr>
      <vt:lpstr>Sankce</vt:lpstr>
      <vt:lpstr/>
      <vt:lpstr>Ukončení smlouvy</vt:lpstr>
      <vt:lpstr/>
      <vt:lpstr>Závěrečná ustanovení</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2</cp:revision>
  <dcterms:created xsi:type="dcterms:W3CDTF">2026-01-05T10:56:00Z</dcterms:created>
  <dcterms:modified xsi:type="dcterms:W3CDTF">2026-01-05T10:56:00Z</dcterms:modified>
</cp:coreProperties>
</file>