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13" w:rsidRPr="00927B3C" w:rsidRDefault="00EA5613" w:rsidP="00EA5613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/>
        </w:rPr>
      </w:pPr>
      <w:r w:rsidRPr="00927B3C">
        <w:rPr>
          <w:rFonts w:asciiTheme="minorHAnsi" w:hAnsiTheme="minorHAnsi"/>
        </w:rPr>
        <w:t>ČESTNÉ PROHLÁŠENÍ O SPLNĚNÍ základní způsobilosti</w:t>
      </w:r>
    </w:p>
    <w:p w:rsidR="00EA5613" w:rsidRPr="00927B3C" w:rsidRDefault="00EA5613" w:rsidP="00EA561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EA5613" w:rsidRPr="00927B3C" w:rsidTr="00725F87">
        <w:trPr>
          <w:trHeight w:val="340"/>
        </w:trPr>
        <w:tc>
          <w:tcPr>
            <w:tcW w:w="2977" w:type="dxa"/>
            <w:vAlign w:val="center"/>
            <w:hideMark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A5613" w:rsidRPr="00870677" w:rsidRDefault="00EA5613" w:rsidP="00725F87">
            <w:pPr>
              <w:pStyle w:val="Styl2"/>
              <w:numPr>
                <w:ilvl w:val="0"/>
                <w:numId w:val="0"/>
              </w:numPr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870677">
              <w:rPr>
                <w:rFonts w:asciiTheme="minorHAnsi" w:hAnsiTheme="minorHAnsi"/>
                <w:b/>
              </w:rPr>
              <w:t>„</w:t>
            </w:r>
            <w:r w:rsidRPr="000E4A5C">
              <w:rPr>
                <w:rFonts w:ascii="Calibri" w:hAnsi="Calibri" w:cs="Calibri"/>
                <w:b/>
              </w:rPr>
              <w:t>Oprava balkonů – nám. Plukovníka Vlčka</w:t>
            </w:r>
            <w:r w:rsidRPr="00870677">
              <w:rPr>
                <w:rFonts w:asciiTheme="minorHAnsi" w:hAnsiTheme="minorHAnsi"/>
                <w:b/>
              </w:rPr>
              <w:t>“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EA5613" w:rsidRPr="00927B3C" w:rsidRDefault="00EA5613" w:rsidP="00EA5613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b/>
          <w:sz w:val="24"/>
          <w:szCs w:val="24"/>
          <w:lang w:eastAsia="ar-SA"/>
        </w:rPr>
      </w:pPr>
      <w:bookmarkStart w:id="0" w:name="_GoBack"/>
      <w:bookmarkEnd w:id="0"/>
      <w:r w:rsidRPr="00927B3C">
        <w:rPr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927B3C">
        <w:rPr>
          <w:b/>
          <w:sz w:val="24"/>
          <w:szCs w:val="24"/>
          <w:u w:val="single"/>
          <w:lang w:eastAsia="ar-SA"/>
        </w:rPr>
        <w:t>splňuji základní způsobilost</w:t>
      </w:r>
      <w:r w:rsidRPr="00927B3C">
        <w:rPr>
          <w:b/>
          <w:sz w:val="24"/>
          <w:szCs w:val="24"/>
          <w:lang w:eastAsia="ar-SA"/>
        </w:rPr>
        <w:t xml:space="preserve">, neboť nejsem uchazečem, který: </w:t>
      </w:r>
    </w:p>
    <w:p w:rsidR="00EA5613" w:rsidRPr="00927B3C" w:rsidRDefault="00EA5613" w:rsidP="00EA5613">
      <w:pPr>
        <w:suppressAutoHyphens/>
        <w:spacing w:after="0" w:line="240" w:lineRule="auto"/>
        <w:ind w:left="3261" w:right="-2"/>
        <w:jc w:val="both"/>
        <w:outlineLvl w:val="7"/>
        <w:rPr>
          <w:b/>
          <w:sz w:val="24"/>
          <w:szCs w:val="24"/>
          <w:lang w:eastAsia="ar-SA"/>
        </w:rPr>
      </w:pPr>
    </w:p>
    <w:p w:rsidR="00EA5613" w:rsidRPr="00927B3C" w:rsidRDefault="00EA5613" w:rsidP="00EA5613">
      <w:pPr>
        <w:pStyle w:val="Psmena"/>
        <w:numPr>
          <w:ilvl w:val="3"/>
          <w:numId w:val="2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EA5613" w:rsidRPr="00927B3C" w:rsidRDefault="00EA5613" w:rsidP="00EA5613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má v České republice nebo v zemi svého sídla v evidenci daní zachycen splatný daňový nedoplatek,</w:t>
      </w:r>
    </w:p>
    <w:p w:rsidR="00EA5613" w:rsidRPr="00927B3C" w:rsidRDefault="00EA5613" w:rsidP="00EA5613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má v České republice nebo v zemi svého sídla splatný nedoplatek na pojistném nebo na penále na veřejné zdravotní pojištění,</w:t>
      </w:r>
    </w:p>
    <w:p w:rsidR="00EA5613" w:rsidRPr="00927B3C" w:rsidRDefault="00EA5613" w:rsidP="00EA5613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EA5613" w:rsidRPr="00927B3C" w:rsidRDefault="00EA5613" w:rsidP="00EA5613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EA5613" w:rsidRPr="00927B3C" w:rsidRDefault="00EA5613" w:rsidP="00EA5613">
      <w:pPr>
        <w:spacing w:before="60" w:after="60"/>
        <w:rPr>
          <w:b/>
          <w:sz w:val="24"/>
          <w:szCs w:val="24"/>
          <w:u w:val="single"/>
          <w:lang w:eastAsia="ar-SA"/>
        </w:rPr>
      </w:pPr>
    </w:p>
    <w:p w:rsidR="00EA5613" w:rsidRPr="00927B3C" w:rsidRDefault="00EA5613" w:rsidP="00EA5613">
      <w:pPr>
        <w:spacing w:before="60" w:after="60"/>
        <w:rPr>
          <w:b/>
          <w:sz w:val="24"/>
          <w:szCs w:val="24"/>
          <w:u w:val="single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V…………………………..  dne ……………………..</w:t>
      </w:r>
    </w:p>
    <w:p w:rsidR="00EA5613" w:rsidRPr="00927B3C" w:rsidRDefault="00EA5613" w:rsidP="00EA5613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..…………………………………………..</w:t>
      </w:r>
    </w:p>
    <w:p w:rsidR="00EA5613" w:rsidRPr="00927B3C" w:rsidRDefault="00EA5613" w:rsidP="00EA5613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jméno, funkce</w:t>
      </w:r>
    </w:p>
    <w:p w:rsidR="00EA5613" w:rsidRPr="00927B3C" w:rsidRDefault="00EA5613" w:rsidP="00EA5613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podpis osoby oprávněné jednat jménem či za uchazeče</w:t>
      </w:r>
      <w:r w:rsidRPr="00927B3C">
        <w:rPr>
          <w:sz w:val="24"/>
          <w:szCs w:val="24"/>
          <w:lang w:eastAsia="ar-SA"/>
        </w:rPr>
        <w:br w:type="page"/>
      </w:r>
    </w:p>
    <w:p w:rsidR="00EA5613" w:rsidRPr="00927B3C" w:rsidRDefault="00EA5613" w:rsidP="00EA5613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/>
          <w:sz w:val="24"/>
          <w:szCs w:val="24"/>
        </w:rPr>
      </w:pPr>
      <w:r w:rsidRPr="00927B3C">
        <w:rPr>
          <w:rFonts w:asciiTheme="minorHAnsi" w:hAnsiTheme="minorHAnsi"/>
        </w:rPr>
        <w:lastRenderedPageBreak/>
        <w:t>Čestné PROHLÁŠENÍ o poddodavatelích</w:t>
      </w:r>
    </w:p>
    <w:p w:rsidR="00EA5613" w:rsidRPr="00927B3C" w:rsidRDefault="00EA5613" w:rsidP="00EA561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EA5613" w:rsidRPr="00927B3C" w:rsidTr="00725F87">
        <w:trPr>
          <w:trHeight w:val="340"/>
        </w:trPr>
        <w:tc>
          <w:tcPr>
            <w:tcW w:w="2977" w:type="dxa"/>
            <w:vAlign w:val="center"/>
            <w:hideMark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870677">
              <w:rPr>
                <w:rFonts w:asciiTheme="minorHAnsi" w:hAnsiTheme="minorHAnsi"/>
                <w:b/>
              </w:rPr>
              <w:t>„</w:t>
            </w:r>
            <w:r w:rsidRPr="000E4A5C">
              <w:rPr>
                <w:rFonts w:ascii="Calibri" w:hAnsi="Calibri" w:cs="Calibri"/>
                <w:b/>
              </w:rPr>
              <w:t>Oprava balkonů – nám. Plukovníka Vlčka</w:t>
            </w:r>
            <w:r w:rsidRPr="00870677">
              <w:rPr>
                <w:rFonts w:asciiTheme="minorHAnsi" w:hAnsiTheme="minorHAnsi"/>
                <w:b/>
              </w:rPr>
              <w:t>“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EA5613" w:rsidRPr="00927B3C" w:rsidRDefault="00EA5613" w:rsidP="00EA5613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FF0000"/>
          <w:sz w:val="24"/>
        </w:rPr>
      </w:pPr>
      <w:r w:rsidRPr="00927B3C">
        <w:rPr>
          <w:b/>
          <w:color w:val="FF0000"/>
          <w:sz w:val="24"/>
          <w:lang w:eastAsia="cs-CZ"/>
        </w:rPr>
        <w:t>*)</w:t>
      </w:r>
      <w:r w:rsidRPr="00927B3C">
        <w:rPr>
          <w:b/>
          <w:bCs/>
          <w:color w:val="FF0000"/>
          <w:sz w:val="24"/>
        </w:rPr>
        <w:t xml:space="preserve"> Uchazeč vyplní toto prohlášení dle skutečnosti a nehodící se škrtne/ vymaže.</w:t>
      </w:r>
    </w:p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</w:p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Výše uvedený uchazeč tímto čestně prohlašuje, že na plnění uvedené veřejné zakázky se nebudou podílet subdodavatelé.</w:t>
      </w:r>
      <w:r w:rsidRPr="00927B3C">
        <w:rPr>
          <w:i/>
          <w:color w:val="FF0000"/>
          <w:sz w:val="24"/>
          <w:lang w:eastAsia="cs-CZ"/>
        </w:rPr>
        <w:t xml:space="preserve"> </w:t>
      </w:r>
      <w:r w:rsidRPr="00927B3C">
        <w:rPr>
          <w:b/>
          <w:color w:val="FF0000"/>
          <w:sz w:val="24"/>
          <w:lang w:eastAsia="cs-CZ"/>
        </w:rPr>
        <w:t>*)</w:t>
      </w:r>
    </w:p>
    <w:p w:rsidR="00EA5613" w:rsidRPr="00927B3C" w:rsidRDefault="00EA5613" w:rsidP="00EA5613">
      <w:pPr>
        <w:spacing w:before="120" w:after="0" w:line="240" w:lineRule="auto"/>
        <w:jc w:val="both"/>
        <w:rPr>
          <w:b/>
          <w:color w:val="FF0000"/>
          <w:sz w:val="24"/>
          <w:lang w:eastAsia="cs-CZ"/>
        </w:rPr>
      </w:pPr>
      <w:r w:rsidRPr="00927B3C">
        <w:rPr>
          <w:b/>
          <w:i/>
          <w:color w:val="FF0000"/>
          <w:sz w:val="24"/>
          <w:lang w:eastAsia="cs-CZ"/>
        </w:rPr>
        <w:t>Alternativně</w:t>
      </w:r>
      <w:r w:rsidRPr="00927B3C">
        <w:rPr>
          <w:b/>
          <w:color w:val="FF0000"/>
          <w:sz w:val="24"/>
          <w:lang w:eastAsia="cs-CZ"/>
        </w:rPr>
        <w:t>:</w:t>
      </w:r>
    </w:p>
    <w:p w:rsidR="00EA5613" w:rsidRPr="00927B3C" w:rsidRDefault="00EA5613" w:rsidP="00EA5613">
      <w:pPr>
        <w:spacing w:before="120"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Výše uvedený uchazeč</w:t>
      </w:r>
      <w:r w:rsidRPr="00927B3C">
        <w:rPr>
          <w:b/>
          <w:sz w:val="24"/>
          <w:lang w:eastAsia="cs-CZ"/>
        </w:rPr>
        <w:t xml:space="preserve"> </w:t>
      </w:r>
      <w:r w:rsidRPr="00927B3C">
        <w:rPr>
          <w:sz w:val="24"/>
          <w:lang w:eastAsia="cs-CZ"/>
        </w:rPr>
        <w:t>tímto čestně prohlašuje, že na plnění uvedené veřejné zakázky se budou podílet následující subdodavatelé:</w:t>
      </w:r>
      <w:r w:rsidRPr="00927B3C">
        <w:rPr>
          <w:i/>
          <w:color w:val="FF0000"/>
          <w:sz w:val="24"/>
          <w:lang w:eastAsia="cs-CZ"/>
        </w:rPr>
        <w:t xml:space="preserve"> </w:t>
      </w:r>
      <w:r w:rsidRPr="00927B3C">
        <w:rPr>
          <w:b/>
          <w:color w:val="FF0000"/>
          <w:sz w:val="24"/>
          <w:lang w:eastAsia="cs-CZ"/>
        </w:rPr>
        <w:t>*)</w:t>
      </w:r>
    </w:p>
    <w:p w:rsidR="00EA5613" w:rsidRPr="00927B3C" w:rsidRDefault="00EA5613" w:rsidP="00EA5613">
      <w:pPr>
        <w:tabs>
          <w:tab w:val="left" w:pos="2130"/>
        </w:tabs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ab/>
      </w:r>
    </w:p>
    <w:p w:rsidR="00EA5613" w:rsidRPr="00927B3C" w:rsidRDefault="00EA5613" w:rsidP="00EA5613">
      <w:pPr>
        <w:spacing w:after="0" w:line="240" w:lineRule="auto"/>
        <w:jc w:val="both"/>
        <w:rPr>
          <w:b/>
          <w:sz w:val="24"/>
          <w:lang w:eastAsia="cs-CZ"/>
        </w:rPr>
      </w:pPr>
      <w:r w:rsidRPr="00927B3C">
        <w:rPr>
          <w:b/>
          <w:sz w:val="24"/>
          <w:lang w:eastAsia="cs-CZ"/>
        </w:rPr>
        <w:t xml:space="preserve">Poddodavatel č. 1 </w:t>
      </w:r>
      <w:r w:rsidRPr="00927B3C">
        <w:rPr>
          <w:i/>
          <w:color w:val="0000FF"/>
          <w:sz w:val="24"/>
          <w:lang w:eastAsia="cs-CZ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EA5613" w:rsidRPr="00927B3C" w:rsidTr="00725F87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EA5613" w:rsidRPr="00927B3C" w:rsidRDefault="00EA5613" w:rsidP="00725F8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cs-CZ"/>
              </w:rPr>
            </w:pPr>
            <w:r w:rsidRPr="00927B3C">
              <w:rPr>
                <w:b/>
                <w:sz w:val="24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  <w:vAlign w:val="center"/>
          </w:tcPr>
          <w:p w:rsidR="00EA5613" w:rsidRPr="00927B3C" w:rsidRDefault="00EA5613" w:rsidP="00725F87">
            <w:pPr>
              <w:spacing w:after="0" w:line="240" w:lineRule="auto"/>
              <w:jc w:val="both"/>
              <w:rPr>
                <w:b/>
                <w:sz w:val="24"/>
                <w:lang w:eastAsia="cs-CZ"/>
              </w:rPr>
            </w:pPr>
            <w:r w:rsidRPr="00927B3C">
              <w:rPr>
                <w:b/>
                <w:sz w:val="24"/>
                <w:lang w:eastAsia="cs-CZ"/>
              </w:rPr>
              <w:t>Objem subdodávky v %</w:t>
            </w:r>
          </w:p>
        </w:tc>
        <w:tc>
          <w:tcPr>
            <w:tcW w:w="6095" w:type="dxa"/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  <w:vAlign w:val="center"/>
          </w:tcPr>
          <w:p w:rsidR="00EA5613" w:rsidRPr="00927B3C" w:rsidRDefault="00EA5613" w:rsidP="00725F8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cs-CZ"/>
              </w:rPr>
            </w:pPr>
            <w:r w:rsidRPr="00927B3C">
              <w:rPr>
                <w:b/>
                <w:sz w:val="24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</w:tcPr>
          <w:p w:rsidR="00EA5613" w:rsidRPr="00927B3C" w:rsidRDefault="00EA5613" w:rsidP="00725F87">
            <w:pPr>
              <w:spacing w:before="60" w:after="60" w:line="240" w:lineRule="auto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</w:tcPr>
          <w:p w:rsidR="00EA5613" w:rsidRPr="00927B3C" w:rsidRDefault="00EA5613" w:rsidP="00725F87">
            <w:pPr>
              <w:spacing w:before="60" w:after="60" w:line="240" w:lineRule="auto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IČ</w:t>
            </w:r>
          </w:p>
        </w:tc>
        <w:tc>
          <w:tcPr>
            <w:tcW w:w="6095" w:type="dxa"/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  <w:vAlign w:val="center"/>
          </w:tcPr>
          <w:p w:rsidR="00EA5613" w:rsidRPr="00927B3C" w:rsidRDefault="00EA5613" w:rsidP="00725F87">
            <w:pPr>
              <w:spacing w:after="0" w:line="288" w:lineRule="auto"/>
              <w:jc w:val="both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  <w:vAlign w:val="center"/>
          </w:tcPr>
          <w:p w:rsidR="00EA5613" w:rsidRPr="00927B3C" w:rsidRDefault="00EA5613" w:rsidP="00725F87">
            <w:pPr>
              <w:spacing w:after="0" w:line="288" w:lineRule="auto"/>
              <w:jc w:val="both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EA5613" w:rsidRPr="00927B3C" w:rsidTr="00725F87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EA5613" w:rsidRPr="00927B3C" w:rsidRDefault="00EA5613" w:rsidP="00725F87">
            <w:pPr>
              <w:spacing w:after="0" w:line="288" w:lineRule="auto"/>
              <w:jc w:val="both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EA5613" w:rsidRPr="00927B3C" w:rsidRDefault="00EA5613" w:rsidP="00725F87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</w:tbl>
    <w:p w:rsidR="00EA5613" w:rsidRPr="00927B3C" w:rsidRDefault="00EA5613" w:rsidP="00EA5613">
      <w:pPr>
        <w:spacing w:after="0" w:line="240" w:lineRule="auto"/>
        <w:jc w:val="both"/>
        <w:rPr>
          <w:i/>
          <w:sz w:val="24"/>
          <w:highlight w:val="yellow"/>
          <w:lang w:eastAsia="cs-CZ"/>
        </w:rPr>
      </w:pPr>
      <w:r w:rsidRPr="00927B3C">
        <w:rPr>
          <w:i/>
          <w:color w:val="0000FF"/>
          <w:sz w:val="24"/>
          <w:lang w:eastAsia="cs-CZ"/>
        </w:rPr>
        <w:t>**) V případě více poddodavatelů uchazeč tabulku zkopíruje dle potřeby</w:t>
      </w:r>
    </w:p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</w:p>
    <w:p w:rsidR="00EA5613" w:rsidRPr="00927B3C" w:rsidRDefault="00EA5613" w:rsidP="00EA5613">
      <w:pPr>
        <w:spacing w:after="0" w:line="240" w:lineRule="auto"/>
        <w:jc w:val="both"/>
        <w:rPr>
          <w:b/>
          <w:i/>
          <w:sz w:val="24"/>
          <w:lang w:eastAsia="cs-CZ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V…………………………..  dne ……………………..</w:t>
      </w: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..…………………………………………..</w:t>
      </w: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jméno, funkce</w:t>
      </w: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podpis osoby oprávněné jednat jménem či za uchazeče</w:t>
      </w: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/>
          <w:sz w:val="24"/>
          <w:szCs w:val="24"/>
        </w:rPr>
      </w:pPr>
      <w:r w:rsidRPr="00927B3C">
        <w:rPr>
          <w:rFonts w:asciiTheme="minorHAnsi" w:hAnsiTheme="minorHAnsi"/>
        </w:rPr>
        <w:t>Čestné prohlášení o pojistné smlouvě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EA5613" w:rsidRPr="00927B3C" w:rsidTr="00725F87">
        <w:trPr>
          <w:trHeight w:val="340"/>
        </w:trPr>
        <w:tc>
          <w:tcPr>
            <w:tcW w:w="2977" w:type="dxa"/>
            <w:vAlign w:val="center"/>
            <w:hideMark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870677">
              <w:rPr>
                <w:rFonts w:asciiTheme="minorHAnsi" w:hAnsiTheme="minorHAnsi"/>
                <w:b/>
              </w:rPr>
              <w:t>„</w:t>
            </w:r>
            <w:r w:rsidRPr="000E4A5C">
              <w:rPr>
                <w:rFonts w:ascii="Calibri" w:hAnsi="Calibri" w:cs="Calibri"/>
                <w:b/>
              </w:rPr>
              <w:t>Oprava balkonů – nám. Plukovníka Vlčka</w:t>
            </w:r>
            <w:r w:rsidRPr="00870677">
              <w:rPr>
                <w:rFonts w:asciiTheme="minorHAnsi" w:hAnsiTheme="minorHAnsi"/>
                <w:b/>
              </w:rPr>
              <w:t>“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A5613" w:rsidRPr="00927B3C" w:rsidTr="00725F87">
        <w:trPr>
          <w:trHeight w:val="340"/>
        </w:trPr>
        <w:tc>
          <w:tcPr>
            <w:tcW w:w="2977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="00EA5613" w:rsidRPr="00927B3C" w:rsidRDefault="00EA5613" w:rsidP="00725F8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</w:p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Čestně prohlašuji, že jako uchazeč o předmětnou veřejnou zakázku jsem srozuměn s požadavkem zadavatele, že vybraný uchazeč musí disponovat pojištěním odpovědnosti za škodu způsobenou třetí osobě v minimální výši 2 mil. Kč za jednu pojistnou událost s maximální spoluúčastí 10 %.</w:t>
      </w:r>
    </w:p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</w:p>
    <w:p w:rsidR="00EA5613" w:rsidRPr="00927B3C" w:rsidRDefault="00EA5613" w:rsidP="00EA5613">
      <w:pPr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V případě, že moje nabídka bude vybrána jako nejvhodnější, čestně prohlašuji, že budu po celou dobu trvání smlouvy o dílo takto pojištěn a že nedojde ke snížení pojistného plnění pod částku uvedenou v předchozím odstavci. Pojištění bude krýt rizika vyplývající z činnosti všech účastníků provádění díla (včetně poddodavatelů). Čestně prohlašuji, že v případě, že moje nabídka bude vybrána jako nejvhodnější, budu udržovat tuto pojistnou smlouvu v platnosti po celou dobu provádění díla.</w:t>
      </w: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V…………………………..  dne ……………………..</w:t>
      </w: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..…………………………………………..</w:t>
      </w: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jméno, funkce</w:t>
      </w: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podpis osoby oprávněné jednat jménem či za uchazeče</w:t>
      </w:r>
    </w:p>
    <w:p w:rsidR="00EA5613" w:rsidRPr="00927B3C" w:rsidRDefault="00EA5613" w:rsidP="00EA5613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EA5613" w:rsidRPr="00927B3C" w:rsidRDefault="00EA5613" w:rsidP="00EA5613">
      <w:pPr>
        <w:widowControl w:val="0"/>
        <w:suppressAutoHyphens/>
        <w:spacing w:after="0" w:line="240" w:lineRule="auto"/>
      </w:pPr>
    </w:p>
    <w:p w:rsidR="001C1AC6" w:rsidRDefault="001C1AC6"/>
    <w:sectPr w:rsidR="001C1AC6" w:rsidSect="002250A0">
      <w:headerReference w:type="default" r:id="rId7"/>
      <w:footerReference w:type="default" r:id="rId8"/>
      <w:headerReference w:type="first" r:id="rId9"/>
      <w:pgSz w:w="11906" w:h="16838"/>
      <w:pgMar w:top="1134" w:right="1274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8F" w:rsidRDefault="004D4D8F" w:rsidP="001C25B5">
      <w:pPr>
        <w:spacing w:after="0" w:line="240" w:lineRule="auto"/>
      </w:pPr>
      <w:r>
        <w:separator/>
      </w:r>
    </w:p>
  </w:endnote>
  <w:endnote w:type="continuationSeparator" w:id="0">
    <w:p w:rsidR="004D4D8F" w:rsidRDefault="004D4D8F" w:rsidP="001C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F3" w:rsidRPr="00273E72" w:rsidRDefault="00EA5613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8F" w:rsidRDefault="004D4D8F" w:rsidP="001C25B5">
      <w:pPr>
        <w:spacing w:after="0" w:line="240" w:lineRule="auto"/>
      </w:pPr>
      <w:r>
        <w:separator/>
      </w:r>
    </w:p>
  </w:footnote>
  <w:footnote w:type="continuationSeparator" w:id="0">
    <w:p w:rsidR="004D4D8F" w:rsidRDefault="004D4D8F" w:rsidP="001C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F3" w:rsidRPr="009A73F5" w:rsidRDefault="004D4D8F" w:rsidP="000B54C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8" w:rsidRDefault="00EA5613">
    <w:pPr>
      <w:pStyle w:val="Zhlav"/>
    </w:pPr>
    <w:r>
      <w:t>Příloha č.2 Výzvy a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13"/>
    <w:rsid w:val="001C1AC6"/>
    <w:rsid w:val="001C25B5"/>
    <w:rsid w:val="004D4D8F"/>
    <w:rsid w:val="006A0A73"/>
    <w:rsid w:val="00EA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5613"/>
  </w:style>
  <w:style w:type="paragraph" w:styleId="Nadpis1">
    <w:name w:val="heading 1"/>
    <w:aliases w:val="_Nadpis 1"/>
    <w:basedOn w:val="Normln"/>
    <w:next w:val="Styl2"/>
    <w:link w:val="Nadpis1Char"/>
    <w:qFormat/>
    <w:rsid w:val="00EA561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EA5613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EA5613"/>
    <w:pPr>
      <w:numPr>
        <w:ilvl w:val="2"/>
        <w:numId w:val="1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A561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link w:val="PsmenaChar"/>
    <w:uiPriority w:val="99"/>
    <w:qFormat/>
    <w:rsid w:val="00EA5613"/>
    <w:p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uiPriority w:val="99"/>
    <w:rsid w:val="00EA5613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EA5613"/>
    <w:pPr>
      <w:keepLines w:val="0"/>
      <w:numPr>
        <w:ilvl w:val="1"/>
        <w:numId w:val="1"/>
      </w:numPr>
      <w:spacing w:before="240" w:after="120"/>
      <w:jc w:val="both"/>
    </w:pPr>
    <w:rPr>
      <w:rFonts w:ascii="Times New Roman" w:eastAsia="Calibri" w:hAnsi="Times New Roman" w:cs="Times New Roman"/>
      <w:bCs w:val="0"/>
      <w:smallCaps/>
      <w:color w:val="000000" w:themeColor="text1"/>
      <w:sz w:val="24"/>
      <w:szCs w:val="24"/>
    </w:rPr>
  </w:style>
  <w:style w:type="paragraph" w:customStyle="1" w:styleId="doplnuchaze">
    <w:name w:val="doplní uchazeč"/>
    <w:basedOn w:val="Normln"/>
    <w:link w:val="doplnuchazeChar"/>
    <w:rsid w:val="00EA561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doplnuchazeChar">
    <w:name w:val="doplní uchazeč Char"/>
    <w:link w:val="doplnuchaze"/>
    <w:locked/>
    <w:rsid w:val="00EA561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A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613"/>
  </w:style>
  <w:style w:type="paragraph" w:styleId="Bezmezer">
    <w:name w:val="No Spacing"/>
    <w:uiPriority w:val="1"/>
    <w:qFormat/>
    <w:rsid w:val="00EA561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A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Tatiana Jirásková</cp:lastModifiedBy>
  <cp:revision>2</cp:revision>
  <dcterms:created xsi:type="dcterms:W3CDTF">2017-12-12T10:22:00Z</dcterms:created>
  <dcterms:modified xsi:type="dcterms:W3CDTF">2017-12-12T10:22:00Z</dcterms:modified>
</cp:coreProperties>
</file>